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4.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5.xml" ContentType="application/vnd.openxmlformats-officedocument.wordprocessingml.footer+xml"/>
  <Override PartName="/word/charts/chart30.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7B97D" w14:textId="0AC3BAEB" w:rsidR="0054730B" w:rsidRPr="006825A6" w:rsidRDefault="0054730B" w:rsidP="006825A6">
      <w:pPr>
        <w:pStyle w:val="TableParagraph"/>
        <w:rPr>
          <w:lang w:val="ru-RU"/>
        </w:rPr>
      </w:pPr>
      <w:bookmarkStart w:id="0" w:name="_GoBack"/>
      <w:bookmarkEnd w:id="0"/>
      <w:r w:rsidRPr="006825A6">
        <w:rPr>
          <w:lang w:val="ru-RU"/>
        </w:rPr>
        <w:t>К</w:t>
      </w:r>
      <w:r w:rsidR="00F90E3B" w:rsidRPr="006825A6">
        <w:rPr>
          <w:lang w:val="ru-RU"/>
        </w:rPr>
        <w:t xml:space="preserve">азахстанский медицинский университет </w:t>
      </w:r>
      <w:r w:rsidRPr="006825A6">
        <w:rPr>
          <w:lang w:val="ru-RU"/>
        </w:rPr>
        <w:t>«ВШОЗ»</w:t>
      </w:r>
    </w:p>
    <w:p w14:paraId="7A43E179" w14:textId="77777777" w:rsidR="0054730B" w:rsidRPr="0052511F" w:rsidRDefault="0054730B" w:rsidP="00324F76">
      <w:pPr>
        <w:pStyle w:val="afc"/>
        <w:spacing w:line="240" w:lineRule="auto"/>
        <w:ind w:right="-1"/>
        <w:rPr>
          <w:color w:val="auto"/>
          <w:sz w:val="28"/>
          <w:szCs w:val="28"/>
        </w:rPr>
      </w:pPr>
    </w:p>
    <w:p w14:paraId="192DE2D5" w14:textId="77777777" w:rsidR="0054730B" w:rsidRPr="0052511F" w:rsidRDefault="0054730B" w:rsidP="00324F76">
      <w:pPr>
        <w:pStyle w:val="afc"/>
        <w:spacing w:line="240" w:lineRule="auto"/>
        <w:ind w:right="-1"/>
        <w:rPr>
          <w:color w:val="auto"/>
          <w:sz w:val="28"/>
          <w:szCs w:val="28"/>
        </w:rPr>
      </w:pPr>
    </w:p>
    <w:p w14:paraId="1063D33C" w14:textId="77777777" w:rsidR="0054730B" w:rsidRPr="0052511F" w:rsidRDefault="0054730B" w:rsidP="00324F76">
      <w:pPr>
        <w:pStyle w:val="afc"/>
        <w:spacing w:line="240" w:lineRule="auto"/>
        <w:ind w:right="-1"/>
        <w:jc w:val="center"/>
        <w:rPr>
          <w:color w:val="auto"/>
          <w:sz w:val="28"/>
          <w:szCs w:val="28"/>
        </w:rPr>
      </w:pPr>
    </w:p>
    <w:p w14:paraId="60AB4DB5" w14:textId="5E7329C0" w:rsidR="0054730B" w:rsidRPr="0052511F" w:rsidRDefault="0054730B" w:rsidP="00F90E3B">
      <w:pPr>
        <w:spacing w:after="0" w:line="240" w:lineRule="auto"/>
        <w:ind w:right="-1" w:firstLine="567"/>
        <w:rPr>
          <w:rFonts w:ascii="Times New Roman" w:hAnsi="Times New Roman" w:cs="Times New Roman"/>
          <w:sz w:val="28"/>
          <w:szCs w:val="28"/>
        </w:rPr>
      </w:pPr>
      <w:r w:rsidRPr="0052511F">
        <w:rPr>
          <w:rFonts w:ascii="Times New Roman" w:hAnsi="Times New Roman" w:cs="Times New Roman"/>
          <w:sz w:val="28"/>
          <w:szCs w:val="28"/>
          <w:lang w:val="kk-KZ"/>
        </w:rPr>
        <w:t>УДК</w:t>
      </w:r>
      <w:r w:rsidR="00F90E3B" w:rsidRPr="0052511F">
        <w:rPr>
          <w:rFonts w:ascii="Times New Roman" w:hAnsi="Times New Roman" w:cs="Times New Roman"/>
          <w:sz w:val="28"/>
          <w:szCs w:val="28"/>
          <w:lang w:val="kk-KZ"/>
        </w:rPr>
        <w:t>:</w:t>
      </w:r>
      <w:r w:rsidRPr="0052511F">
        <w:rPr>
          <w:rFonts w:ascii="Times New Roman" w:hAnsi="Times New Roman" w:cs="Times New Roman"/>
          <w:sz w:val="28"/>
          <w:szCs w:val="28"/>
          <w:lang w:val="kk-KZ"/>
        </w:rPr>
        <w:t xml:space="preserve"> 617.7:338.46(574.5)</w:t>
      </w:r>
      <w:r w:rsidRPr="0052511F">
        <w:rPr>
          <w:rFonts w:ascii="Times New Roman" w:hAnsi="Times New Roman" w:cs="Times New Roman"/>
          <w:sz w:val="28"/>
          <w:szCs w:val="28"/>
          <w:lang w:val="kk-KZ"/>
        </w:rPr>
        <w:tab/>
      </w:r>
      <w:r w:rsidRPr="0052511F">
        <w:rPr>
          <w:rFonts w:ascii="Times New Roman" w:hAnsi="Times New Roman" w:cs="Times New Roman"/>
          <w:sz w:val="28"/>
          <w:szCs w:val="28"/>
          <w:lang w:val="kk-KZ"/>
        </w:rPr>
        <w:tab/>
      </w:r>
      <w:r w:rsidRPr="0052511F">
        <w:rPr>
          <w:rFonts w:ascii="Times New Roman" w:hAnsi="Times New Roman" w:cs="Times New Roman"/>
          <w:sz w:val="28"/>
          <w:szCs w:val="28"/>
          <w:lang w:val="kk-KZ"/>
        </w:rPr>
        <w:tab/>
      </w:r>
      <w:r w:rsidRPr="0052511F">
        <w:rPr>
          <w:rFonts w:ascii="Times New Roman" w:hAnsi="Times New Roman" w:cs="Times New Roman"/>
          <w:sz w:val="28"/>
          <w:szCs w:val="28"/>
          <w:lang w:val="kk-KZ"/>
        </w:rPr>
        <w:tab/>
      </w:r>
      <w:r w:rsidRPr="0052511F">
        <w:rPr>
          <w:rFonts w:ascii="Times New Roman" w:hAnsi="Times New Roman" w:cs="Times New Roman"/>
          <w:sz w:val="28"/>
          <w:szCs w:val="28"/>
          <w:lang w:val="kk-KZ"/>
        </w:rPr>
        <w:tab/>
      </w:r>
      <w:r w:rsidR="00F90E3B" w:rsidRPr="0052511F">
        <w:rPr>
          <w:rFonts w:ascii="Times New Roman" w:hAnsi="Times New Roman" w:cs="Times New Roman"/>
          <w:sz w:val="28"/>
          <w:szCs w:val="28"/>
          <w:lang w:val="kk-KZ"/>
        </w:rPr>
        <w:t xml:space="preserve">  </w:t>
      </w:r>
      <w:r w:rsidRPr="0052511F">
        <w:rPr>
          <w:rFonts w:ascii="Times New Roman" w:hAnsi="Times New Roman" w:cs="Times New Roman"/>
          <w:sz w:val="28"/>
          <w:szCs w:val="28"/>
        </w:rPr>
        <w:t>На правах рукописи</w:t>
      </w:r>
    </w:p>
    <w:p w14:paraId="26D0F957" w14:textId="77777777" w:rsidR="0054730B" w:rsidRPr="0052511F" w:rsidRDefault="0054730B" w:rsidP="00324F76">
      <w:pPr>
        <w:pStyle w:val="afc"/>
        <w:spacing w:line="240" w:lineRule="auto"/>
        <w:ind w:right="-1"/>
        <w:rPr>
          <w:color w:val="auto"/>
          <w:sz w:val="28"/>
          <w:szCs w:val="28"/>
        </w:rPr>
      </w:pPr>
    </w:p>
    <w:p w14:paraId="39FA3741" w14:textId="0D430D6E" w:rsidR="0054730B" w:rsidRPr="0052511F" w:rsidRDefault="0054730B" w:rsidP="00324F76">
      <w:pPr>
        <w:pStyle w:val="afc"/>
        <w:spacing w:line="240" w:lineRule="auto"/>
        <w:ind w:right="-1"/>
        <w:rPr>
          <w:color w:val="auto"/>
          <w:sz w:val="28"/>
          <w:szCs w:val="28"/>
        </w:rPr>
      </w:pPr>
    </w:p>
    <w:p w14:paraId="6066DD1F" w14:textId="77777777" w:rsidR="00512866" w:rsidRPr="0052511F" w:rsidRDefault="00512866" w:rsidP="00324F76">
      <w:pPr>
        <w:pStyle w:val="afc"/>
        <w:spacing w:line="240" w:lineRule="auto"/>
        <w:ind w:right="-1"/>
        <w:rPr>
          <w:color w:val="auto"/>
          <w:sz w:val="28"/>
          <w:szCs w:val="28"/>
        </w:rPr>
      </w:pPr>
    </w:p>
    <w:p w14:paraId="4F267860" w14:textId="77777777" w:rsidR="0054730B" w:rsidRPr="0052511F" w:rsidRDefault="0054730B" w:rsidP="00324F76">
      <w:pPr>
        <w:pStyle w:val="afc"/>
        <w:spacing w:line="240" w:lineRule="auto"/>
        <w:ind w:right="-1"/>
        <w:rPr>
          <w:color w:val="auto"/>
          <w:sz w:val="28"/>
          <w:szCs w:val="28"/>
        </w:rPr>
      </w:pPr>
    </w:p>
    <w:p w14:paraId="6FC535E6" w14:textId="77777777" w:rsidR="00F90E3B" w:rsidRPr="0052511F" w:rsidRDefault="00F90E3B" w:rsidP="00324F76">
      <w:pPr>
        <w:pStyle w:val="afc"/>
        <w:spacing w:line="240" w:lineRule="auto"/>
        <w:ind w:right="-1"/>
        <w:rPr>
          <w:color w:val="auto"/>
          <w:sz w:val="28"/>
          <w:szCs w:val="28"/>
        </w:rPr>
      </w:pPr>
    </w:p>
    <w:p w14:paraId="69B9ADCA" w14:textId="77777777" w:rsidR="00F90E3B" w:rsidRPr="0052511F" w:rsidRDefault="00F90E3B" w:rsidP="00324F76">
      <w:pPr>
        <w:pStyle w:val="afc"/>
        <w:spacing w:line="240" w:lineRule="auto"/>
        <w:ind w:right="-1"/>
        <w:rPr>
          <w:color w:val="auto"/>
          <w:sz w:val="28"/>
          <w:szCs w:val="28"/>
        </w:rPr>
      </w:pPr>
    </w:p>
    <w:p w14:paraId="16113C01" w14:textId="651B7002" w:rsidR="0054730B" w:rsidRPr="0052511F" w:rsidRDefault="00F90E3B" w:rsidP="00324F76">
      <w:pPr>
        <w:pStyle w:val="afc"/>
        <w:spacing w:line="240" w:lineRule="auto"/>
        <w:ind w:right="-1"/>
        <w:jc w:val="center"/>
        <w:rPr>
          <w:b/>
          <w:color w:val="auto"/>
          <w:sz w:val="28"/>
          <w:szCs w:val="28"/>
        </w:rPr>
      </w:pPr>
      <w:r w:rsidRPr="0052511F">
        <w:rPr>
          <w:b/>
          <w:color w:val="auto"/>
          <w:sz w:val="28"/>
          <w:szCs w:val="28"/>
          <w:lang w:val="kk-KZ"/>
        </w:rPr>
        <w:t>ТАШТИТОВА ЛЯЙЛЯ  БОЛАТОВНА</w:t>
      </w:r>
    </w:p>
    <w:p w14:paraId="2E37B14E" w14:textId="77777777" w:rsidR="0054730B" w:rsidRPr="0052511F" w:rsidRDefault="0054730B" w:rsidP="00324F76">
      <w:pPr>
        <w:pStyle w:val="afc"/>
        <w:spacing w:line="240" w:lineRule="auto"/>
        <w:ind w:right="-1"/>
        <w:rPr>
          <w:color w:val="auto"/>
          <w:sz w:val="28"/>
          <w:szCs w:val="28"/>
        </w:rPr>
      </w:pPr>
    </w:p>
    <w:p w14:paraId="4633BF8F" w14:textId="77777777" w:rsidR="00F90E3B" w:rsidRPr="0052511F" w:rsidRDefault="00F90E3B" w:rsidP="00324F76">
      <w:pPr>
        <w:pStyle w:val="afc"/>
        <w:spacing w:line="240" w:lineRule="auto"/>
        <w:ind w:right="-1"/>
        <w:rPr>
          <w:color w:val="auto"/>
          <w:sz w:val="28"/>
          <w:szCs w:val="28"/>
        </w:rPr>
      </w:pPr>
    </w:p>
    <w:p w14:paraId="2999C6FE" w14:textId="2C76419E" w:rsidR="0054730B" w:rsidRPr="0052511F" w:rsidRDefault="0054730B" w:rsidP="00324F76">
      <w:pPr>
        <w:pStyle w:val="afc"/>
        <w:spacing w:line="240" w:lineRule="auto"/>
        <w:ind w:right="-1"/>
        <w:rPr>
          <w:color w:val="auto"/>
          <w:sz w:val="28"/>
          <w:szCs w:val="28"/>
        </w:rPr>
      </w:pPr>
    </w:p>
    <w:p w14:paraId="161BEDCA" w14:textId="77777777" w:rsidR="00F90E3B" w:rsidRPr="0052511F" w:rsidRDefault="00F90E3B" w:rsidP="00324F76">
      <w:pPr>
        <w:pStyle w:val="afc"/>
        <w:spacing w:line="240" w:lineRule="auto"/>
        <w:ind w:right="-1"/>
        <w:rPr>
          <w:color w:val="auto"/>
          <w:sz w:val="28"/>
          <w:szCs w:val="28"/>
        </w:rPr>
      </w:pPr>
    </w:p>
    <w:p w14:paraId="0B73C6F5" w14:textId="13BECE94" w:rsidR="0054730B" w:rsidRPr="0052511F" w:rsidRDefault="0054730B" w:rsidP="00324F76">
      <w:pPr>
        <w:spacing w:after="0" w:line="240" w:lineRule="auto"/>
        <w:ind w:right="-1"/>
        <w:jc w:val="center"/>
        <w:rPr>
          <w:rFonts w:ascii="Times New Roman" w:hAnsi="Times New Roman" w:cs="Times New Roman"/>
          <w:b/>
          <w:sz w:val="28"/>
          <w:szCs w:val="28"/>
        </w:rPr>
      </w:pPr>
      <w:r w:rsidRPr="0052511F">
        <w:rPr>
          <w:rFonts w:ascii="Times New Roman" w:hAnsi="Times New Roman" w:cs="Times New Roman"/>
          <w:b/>
          <w:sz w:val="28"/>
          <w:szCs w:val="28"/>
        </w:rPr>
        <w:t>Н</w:t>
      </w:r>
      <w:r w:rsidR="00F90E3B" w:rsidRPr="0052511F">
        <w:rPr>
          <w:rFonts w:ascii="Times New Roman" w:hAnsi="Times New Roman" w:cs="Times New Roman"/>
          <w:b/>
          <w:sz w:val="28"/>
          <w:szCs w:val="28"/>
        </w:rPr>
        <w:t>аучное обоснование механизмов организации офтальмологической помощи больным с глаукомой</w:t>
      </w:r>
    </w:p>
    <w:p w14:paraId="73A45FD2" w14:textId="77777777" w:rsidR="0054730B" w:rsidRPr="0052511F" w:rsidRDefault="0054730B" w:rsidP="00324F76">
      <w:pPr>
        <w:pStyle w:val="afc"/>
        <w:spacing w:line="240" w:lineRule="auto"/>
        <w:ind w:right="-1"/>
        <w:jc w:val="center"/>
        <w:rPr>
          <w:color w:val="auto"/>
          <w:sz w:val="28"/>
          <w:szCs w:val="28"/>
        </w:rPr>
      </w:pPr>
    </w:p>
    <w:p w14:paraId="6E53385D" w14:textId="77777777" w:rsidR="00F90E3B" w:rsidRPr="0052511F" w:rsidRDefault="00F90E3B" w:rsidP="00324F76">
      <w:pPr>
        <w:pStyle w:val="afc"/>
        <w:spacing w:line="240" w:lineRule="auto"/>
        <w:ind w:right="-1"/>
        <w:jc w:val="center"/>
        <w:rPr>
          <w:color w:val="auto"/>
          <w:sz w:val="28"/>
          <w:szCs w:val="28"/>
        </w:rPr>
      </w:pPr>
    </w:p>
    <w:p w14:paraId="634DDC37" w14:textId="77777777" w:rsidR="00F90E3B" w:rsidRPr="0052511F" w:rsidRDefault="00F90E3B" w:rsidP="00324F76">
      <w:pPr>
        <w:pStyle w:val="afc"/>
        <w:spacing w:line="240" w:lineRule="auto"/>
        <w:ind w:right="-1"/>
        <w:jc w:val="center"/>
        <w:rPr>
          <w:color w:val="auto"/>
          <w:sz w:val="28"/>
          <w:szCs w:val="28"/>
        </w:rPr>
      </w:pPr>
    </w:p>
    <w:p w14:paraId="03FCEBAF" w14:textId="77777777" w:rsidR="0054730B" w:rsidRPr="0052511F" w:rsidRDefault="0054730B" w:rsidP="00324F76">
      <w:pPr>
        <w:pStyle w:val="af5"/>
        <w:ind w:right="-1"/>
        <w:jc w:val="center"/>
        <w:rPr>
          <w:rFonts w:ascii="Times New Roman" w:hAnsi="Times New Roman"/>
          <w:bCs/>
          <w:sz w:val="28"/>
          <w:szCs w:val="28"/>
          <w:lang w:val="ru-RU"/>
        </w:rPr>
      </w:pPr>
      <w:r w:rsidRPr="0052511F">
        <w:rPr>
          <w:rFonts w:ascii="Times New Roman" w:hAnsi="Times New Roman"/>
          <w:bCs/>
          <w:sz w:val="28"/>
          <w:szCs w:val="28"/>
          <w:lang w:val="ru-RU"/>
        </w:rPr>
        <w:t>6</w:t>
      </w:r>
      <w:r w:rsidRPr="0052511F">
        <w:rPr>
          <w:rFonts w:ascii="Times New Roman" w:hAnsi="Times New Roman"/>
          <w:bCs/>
          <w:sz w:val="28"/>
          <w:szCs w:val="28"/>
        </w:rPr>
        <w:t>D</w:t>
      </w:r>
      <w:r w:rsidRPr="0052511F">
        <w:rPr>
          <w:rFonts w:ascii="Times New Roman" w:hAnsi="Times New Roman"/>
          <w:bCs/>
          <w:sz w:val="28"/>
          <w:szCs w:val="28"/>
          <w:lang w:val="ru-RU"/>
        </w:rPr>
        <w:t xml:space="preserve">110200 – Общественное здравоохранение </w:t>
      </w:r>
    </w:p>
    <w:p w14:paraId="18EA5DBC" w14:textId="77777777" w:rsidR="0054730B" w:rsidRPr="0052511F" w:rsidRDefault="0054730B" w:rsidP="00324F76">
      <w:pPr>
        <w:pStyle w:val="afc"/>
        <w:spacing w:line="240" w:lineRule="auto"/>
        <w:ind w:right="-1"/>
        <w:jc w:val="center"/>
        <w:rPr>
          <w:color w:val="auto"/>
          <w:sz w:val="28"/>
          <w:szCs w:val="28"/>
        </w:rPr>
      </w:pPr>
    </w:p>
    <w:p w14:paraId="721AC1DF" w14:textId="77777777" w:rsidR="0054730B" w:rsidRPr="0052511F" w:rsidRDefault="0054730B" w:rsidP="00324F76">
      <w:pPr>
        <w:pStyle w:val="afc"/>
        <w:spacing w:line="240" w:lineRule="auto"/>
        <w:ind w:right="-1"/>
        <w:jc w:val="center"/>
        <w:rPr>
          <w:color w:val="auto"/>
          <w:sz w:val="28"/>
          <w:szCs w:val="28"/>
        </w:rPr>
      </w:pPr>
    </w:p>
    <w:p w14:paraId="2AFE3EC4" w14:textId="77777777" w:rsidR="00F90E3B" w:rsidRPr="0052511F" w:rsidRDefault="00F90E3B" w:rsidP="00324F76">
      <w:pPr>
        <w:pStyle w:val="afc"/>
        <w:spacing w:line="240" w:lineRule="auto"/>
        <w:ind w:right="-1"/>
        <w:jc w:val="center"/>
        <w:rPr>
          <w:color w:val="auto"/>
          <w:sz w:val="28"/>
          <w:szCs w:val="28"/>
        </w:rPr>
      </w:pPr>
    </w:p>
    <w:p w14:paraId="078C7A48" w14:textId="77777777" w:rsidR="0054730B" w:rsidRPr="0052511F" w:rsidRDefault="0054730B" w:rsidP="00324F76">
      <w:pPr>
        <w:pStyle w:val="af5"/>
        <w:ind w:right="-1"/>
        <w:jc w:val="center"/>
        <w:rPr>
          <w:rFonts w:ascii="Times New Roman" w:hAnsi="Times New Roman"/>
          <w:bCs/>
          <w:sz w:val="28"/>
          <w:szCs w:val="28"/>
          <w:lang w:val="ru-RU"/>
        </w:rPr>
      </w:pPr>
      <w:r w:rsidRPr="0052511F">
        <w:rPr>
          <w:rFonts w:ascii="Times New Roman" w:hAnsi="Times New Roman"/>
          <w:bCs/>
          <w:sz w:val="28"/>
          <w:szCs w:val="28"/>
          <w:lang w:val="ru-RU"/>
        </w:rPr>
        <w:t>Диссертация на соискание степени</w:t>
      </w:r>
    </w:p>
    <w:p w14:paraId="333BCFC8" w14:textId="77777777" w:rsidR="0054730B" w:rsidRPr="0052511F" w:rsidRDefault="0054730B" w:rsidP="00324F76">
      <w:pPr>
        <w:pStyle w:val="afc"/>
        <w:spacing w:line="240" w:lineRule="auto"/>
        <w:ind w:right="-1"/>
        <w:jc w:val="center"/>
        <w:rPr>
          <w:color w:val="auto"/>
          <w:sz w:val="28"/>
          <w:szCs w:val="28"/>
        </w:rPr>
      </w:pPr>
      <w:r w:rsidRPr="0052511F">
        <w:rPr>
          <w:bCs/>
          <w:color w:val="auto"/>
          <w:sz w:val="28"/>
          <w:szCs w:val="28"/>
        </w:rPr>
        <w:t>доктора философии (</w:t>
      </w:r>
      <w:r w:rsidRPr="0052511F">
        <w:rPr>
          <w:bCs/>
          <w:color w:val="auto"/>
          <w:sz w:val="28"/>
          <w:szCs w:val="28"/>
          <w:lang w:val="en-US"/>
        </w:rPr>
        <w:t>PhD</w:t>
      </w:r>
      <w:r w:rsidRPr="0052511F">
        <w:rPr>
          <w:bCs/>
          <w:color w:val="auto"/>
          <w:sz w:val="28"/>
          <w:szCs w:val="28"/>
        </w:rPr>
        <w:t>)</w:t>
      </w:r>
    </w:p>
    <w:p w14:paraId="189F0B44" w14:textId="77777777" w:rsidR="0054730B" w:rsidRPr="0052511F" w:rsidRDefault="0054730B" w:rsidP="00324F76">
      <w:pPr>
        <w:pStyle w:val="afc"/>
        <w:spacing w:line="240" w:lineRule="auto"/>
        <w:ind w:right="-1"/>
        <w:jc w:val="right"/>
        <w:rPr>
          <w:color w:val="auto"/>
          <w:sz w:val="28"/>
          <w:szCs w:val="28"/>
        </w:rPr>
      </w:pPr>
    </w:p>
    <w:p w14:paraId="288000DA" w14:textId="1C9CF47E" w:rsidR="0054730B" w:rsidRPr="0052511F" w:rsidRDefault="0054730B" w:rsidP="00324F76">
      <w:pPr>
        <w:pStyle w:val="afc"/>
        <w:spacing w:line="240" w:lineRule="auto"/>
        <w:ind w:right="-1"/>
        <w:jc w:val="right"/>
        <w:rPr>
          <w:color w:val="auto"/>
          <w:sz w:val="28"/>
          <w:szCs w:val="28"/>
        </w:rPr>
      </w:pPr>
    </w:p>
    <w:p w14:paraId="4C5C5559" w14:textId="77777777" w:rsidR="00512866" w:rsidRPr="0052511F" w:rsidRDefault="00512866" w:rsidP="00324F76">
      <w:pPr>
        <w:pStyle w:val="afc"/>
        <w:spacing w:line="240" w:lineRule="auto"/>
        <w:ind w:right="-1"/>
        <w:jc w:val="right"/>
        <w:rPr>
          <w:color w:val="auto"/>
          <w:sz w:val="28"/>
          <w:szCs w:val="28"/>
        </w:rPr>
      </w:pPr>
    </w:p>
    <w:p w14:paraId="0B1EABCC" w14:textId="77777777" w:rsidR="0054730B" w:rsidRPr="0052511F" w:rsidRDefault="0054730B" w:rsidP="00324F76">
      <w:pPr>
        <w:pStyle w:val="afc"/>
        <w:spacing w:line="240" w:lineRule="auto"/>
        <w:ind w:right="-1"/>
        <w:jc w:val="right"/>
        <w:rPr>
          <w:color w:val="auto"/>
          <w:sz w:val="28"/>
          <w:szCs w:val="28"/>
        </w:rPr>
      </w:pPr>
    </w:p>
    <w:p w14:paraId="26A5806D" w14:textId="77777777" w:rsidR="00F90E3B" w:rsidRPr="0052511F" w:rsidRDefault="00F90E3B" w:rsidP="00324F76">
      <w:pPr>
        <w:pStyle w:val="afc"/>
        <w:spacing w:line="240" w:lineRule="auto"/>
        <w:ind w:right="-1"/>
        <w:jc w:val="right"/>
        <w:rPr>
          <w:color w:val="auto"/>
          <w:sz w:val="28"/>
          <w:szCs w:val="28"/>
        </w:rPr>
      </w:pPr>
    </w:p>
    <w:p w14:paraId="32B16F60" w14:textId="4668C03D" w:rsidR="0054730B" w:rsidRPr="0052511F" w:rsidRDefault="001C01AA" w:rsidP="001C01AA">
      <w:pPr>
        <w:pStyle w:val="afc"/>
        <w:spacing w:line="240" w:lineRule="auto"/>
        <w:ind w:right="-1"/>
        <w:rPr>
          <w:bCs/>
          <w:color w:val="auto"/>
          <w:sz w:val="28"/>
          <w:szCs w:val="28"/>
        </w:rPr>
      </w:pPr>
      <w:r>
        <w:rPr>
          <w:bCs/>
          <w:color w:val="auto"/>
          <w:sz w:val="28"/>
          <w:szCs w:val="28"/>
        </w:rPr>
        <w:t xml:space="preserve">                                                                </w:t>
      </w:r>
      <w:r w:rsidR="00A854F0" w:rsidRPr="0052511F">
        <w:rPr>
          <w:bCs/>
          <w:color w:val="auto"/>
          <w:sz w:val="28"/>
          <w:szCs w:val="28"/>
        </w:rPr>
        <w:t xml:space="preserve">Научные </w:t>
      </w:r>
      <w:r w:rsidR="00FC3615" w:rsidRPr="0052511F">
        <w:rPr>
          <w:bCs/>
          <w:color w:val="auto"/>
          <w:sz w:val="28"/>
          <w:szCs w:val="28"/>
        </w:rPr>
        <w:t>консультанты</w:t>
      </w:r>
    </w:p>
    <w:p w14:paraId="4E7D9D66" w14:textId="0B61EA5E" w:rsidR="00FC3615" w:rsidRPr="0052511F" w:rsidRDefault="001C01AA" w:rsidP="001C01AA">
      <w:pPr>
        <w:pStyle w:val="afc"/>
        <w:spacing w:line="240" w:lineRule="auto"/>
        <w:ind w:right="-1"/>
        <w:rPr>
          <w:color w:val="auto"/>
          <w:sz w:val="28"/>
          <w:szCs w:val="28"/>
        </w:rPr>
      </w:pPr>
      <w:r>
        <w:rPr>
          <w:color w:val="auto"/>
          <w:sz w:val="28"/>
          <w:szCs w:val="28"/>
        </w:rPr>
        <w:t xml:space="preserve">                                                                </w:t>
      </w:r>
      <w:r w:rsidR="00F90E3B" w:rsidRPr="0052511F">
        <w:rPr>
          <w:color w:val="auto"/>
          <w:sz w:val="28"/>
          <w:szCs w:val="28"/>
        </w:rPr>
        <w:t>док</w:t>
      </w:r>
      <w:r>
        <w:rPr>
          <w:color w:val="auto"/>
          <w:sz w:val="28"/>
          <w:szCs w:val="28"/>
        </w:rPr>
        <w:t>тор медицинских</w:t>
      </w:r>
      <w:r w:rsidR="00FC3615" w:rsidRPr="0052511F">
        <w:rPr>
          <w:color w:val="auto"/>
          <w:sz w:val="28"/>
          <w:szCs w:val="28"/>
        </w:rPr>
        <w:t xml:space="preserve"> наук Алдашева Н.А.</w:t>
      </w:r>
    </w:p>
    <w:p w14:paraId="440C3C87" w14:textId="0067061B" w:rsidR="00FC3615" w:rsidRPr="0052511F" w:rsidRDefault="001C01AA" w:rsidP="001C01AA">
      <w:pPr>
        <w:pStyle w:val="afc"/>
        <w:spacing w:line="240" w:lineRule="auto"/>
        <w:ind w:right="-1"/>
        <w:rPr>
          <w:color w:val="auto"/>
          <w:sz w:val="28"/>
          <w:szCs w:val="28"/>
        </w:rPr>
      </w:pPr>
      <w:r>
        <w:rPr>
          <w:color w:val="auto"/>
          <w:sz w:val="28"/>
          <w:szCs w:val="28"/>
        </w:rPr>
        <w:t xml:space="preserve">                                                                </w:t>
      </w:r>
      <w:r w:rsidR="00F90E3B" w:rsidRPr="0052511F">
        <w:rPr>
          <w:color w:val="auto"/>
          <w:sz w:val="28"/>
          <w:szCs w:val="28"/>
        </w:rPr>
        <w:t>д</w:t>
      </w:r>
      <w:r w:rsidR="00FC3615" w:rsidRPr="0052511F">
        <w:rPr>
          <w:color w:val="auto"/>
          <w:sz w:val="28"/>
          <w:szCs w:val="28"/>
        </w:rPr>
        <w:t>ок</w:t>
      </w:r>
      <w:r>
        <w:rPr>
          <w:color w:val="auto"/>
          <w:sz w:val="28"/>
          <w:szCs w:val="28"/>
        </w:rPr>
        <w:t>тор</w:t>
      </w:r>
      <w:r w:rsidR="00F90E3B" w:rsidRPr="0052511F">
        <w:rPr>
          <w:color w:val="auto"/>
          <w:sz w:val="28"/>
          <w:szCs w:val="28"/>
        </w:rPr>
        <w:t xml:space="preserve"> </w:t>
      </w:r>
      <w:r w:rsidR="00FC3615" w:rsidRPr="0052511F">
        <w:rPr>
          <w:color w:val="auto"/>
          <w:sz w:val="28"/>
          <w:szCs w:val="28"/>
        </w:rPr>
        <w:t>филос</w:t>
      </w:r>
      <w:r>
        <w:rPr>
          <w:color w:val="auto"/>
          <w:sz w:val="28"/>
          <w:szCs w:val="28"/>
        </w:rPr>
        <w:t>офии</w:t>
      </w:r>
      <w:r w:rsidR="00FC3615" w:rsidRPr="0052511F">
        <w:rPr>
          <w:color w:val="auto"/>
          <w:sz w:val="28"/>
          <w:szCs w:val="28"/>
        </w:rPr>
        <w:t xml:space="preserve"> </w:t>
      </w:r>
      <w:r w:rsidR="00FC3615" w:rsidRPr="0052511F">
        <w:rPr>
          <w:color w:val="auto"/>
          <w:sz w:val="28"/>
          <w:szCs w:val="28"/>
          <w:lang w:val="en-US"/>
        </w:rPr>
        <w:t>PhD</w:t>
      </w:r>
      <w:r w:rsidR="00FC3615" w:rsidRPr="0052511F">
        <w:rPr>
          <w:color w:val="auto"/>
          <w:sz w:val="28"/>
          <w:szCs w:val="28"/>
        </w:rPr>
        <w:t xml:space="preserve"> Ауезова А.М.</w:t>
      </w:r>
    </w:p>
    <w:p w14:paraId="247AE528" w14:textId="14DD1478" w:rsidR="00FC3615" w:rsidRPr="0052511F" w:rsidRDefault="001C01AA" w:rsidP="001C01AA">
      <w:pPr>
        <w:pStyle w:val="afc"/>
        <w:spacing w:line="240" w:lineRule="auto"/>
        <w:ind w:right="-1"/>
        <w:rPr>
          <w:color w:val="auto"/>
          <w:sz w:val="28"/>
          <w:szCs w:val="28"/>
        </w:rPr>
      </w:pPr>
      <w:r>
        <w:rPr>
          <w:color w:val="auto"/>
          <w:sz w:val="28"/>
          <w:szCs w:val="28"/>
        </w:rPr>
        <w:t xml:space="preserve">                                                                </w:t>
      </w:r>
      <w:r w:rsidR="00F90E3B" w:rsidRPr="0052511F">
        <w:rPr>
          <w:color w:val="auto"/>
          <w:sz w:val="28"/>
          <w:szCs w:val="28"/>
        </w:rPr>
        <w:t>к</w:t>
      </w:r>
      <w:r w:rsidR="00FC3615" w:rsidRPr="0052511F">
        <w:rPr>
          <w:color w:val="auto"/>
          <w:sz w:val="28"/>
          <w:szCs w:val="28"/>
        </w:rPr>
        <w:t>анд</w:t>
      </w:r>
      <w:r>
        <w:rPr>
          <w:color w:val="auto"/>
          <w:sz w:val="28"/>
          <w:szCs w:val="28"/>
        </w:rPr>
        <w:t>идат</w:t>
      </w:r>
      <w:r w:rsidR="00FC3615" w:rsidRPr="0052511F">
        <w:rPr>
          <w:color w:val="auto"/>
          <w:sz w:val="28"/>
          <w:szCs w:val="28"/>
        </w:rPr>
        <w:t xml:space="preserve"> мед</w:t>
      </w:r>
      <w:r>
        <w:rPr>
          <w:color w:val="auto"/>
          <w:sz w:val="28"/>
          <w:szCs w:val="28"/>
        </w:rPr>
        <w:t>ицинских</w:t>
      </w:r>
      <w:r w:rsidR="00FC3615" w:rsidRPr="0052511F">
        <w:rPr>
          <w:color w:val="auto"/>
          <w:sz w:val="28"/>
          <w:szCs w:val="28"/>
        </w:rPr>
        <w:t xml:space="preserve"> наук Утеулиев Е.С. </w:t>
      </w:r>
    </w:p>
    <w:p w14:paraId="3EEDDE66" w14:textId="172F091D" w:rsidR="0054730B" w:rsidRPr="0052511F" w:rsidRDefault="001C01AA" w:rsidP="001C01AA">
      <w:pPr>
        <w:pStyle w:val="afc"/>
        <w:spacing w:line="240" w:lineRule="auto"/>
        <w:ind w:right="-1"/>
        <w:rPr>
          <w:color w:val="auto"/>
          <w:sz w:val="28"/>
          <w:szCs w:val="28"/>
        </w:rPr>
      </w:pPr>
      <w:r>
        <w:rPr>
          <w:color w:val="auto"/>
          <w:sz w:val="28"/>
          <w:szCs w:val="28"/>
        </w:rPr>
        <w:t xml:space="preserve">                                                                </w:t>
      </w:r>
      <w:r w:rsidR="001F72F5" w:rsidRPr="0052511F">
        <w:rPr>
          <w:color w:val="auto"/>
          <w:sz w:val="28"/>
          <w:szCs w:val="28"/>
        </w:rPr>
        <w:t xml:space="preserve">Зарубежный </w:t>
      </w:r>
      <w:r w:rsidR="007F4987">
        <w:rPr>
          <w:color w:val="auto"/>
          <w:sz w:val="28"/>
          <w:szCs w:val="28"/>
        </w:rPr>
        <w:t xml:space="preserve">научный </w:t>
      </w:r>
      <w:r w:rsidR="001F72F5" w:rsidRPr="0052511F">
        <w:rPr>
          <w:color w:val="auto"/>
          <w:sz w:val="28"/>
          <w:szCs w:val="28"/>
        </w:rPr>
        <w:t>консультант</w:t>
      </w:r>
    </w:p>
    <w:p w14:paraId="4C0A3526" w14:textId="08DD5828" w:rsidR="001C01AA" w:rsidRDefault="001C01AA" w:rsidP="001C01AA">
      <w:pPr>
        <w:pStyle w:val="afc"/>
        <w:spacing w:line="240" w:lineRule="auto"/>
        <w:ind w:right="-1"/>
        <w:rPr>
          <w:color w:val="auto"/>
          <w:sz w:val="28"/>
          <w:szCs w:val="28"/>
        </w:rPr>
      </w:pPr>
      <w:r>
        <w:rPr>
          <w:color w:val="auto"/>
          <w:sz w:val="28"/>
          <w:szCs w:val="28"/>
        </w:rPr>
        <w:t xml:space="preserve">                                                                </w:t>
      </w:r>
      <w:r w:rsidR="00F90E3B" w:rsidRPr="0052511F">
        <w:rPr>
          <w:color w:val="auto"/>
          <w:sz w:val="28"/>
          <w:szCs w:val="28"/>
        </w:rPr>
        <w:t>до</w:t>
      </w:r>
      <w:r w:rsidR="00CE5B78" w:rsidRPr="0052511F">
        <w:rPr>
          <w:color w:val="auto"/>
          <w:sz w:val="28"/>
          <w:szCs w:val="28"/>
        </w:rPr>
        <w:t>к</w:t>
      </w:r>
      <w:r>
        <w:rPr>
          <w:color w:val="auto"/>
          <w:sz w:val="28"/>
          <w:szCs w:val="28"/>
        </w:rPr>
        <w:t>тор</w:t>
      </w:r>
      <w:r w:rsidR="00F90E3B" w:rsidRPr="0052511F">
        <w:rPr>
          <w:color w:val="auto"/>
          <w:sz w:val="28"/>
          <w:szCs w:val="28"/>
        </w:rPr>
        <w:t xml:space="preserve"> </w:t>
      </w:r>
      <w:r w:rsidR="00CE5B78" w:rsidRPr="0052511F">
        <w:rPr>
          <w:color w:val="auto"/>
          <w:sz w:val="28"/>
          <w:szCs w:val="28"/>
        </w:rPr>
        <w:t>филос</w:t>
      </w:r>
      <w:r>
        <w:rPr>
          <w:color w:val="auto"/>
          <w:sz w:val="28"/>
          <w:szCs w:val="28"/>
        </w:rPr>
        <w:t>офии</w:t>
      </w:r>
      <w:r w:rsidR="00CE5B78" w:rsidRPr="0052511F">
        <w:rPr>
          <w:color w:val="auto"/>
          <w:sz w:val="28"/>
          <w:szCs w:val="28"/>
        </w:rPr>
        <w:t xml:space="preserve"> </w:t>
      </w:r>
      <w:r w:rsidR="00CE5B78" w:rsidRPr="0052511F">
        <w:rPr>
          <w:color w:val="auto"/>
          <w:sz w:val="28"/>
          <w:szCs w:val="28"/>
          <w:lang w:val="en-US"/>
        </w:rPr>
        <w:t>PhD</w:t>
      </w:r>
      <w:r w:rsidR="00CE5B78" w:rsidRPr="0052511F">
        <w:rPr>
          <w:color w:val="auto"/>
          <w:sz w:val="28"/>
          <w:szCs w:val="28"/>
        </w:rPr>
        <w:t xml:space="preserve"> (Чехия) </w:t>
      </w:r>
    </w:p>
    <w:p w14:paraId="0BC1D8A0" w14:textId="2E8BBCE4" w:rsidR="00CE5B78" w:rsidRPr="0052511F" w:rsidRDefault="001C01AA" w:rsidP="001C01AA">
      <w:pPr>
        <w:pStyle w:val="afc"/>
        <w:spacing w:line="240" w:lineRule="auto"/>
        <w:ind w:right="-1"/>
        <w:rPr>
          <w:color w:val="auto"/>
          <w:sz w:val="28"/>
          <w:szCs w:val="28"/>
        </w:rPr>
      </w:pPr>
      <w:r>
        <w:rPr>
          <w:color w:val="auto"/>
          <w:sz w:val="28"/>
          <w:szCs w:val="28"/>
        </w:rPr>
        <w:t xml:space="preserve">                                                                </w:t>
      </w:r>
      <w:r w:rsidR="00CE5B78" w:rsidRPr="0052511F">
        <w:rPr>
          <w:color w:val="auto"/>
          <w:sz w:val="28"/>
          <w:szCs w:val="28"/>
        </w:rPr>
        <w:t>К</w:t>
      </w:r>
      <w:r w:rsidR="00836554" w:rsidRPr="0052511F">
        <w:rPr>
          <w:color w:val="auto"/>
          <w:sz w:val="28"/>
          <w:szCs w:val="28"/>
        </w:rPr>
        <w:t>а</w:t>
      </w:r>
      <w:r w:rsidR="00CE5B78" w:rsidRPr="0052511F">
        <w:rPr>
          <w:color w:val="auto"/>
          <w:sz w:val="28"/>
          <w:szCs w:val="28"/>
        </w:rPr>
        <w:t>нушина М.А.</w:t>
      </w:r>
    </w:p>
    <w:p w14:paraId="4A58FCA3" w14:textId="401141FD" w:rsidR="0054730B" w:rsidRPr="0052511F" w:rsidRDefault="00AC5B4E" w:rsidP="00F90E3B">
      <w:pPr>
        <w:pStyle w:val="afc"/>
        <w:spacing w:line="240" w:lineRule="auto"/>
        <w:ind w:right="-1" w:firstLine="4678"/>
        <w:rPr>
          <w:color w:val="auto"/>
          <w:sz w:val="28"/>
          <w:szCs w:val="28"/>
        </w:rPr>
      </w:pPr>
      <w:r w:rsidRPr="0052511F">
        <w:rPr>
          <w:color w:val="auto"/>
          <w:sz w:val="28"/>
          <w:szCs w:val="28"/>
        </w:rPr>
        <w:t xml:space="preserve"> </w:t>
      </w:r>
    </w:p>
    <w:p w14:paraId="52E0D9A6" w14:textId="77777777" w:rsidR="0054730B" w:rsidRPr="0052511F" w:rsidRDefault="0054730B" w:rsidP="00324F76">
      <w:pPr>
        <w:pStyle w:val="afc"/>
        <w:spacing w:line="240" w:lineRule="auto"/>
        <w:ind w:right="-1"/>
        <w:jc w:val="center"/>
        <w:rPr>
          <w:color w:val="auto"/>
          <w:sz w:val="28"/>
          <w:szCs w:val="28"/>
        </w:rPr>
      </w:pPr>
    </w:p>
    <w:p w14:paraId="0CAB1235" w14:textId="77777777" w:rsidR="0054730B" w:rsidRPr="0052511F" w:rsidRDefault="0054730B" w:rsidP="00F90E3B">
      <w:pPr>
        <w:pStyle w:val="afd"/>
        <w:spacing w:line="240" w:lineRule="auto"/>
        <w:ind w:right="-1"/>
        <w:rPr>
          <w:color w:val="auto"/>
          <w:sz w:val="28"/>
          <w:szCs w:val="28"/>
        </w:rPr>
      </w:pPr>
    </w:p>
    <w:p w14:paraId="54C49B28" w14:textId="77777777" w:rsidR="001F72F5" w:rsidRPr="0052511F" w:rsidRDefault="001F72F5" w:rsidP="00F90E3B">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Республика Казахстан</w:t>
      </w:r>
    </w:p>
    <w:p w14:paraId="462010A9" w14:textId="1393AACD" w:rsidR="0054730B" w:rsidRPr="0052511F" w:rsidRDefault="0054730B" w:rsidP="00F90E3B">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Алматы, 202</w:t>
      </w:r>
      <w:r w:rsidR="003F5B49" w:rsidRPr="0052511F">
        <w:rPr>
          <w:rFonts w:ascii="Times New Roman" w:hAnsi="Times New Roman" w:cs="Times New Roman"/>
          <w:sz w:val="28"/>
          <w:szCs w:val="28"/>
        </w:rPr>
        <w:t>3</w:t>
      </w:r>
    </w:p>
    <w:p w14:paraId="4522E6C4" w14:textId="44B8B890" w:rsidR="005906B7" w:rsidRPr="0052511F" w:rsidRDefault="005906B7" w:rsidP="00324F76">
      <w:pPr>
        <w:pStyle w:val="afd"/>
        <w:spacing w:line="240" w:lineRule="auto"/>
        <w:ind w:right="-1"/>
        <w:jc w:val="center"/>
        <w:rPr>
          <w:b/>
          <w:bCs/>
          <w:color w:val="auto"/>
          <w:w w:val="105"/>
          <w:sz w:val="28"/>
          <w:szCs w:val="28"/>
        </w:rPr>
      </w:pPr>
      <w:r w:rsidRPr="0052511F">
        <w:rPr>
          <w:b/>
          <w:bCs/>
          <w:color w:val="auto"/>
          <w:w w:val="105"/>
          <w:sz w:val="28"/>
          <w:szCs w:val="28"/>
        </w:rPr>
        <w:lastRenderedPageBreak/>
        <w:t>СОДЕРЖАНИЕ</w:t>
      </w:r>
    </w:p>
    <w:p w14:paraId="7D8D3750" w14:textId="77777777" w:rsidR="005906B7" w:rsidRPr="0052511F" w:rsidRDefault="005906B7" w:rsidP="00324F76">
      <w:pPr>
        <w:pStyle w:val="afd"/>
        <w:spacing w:line="240" w:lineRule="auto"/>
        <w:ind w:right="-1"/>
        <w:jc w:val="center"/>
        <w:rPr>
          <w:color w:val="auto"/>
          <w:w w:val="105"/>
          <w:sz w:val="28"/>
          <w:szCs w:val="28"/>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1"/>
        <w:gridCol w:w="657"/>
      </w:tblGrid>
      <w:tr w:rsidR="0052511F" w:rsidRPr="0052511F" w14:paraId="5502F32F" w14:textId="77777777" w:rsidTr="0001279B">
        <w:tc>
          <w:tcPr>
            <w:tcW w:w="8971" w:type="dxa"/>
          </w:tcPr>
          <w:p w14:paraId="68C491F1" w14:textId="4510FDB4" w:rsidR="00F90E3B" w:rsidRPr="0052511F" w:rsidRDefault="00F90E3B" w:rsidP="00F90E3B">
            <w:pPr>
              <w:pStyle w:val="afd"/>
              <w:spacing w:line="240" w:lineRule="auto"/>
              <w:ind w:right="-1"/>
              <w:jc w:val="both"/>
              <w:rPr>
                <w:color w:val="auto"/>
                <w:w w:val="105"/>
                <w:sz w:val="28"/>
                <w:szCs w:val="28"/>
                <w:lang w:val="ru-RU"/>
              </w:rPr>
            </w:pPr>
            <w:r w:rsidRPr="0052511F">
              <w:rPr>
                <w:b/>
                <w:bCs/>
                <w:color w:val="auto"/>
                <w:w w:val="105"/>
                <w:sz w:val="28"/>
                <w:szCs w:val="28"/>
              </w:rPr>
              <w:t>НОРМАТИВНЫЕ ССЫЛКИ</w:t>
            </w:r>
            <w:r w:rsidRPr="0052511F">
              <w:rPr>
                <w:b/>
                <w:bCs/>
                <w:color w:val="auto"/>
                <w:w w:val="105"/>
                <w:sz w:val="28"/>
                <w:szCs w:val="28"/>
                <w:lang w:val="ru-RU"/>
              </w:rPr>
              <w:t xml:space="preserve"> </w:t>
            </w:r>
            <w:r w:rsidRPr="0052511F">
              <w:rPr>
                <w:color w:val="auto"/>
                <w:w w:val="105"/>
                <w:sz w:val="28"/>
                <w:szCs w:val="28"/>
                <w:lang w:val="ru-RU"/>
              </w:rPr>
              <w:t xml:space="preserve"> </w:t>
            </w:r>
          </w:p>
        </w:tc>
        <w:tc>
          <w:tcPr>
            <w:tcW w:w="657" w:type="dxa"/>
          </w:tcPr>
          <w:p w14:paraId="581FBF83" w14:textId="4B603CC6"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3</w:t>
            </w:r>
          </w:p>
        </w:tc>
      </w:tr>
      <w:tr w:rsidR="0052511F" w:rsidRPr="0052511F" w14:paraId="2FF8F175" w14:textId="77777777" w:rsidTr="0001279B">
        <w:tc>
          <w:tcPr>
            <w:tcW w:w="8971" w:type="dxa"/>
          </w:tcPr>
          <w:p w14:paraId="1F8EFAF5" w14:textId="6C495AB8"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 xml:space="preserve">ОПРЕДЕЛЕНИЯ </w:t>
            </w:r>
            <w:r w:rsidRPr="0052511F">
              <w:rPr>
                <w:color w:val="auto"/>
                <w:w w:val="105"/>
                <w:sz w:val="28"/>
                <w:szCs w:val="28"/>
                <w:lang w:val="ru-RU"/>
              </w:rPr>
              <w:t xml:space="preserve"> </w:t>
            </w:r>
          </w:p>
        </w:tc>
        <w:tc>
          <w:tcPr>
            <w:tcW w:w="657" w:type="dxa"/>
          </w:tcPr>
          <w:p w14:paraId="4B3E4C10" w14:textId="460855E4"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5</w:t>
            </w:r>
          </w:p>
        </w:tc>
      </w:tr>
      <w:tr w:rsidR="0052511F" w:rsidRPr="0052511F" w14:paraId="6414A36A" w14:textId="77777777" w:rsidTr="0001279B">
        <w:tc>
          <w:tcPr>
            <w:tcW w:w="8971" w:type="dxa"/>
          </w:tcPr>
          <w:p w14:paraId="3906AC2E" w14:textId="5214EA31"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 xml:space="preserve">ОБОЗНАЧЕНИЯ И СОКРАЩЕНИЯ </w:t>
            </w:r>
            <w:r w:rsidRPr="0052511F">
              <w:rPr>
                <w:color w:val="auto"/>
                <w:w w:val="105"/>
                <w:sz w:val="28"/>
                <w:szCs w:val="28"/>
                <w:lang w:val="ru-RU"/>
              </w:rPr>
              <w:t xml:space="preserve"> </w:t>
            </w:r>
          </w:p>
        </w:tc>
        <w:tc>
          <w:tcPr>
            <w:tcW w:w="657" w:type="dxa"/>
          </w:tcPr>
          <w:p w14:paraId="500828DE" w14:textId="48D3DD20"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7</w:t>
            </w:r>
          </w:p>
        </w:tc>
      </w:tr>
      <w:tr w:rsidR="0052511F" w:rsidRPr="0052511F" w14:paraId="5A8A079E" w14:textId="77777777" w:rsidTr="0001279B">
        <w:tc>
          <w:tcPr>
            <w:tcW w:w="8971" w:type="dxa"/>
          </w:tcPr>
          <w:p w14:paraId="27F19881" w14:textId="6A70466E" w:rsidR="00F90E3B" w:rsidRPr="0052511F" w:rsidRDefault="00F90E3B" w:rsidP="00F90E3B">
            <w:pPr>
              <w:pStyle w:val="afd"/>
              <w:spacing w:line="240" w:lineRule="auto"/>
              <w:ind w:right="-1"/>
              <w:jc w:val="both"/>
              <w:rPr>
                <w:color w:val="auto"/>
                <w:w w:val="105"/>
                <w:sz w:val="28"/>
                <w:szCs w:val="28"/>
                <w:lang w:val="ru-RU"/>
              </w:rPr>
            </w:pPr>
            <w:r w:rsidRPr="0052511F">
              <w:rPr>
                <w:b/>
                <w:bCs/>
                <w:color w:val="auto"/>
                <w:w w:val="105"/>
                <w:sz w:val="28"/>
                <w:szCs w:val="28"/>
                <w:lang w:val="ru-RU"/>
              </w:rPr>
              <w:t xml:space="preserve">ВВЕДЕНИЕ </w:t>
            </w:r>
            <w:r w:rsidRPr="0052511F">
              <w:rPr>
                <w:color w:val="auto"/>
                <w:w w:val="105"/>
                <w:sz w:val="28"/>
                <w:szCs w:val="28"/>
                <w:lang w:val="ru-RU"/>
              </w:rPr>
              <w:t xml:space="preserve"> </w:t>
            </w:r>
          </w:p>
        </w:tc>
        <w:tc>
          <w:tcPr>
            <w:tcW w:w="657" w:type="dxa"/>
          </w:tcPr>
          <w:p w14:paraId="7A744BBA" w14:textId="02D6F18A"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8</w:t>
            </w:r>
          </w:p>
        </w:tc>
      </w:tr>
      <w:tr w:rsidR="0052511F" w:rsidRPr="0052511F" w14:paraId="6FB38379" w14:textId="77777777" w:rsidTr="0001279B">
        <w:tc>
          <w:tcPr>
            <w:tcW w:w="8971" w:type="dxa"/>
          </w:tcPr>
          <w:p w14:paraId="1DC0D3DD" w14:textId="7321D67E"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 xml:space="preserve">1 </w:t>
            </w:r>
            <w:r w:rsidRPr="0052511F">
              <w:rPr>
                <w:b/>
                <w:bCs/>
                <w:noProof/>
                <w:color w:val="auto"/>
                <w:sz w:val="28"/>
                <w:szCs w:val="28"/>
                <w:lang w:val="ru-RU"/>
              </w:rPr>
              <w:t xml:space="preserve">СОВРЕМЕННОЕ СОСТОЯНИЕ ПРОБЛЕМЫ ГЛАУКОМЫ И ПУТИ ЕЕ РЕШЕНИЯ (Обзор литературы)  </w:t>
            </w:r>
          </w:p>
        </w:tc>
        <w:tc>
          <w:tcPr>
            <w:tcW w:w="657" w:type="dxa"/>
          </w:tcPr>
          <w:p w14:paraId="04C8F29D" w14:textId="77777777" w:rsidR="0001279B" w:rsidRDefault="0001279B" w:rsidP="00F90E3B">
            <w:pPr>
              <w:pStyle w:val="afd"/>
              <w:spacing w:line="240" w:lineRule="auto"/>
              <w:ind w:right="-1"/>
              <w:jc w:val="center"/>
              <w:rPr>
                <w:color w:val="auto"/>
                <w:w w:val="105"/>
                <w:sz w:val="28"/>
                <w:szCs w:val="28"/>
                <w:lang w:val="ru-RU"/>
              </w:rPr>
            </w:pPr>
          </w:p>
          <w:p w14:paraId="098C8ABF" w14:textId="01070149"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12</w:t>
            </w:r>
          </w:p>
        </w:tc>
      </w:tr>
      <w:tr w:rsidR="0052511F" w:rsidRPr="0052511F" w14:paraId="42C618F8" w14:textId="77777777" w:rsidTr="0001279B">
        <w:tc>
          <w:tcPr>
            <w:tcW w:w="8971" w:type="dxa"/>
          </w:tcPr>
          <w:p w14:paraId="08882027" w14:textId="7C7A0053" w:rsidR="00F90E3B" w:rsidRPr="0052511F" w:rsidRDefault="00F90E3B" w:rsidP="00F90E3B">
            <w:pPr>
              <w:jc w:val="both"/>
              <w:rPr>
                <w:rFonts w:ascii="Times New Roman" w:hAnsi="Times New Roman" w:cs="Times New Roman"/>
                <w:sz w:val="28"/>
                <w:szCs w:val="28"/>
              </w:rPr>
            </w:pPr>
            <w:r w:rsidRPr="0052511F">
              <w:rPr>
                <w:rFonts w:ascii="Times New Roman" w:hAnsi="Times New Roman" w:cs="Times New Roman"/>
                <w:sz w:val="28"/>
                <w:szCs w:val="28"/>
              </w:rPr>
              <w:t>1.1</w:t>
            </w:r>
            <w:r w:rsidRPr="0052511F">
              <w:rPr>
                <w:rFonts w:ascii="Times New Roman" w:hAnsi="Times New Roman" w:cs="Times New Roman"/>
                <w:sz w:val="28"/>
                <w:szCs w:val="28"/>
                <w:lang w:val="ru-RU"/>
              </w:rPr>
              <w:t xml:space="preserve"> </w:t>
            </w:r>
            <w:r w:rsidRPr="0052511F">
              <w:rPr>
                <w:rFonts w:ascii="Times New Roman" w:hAnsi="Times New Roman" w:cs="Times New Roman"/>
                <w:sz w:val="28"/>
                <w:szCs w:val="28"/>
              </w:rPr>
              <w:t xml:space="preserve">Эпидемиологические аспекты глаукомы </w:t>
            </w:r>
            <w:r w:rsidRPr="0052511F">
              <w:rPr>
                <w:rFonts w:ascii="Times New Roman" w:hAnsi="Times New Roman" w:cs="Times New Roman"/>
                <w:sz w:val="28"/>
                <w:szCs w:val="28"/>
                <w:lang w:val="ru-RU"/>
              </w:rPr>
              <w:t xml:space="preserve"> </w:t>
            </w:r>
          </w:p>
        </w:tc>
        <w:tc>
          <w:tcPr>
            <w:tcW w:w="657" w:type="dxa"/>
          </w:tcPr>
          <w:p w14:paraId="69462353" w14:textId="25B398D4"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12</w:t>
            </w:r>
          </w:p>
        </w:tc>
      </w:tr>
      <w:tr w:rsidR="0052511F" w:rsidRPr="0052511F" w14:paraId="79291078" w14:textId="77777777" w:rsidTr="0001279B">
        <w:tc>
          <w:tcPr>
            <w:tcW w:w="8971" w:type="dxa"/>
          </w:tcPr>
          <w:p w14:paraId="2CE94B35" w14:textId="08F2D71A"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1.2 Теоретические и организационные аспекты борьбы с глаукомой в мире и Республике Казахстан  </w:t>
            </w:r>
          </w:p>
        </w:tc>
        <w:tc>
          <w:tcPr>
            <w:tcW w:w="657" w:type="dxa"/>
          </w:tcPr>
          <w:p w14:paraId="01D43895" w14:textId="77777777" w:rsidR="0001279B" w:rsidRDefault="0001279B" w:rsidP="00F90E3B">
            <w:pPr>
              <w:pStyle w:val="afd"/>
              <w:spacing w:line="240" w:lineRule="auto"/>
              <w:ind w:right="-1"/>
              <w:jc w:val="center"/>
              <w:rPr>
                <w:color w:val="auto"/>
                <w:w w:val="105"/>
                <w:sz w:val="28"/>
                <w:szCs w:val="28"/>
                <w:lang w:val="ru-RU"/>
              </w:rPr>
            </w:pPr>
          </w:p>
          <w:p w14:paraId="0CF6F531" w14:textId="7108027E"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2</w:t>
            </w:r>
            <w:r w:rsidR="0001279B">
              <w:rPr>
                <w:color w:val="auto"/>
                <w:w w:val="105"/>
                <w:sz w:val="28"/>
                <w:szCs w:val="28"/>
                <w:lang w:val="ru-RU"/>
              </w:rPr>
              <w:t>0</w:t>
            </w:r>
          </w:p>
        </w:tc>
      </w:tr>
      <w:tr w:rsidR="0052511F" w:rsidRPr="0052511F" w14:paraId="6262D1D5" w14:textId="77777777" w:rsidTr="0001279B">
        <w:tc>
          <w:tcPr>
            <w:tcW w:w="8971" w:type="dxa"/>
          </w:tcPr>
          <w:p w14:paraId="5B1593C5" w14:textId="1DF104A2"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 xml:space="preserve">2 </w:t>
            </w:r>
            <w:r w:rsidRPr="0052511F">
              <w:rPr>
                <w:b/>
                <w:bCs/>
                <w:noProof/>
                <w:color w:val="auto"/>
                <w:sz w:val="28"/>
                <w:szCs w:val="28"/>
              </w:rPr>
              <w:t>МАТЕРИАЛЫ И МЕТОДЫ ИССЛЕДОВАНИЯ</w:t>
            </w:r>
            <w:r w:rsidRPr="0052511F">
              <w:rPr>
                <w:b/>
                <w:bCs/>
                <w:noProof/>
                <w:color w:val="auto"/>
                <w:sz w:val="28"/>
                <w:szCs w:val="28"/>
                <w:lang w:val="ru-RU"/>
              </w:rPr>
              <w:t xml:space="preserve">  </w:t>
            </w:r>
          </w:p>
        </w:tc>
        <w:tc>
          <w:tcPr>
            <w:tcW w:w="657" w:type="dxa"/>
          </w:tcPr>
          <w:p w14:paraId="65D2C880" w14:textId="5B762540" w:rsidR="00F90E3B" w:rsidRPr="0052511F" w:rsidRDefault="0001279B" w:rsidP="00F90E3B">
            <w:pPr>
              <w:pStyle w:val="afd"/>
              <w:spacing w:line="240" w:lineRule="auto"/>
              <w:ind w:right="-1"/>
              <w:jc w:val="center"/>
              <w:rPr>
                <w:color w:val="auto"/>
                <w:w w:val="105"/>
                <w:sz w:val="28"/>
                <w:szCs w:val="28"/>
                <w:lang w:val="ru-RU"/>
              </w:rPr>
            </w:pPr>
            <w:r>
              <w:rPr>
                <w:color w:val="auto"/>
                <w:w w:val="105"/>
                <w:sz w:val="28"/>
                <w:szCs w:val="28"/>
                <w:lang w:val="ru-RU"/>
              </w:rPr>
              <w:t>29</w:t>
            </w:r>
          </w:p>
        </w:tc>
      </w:tr>
      <w:tr w:rsidR="0052511F" w:rsidRPr="0052511F" w14:paraId="2A801037" w14:textId="77777777" w:rsidTr="0001279B">
        <w:tc>
          <w:tcPr>
            <w:tcW w:w="8971" w:type="dxa"/>
          </w:tcPr>
          <w:p w14:paraId="246DB683" w14:textId="3DE516C8" w:rsidR="00F90E3B" w:rsidRPr="0052511F" w:rsidRDefault="00F90E3B" w:rsidP="00F90E3B">
            <w:pPr>
              <w:pStyle w:val="afd"/>
              <w:spacing w:line="240" w:lineRule="auto"/>
              <w:ind w:right="-1"/>
              <w:jc w:val="both"/>
              <w:rPr>
                <w:color w:val="auto"/>
                <w:w w:val="105"/>
                <w:sz w:val="28"/>
                <w:szCs w:val="28"/>
                <w:lang w:val="ru-RU"/>
              </w:rPr>
            </w:pPr>
            <w:r w:rsidRPr="0052511F">
              <w:rPr>
                <w:noProof/>
                <w:color w:val="auto"/>
                <w:sz w:val="28"/>
                <w:szCs w:val="28"/>
                <w:lang w:val="ru-RU"/>
              </w:rPr>
              <w:t xml:space="preserve">2.1 </w:t>
            </w:r>
            <w:r w:rsidRPr="0052511F">
              <w:rPr>
                <w:noProof/>
                <w:color w:val="auto"/>
                <w:sz w:val="28"/>
                <w:szCs w:val="28"/>
              </w:rPr>
              <w:t>Программа и этапы исследования</w:t>
            </w:r>
            <w:r w:rsidRPr="0052511F">
              <w:rPr>
                <w:noProof/>
                <w:color w:val="auto"/>
                <w:sz w:val="28"/>
                <w:szCs w:val="28"/>
                <w:lang w:val="ru-RU"/>
              </w:rPr>
              <w:t xml:space="preserve">  </w:t>
            </w:r>
          </w:p>
        </w:tc>
        <w:tc>
          <w:tcPr>
            <w:tcW w:w="657" w:type="dxa"/>
          </w:tcPr>
          <w:p w14:paraId="1FFF9190" w14:textId="4CCF21F6" w:rsidR="00F90E3B" w:rsidRPr="0052511F" w:rsidRDefault="0001279B" w:rsidP="00F90E3B">
            <w:pPr>
              <w:pStyle w:val="afd"/>
              <w:spacing w:line="240" w:lineRule="auto"/>
              <w:ind w:right="-1"/>
              <w:jc w:val="center"/>
              <w:rPr>
                <w:color w:val="auto"/>
                <w:w w:val="105"/>
                <w:sz w:val="28"/>
                <w:szCs w:val="28"/>
                <w:lang w:val="ru-RU"/>
              </w:rPr>
            </w:pPr>
            <w:r>
              <w:rPr>
                <w:color w:val="auto"/>
                <w:w w:val="105"/>
                <w:sz w:val="28"/>
                <w:szCs w:val="28"/>
                <w:lang w:val="ru-RU"/>
              </w:rPr>
              <w:t>29</w:t>
            </w:r>
          </w:p>
        </w:tc>
      </w:tr>
      <w:tr w:rsidR="0052511F" w:rsidRPr="0052511F" w14:paraId="7122879D" w14:textId="77777777" w:rsidTr="0001279B">
        <w:tc>
          <w:tcPr>
            <w:tcW w:w="8971" w:type="dxa"/>
          </w:tcPr>
          <w:p w14:paraId="61A425A2" w14:textId="647BBC09" w:rsidR="00F90E3B" w:rsidRPr="0052511F" w:rsidRDefault="00F90E3B" w:rsidP="00F90E3B">
            <w:pPr>
              <w:pStyle w:val="afd"/>
              <w:spacing w:line="240" w:lineRule="auto"/>
              <w:ind w:right="-1"/>
              <w:jc w:val="both"/>
              <w:rPr>
                <w:color w:val="auto"/>
                <w:w w:val="105"/>
                <w:sz w:val="28"/>
                <w:szCs w:val="28"/>
                <w:lang w:val="ru-RU"/>
              </w:rPr>
            </w:pPr>
            <w:r w:rsidRPr="0052511F">
              <w:rPr>
                <w:noProof/>
                <w:color w:val="auto"/>
                <w:sz w:val="28"/>
                <w:szCs w:val="28"/>
                <w:lang w:val="ru-RU"/>
              </w:rPr>
              <w:t xml:space="preserve">2.2 </w:t>
            </w:r>
            <w:r w:rsidRPr="0052511F">
              <w:rPr>
                <w:noProof/>
                <w:color w:val="auto"/>
                <w:sz w:val="28"/>
                <w:szCs w:val="28"/>
              </w:rPr>
              <w:t>Методология исследования</w:t>
            </w:r>
            <w:r w:rsidRPr="0052511F">
              <w:rPr>
                <w:noProof/>
                <w:color w:val="auto"/>
                <w:sz w:val="28"/>
                <w:szCs w:val="28"/>
                <w:lang w:val="ru-RU"/>
              </w:rPr>
              <w:t xml:space="preserve">  </w:t>
            </w:r>
          </w:p>
        </w:tc>
        <w:tc>
          <w:tcPr>
            <w:tcW w:w="657" w:type="dxa"/>
          </w:tcPr>
          <w:p w14:paraId="7144A2B2" w14:textId="2E63F84D" w:rsidR="00F90E3B" w:rsidRPr="0052511F" w:rsidRDefault="0001279B" w:rsidP="00F90E3B">
            <w:pPr>
              <w:pStyle w:val="afd"/>
              <w:spacing w:line="240" w:lineRule="auto"/>
              <w:ind w:right="-1"/>
              <w:jc w:val="center"/>
              <w:rPr>
                <w:color w:val="auto"/>
                <w:w w:val="105"/>
                <w:sz w:val="28"/>
                <w:szCs w:val="28"/>
                <w:lang w:val="ru-RU"/>
              </w:rPr>
            </w:pPr>
            <w:r>
              <w:rPr>
                <w:color w:val="auto"/>
                <w:w w:val="105"/>
                <w:sz w:val="28"/>
                <w:szCs w:val="28"/>
                <w:lang w:val="ru-RU"/>
              </w:rPr>
              <w:t>29</w:t>
            </w:r>
          </w:p>
        </w:tc>
      </w:tr>
      <w:tr w:rsidR="0052511F" w:rsidRPr="0052511F" w14:paraId="4DD094C0" w14:textId="77777777" w:rsidTr="0001279B">
        <w:tc>
          <w:tcPr>
            <w:tcW w:w="8971" w:type="dxa"/>
          </w:tcPr>
          <w:p w14:paraId="7C76AEA8" w14:textId="0F7BB2CD"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 xml:space="preserve">3 АНАЛИЗ ЗАБОЛЕВАЕМОСТИ ГЛАУКОМОЙ И ОРГАНИЗАЦИИ ОФТАЛЬМОЛОГИЧЕСКОЙ ПОМОЩИ В РЕСПУБЛИКЕ КАЗАХСТАН  </w:t>
            </w:r>
          </w:p>
        </w:tc>
        <w:tc>
          <w:tcPr>
            <w:tcW w:w="657" w:type="dxa"/>
          </w:tcPr>
          <w:p w14:paraId="33ADAAA0" w14:textId="77777777" w:rsidR="0001279B" w:rsidRDefault="0001279B" w:rsidP="00F90E3B">
            <w:pPr>
              <w:pStyle w:val="afd"/>
              <w:spacing w:line="240" w:lineRule="auto"/>
              <w:ind w:right="-1"/>
              <w:jc w:val="center"/>
              <w:rPr>
                <w:color w:val="auto"/>
                <w:w w:val="105"/>
                <w:sz w:val="28"/>
                <w:szCs w:val="28"/>
                <w:lang w:val="ru-RU"/>
              </w:rPr>
            </w:pPr>
          </w:p>
          <w:p w14:paraId="0F1452A8" w14:textId="77777777" w:rsidR="0001279B" w:rsidRDefault="0001279B" w:rsidP="00F90E3B">
            <w:pPr>
              <w:pStyle w:val="afd"/>
              <w:spacing w:line="240" w:lineRule="auto"/>
              <w:ind w:right="-1"/>
              <w:jc w:val="center"/>
              <w:rPr>
                <w:color w:val="auto"/>
                <w:w w:val="105"/>
                <w:sz w:val="28"/>
                <w:szCs w:val="28"/>
                <w:lang w:val="ru-RU"/>
              </w:rPr>
            </w:pPr>
          </w:p>
          <w:p w14:paraId="70176D7F" w14:textId="1BE6374F"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4</w:t>
            </w:r>
            <w:r w:rsidR="0001279B">
              <w:rPr>
                <w:color w:val="auto"/>
                <w:w w:val="105"/>
                <w:sz w:val="28"/>
                <w:szCs w:val="28"/>
                <w:lang w:val="ru-RU"/>
              </w:rPr>
              <w:t>1</w:t>
            </w:r>
          </w:p>
        </w:tc>
      </w:tr>
      <w:tr w:rsidR="0052511F" w:rsidRPr="0052511F" w14:paraId="1E81A965" w14:textId="77777777" w:rsidTr="0001279B">
        <w:tc>
          <w:tcPr>
            <w:tcW w:w="8971" w:type="dxa"/>
          </w:tcPr>
          <w:p w14:paraId="69BB672F" w14:textId="36560673"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3.1 Уровни заболеваемости глаукомой населения Республики Казахстан и ее прогноз до 2025 года  </w:t>
            </w:r>
          </w:p>
        </w:tc>
        <w:tc>
          <w:tcPr>
            <w:tcW w:w="657" w:type="dxa"/>
          </w:tcPr>
          <w:p w14:paraId="7EAAC2F5" w14:textId="77777777" w:rsidR="0001279B" w:rsidRDefault="0001279B" w:rsidP="00F90E3B">
            <w:pPr>
              <w:pStyle w:val="afd"/>
              <w:spacing w:line="240" w:lineRule="auto"/>
              <w:ind w:right="-1"/>
              <w:jc w:val="center"/>
              <w:rPr>
                <w:color w:val="auto"/>
                <w:w w:val="105"/>
                <w:sz w:val="28"/>
                <w:szCs w:val="28"/>
                <w:lang w:val="ru-RU"/>
              </w:rPr>
            </w:pPr>
          </w:p>
          <w:p w14:paraId="55725708" w14:textId="1E4D4A97"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4</w:t>
            </w:r>
            <w:r w:rsidR="0001279B">
              <w:rPr>
                <w:color w:val="auto"/>
                <w:w w:val="105"/>
                <w:sz w:val="28"/>
                <w:szCs w:val="28"/>
                <w:lang w:val="ru-RU"/>
              </w:rPr>
              <w:t>1</w:t>
            </w:r>
          </w:p>
        </w:tc>
      </w:tr>
      <w:tr w:rsidR="0052511F" w:rsidRPr="0052511F" w14:paraId="12CDC031" w14:textId="77777777" w:rsidTr="0001279B">
        <w:tc>
          <w:tcPr>
            <w:tcW w:w="8971" w:type="dxa"/>
          </w:tcPr>
          <w:p w14:paraId="7BF02900" w14:textId="0E1E04A2"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3.2 Структура и кадровый потенциал офтальмологической службы  </w:t>
            </w:r>
          </w:p>
        </w:tc>
        <w:tc>
          <w:tcPr>
            <w:tcW w:w="657" w:type="dxa"/>
          </w:tcPr>
          <w:p w14:paraId="4761ECFF" w14:textId="47E013B8"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5</w:t>
            </w:r>
            <w:r w:rsidR="0001279B">
              <w:rPr>
                <w:color w:val="auto"/>
                <w:w w:val="105"/>
                <w:sz w:val="28"/>
                <w:szCs w:val="28"/>
                <w:lang w:val="ru-RU"/>
              </w:rPr>
              <w:t>5</w:t>
            </w:r>
          </w:p>
        </w:tc>
      </w:tr>
      <w:tr w:rsidR="0052511F" w:rsidRPr="0052511F" w14:paraId="2543B74B" w14:textId="77777777" w:rsidTr="0001279B">
        <w:tc>
          <w:tcPr>
            <w:tcW w:w="8971" w:type="dxa"/>
          </w:tcPr>
          <w:p w14:paraId="51E73059" w14:textId="2D3534B1"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3.3 Функционал офтальмологической службы по борьбе с глаукомой  </w:t>
            </w:r>
          </w:p>
        </w:tc>
        <w:tc>
          <w:tcPr>
            <w:tcW w:w="657" w:type="dxa"/>
          </w:tcPr>
          <w:p w14:paraId="2D36AAD0" w14:textId="04EADA32"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6</w:t>
            </w:r>
            <w:r w:rsidR="0001279B">
              <w:rPr>
                <w:color w:val="auto"/>
                <w:w w:val="105"/>
                <w:sz w:val="28"/>
                <w:szCs w:val="28"/>
                <w:lang w:val="ru-RU"/>
              </w:rPr>
              <w:t>1</w:t>
            </w:r>
          </w:p>
        </w:tc>
      </w:tr>
      <w:tr w:rsidR="0052511F" w:rsidRPr="0052511F" w14:paraId="15BF18C4" w14:textId="77777777" w:rsidTr="0001279B">
        <w:tc>
          <w:tcPr>
            <w:tcW w:w="8971" w:type="dxa"/>
          </w:tcPr>
          <w:p w14:paraId="63B415AB" w14:textId="60F27FF5"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3.4 Профессиональная социологическая оценка состояния и развития офтальмологической помощи населению  </w:t>
            </w:r>
          </w:p>
        </w:tc>
        <w:tc>
          <w:tcPr>
            <w:tcW w:w="657" w:type="dxa"/>
          </w:tcPr>
          <w:p w14:paraId="5623DBBB" w14:textId="77777777" w:rsidR="0001279B" w:rsidRDefault="0001279B" w:rsidP="00F90E3B">
            <w:pPr>
              <w:pStyle w:val="afd"/>
              <w:spacing w:line="240" w:lineRule="auto"/>
              <w:ind w:right="-1"/>
              <w:jc w:val="center"/>
              <w:rPr>
                <w:color w:val="auto"/>
                <w:w w:val="105"/>
                <w:sz w:val="28"/>
                <w:szCs w:val="28"/>
                <w:lang w:val="ru-RU"/>
              </w:rPr>
            </w:pPr>
          </w:p>
          <w:p w14:paraId="0EB01FC2" w14:textId="0D298E9E"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6</w:t>
            </w:r>
            <w:r w:rsidR="0001279B">
              <w:rPr>
                <w:color w:val="auto"/>
                <w:w w:val="105"/>
                <w:sz w:val="28"/>
                <w:szCs w:val="28"/>
                <w:lang w:val="ru-RU"/>
              </w:rPr>
              <w:t>3</w:t>
            </w:r>
          </w:p>
        </w:tc>
      </w:tr>
      <w:tr w:rsidR="0052511F" w:rsidRPr="0052511F" w14:paraId="2D28A015" w14:textId="77777777" w:rsidTr="0001279B">
        <w:tc>
          <w:tcPr>
            <w:tcW w:w="8971" w:type="dxa"/>
          </w:tcPr>
          <w:p w14:paraId="29B00635" w14:textId="42380ECB" w:rsidR="00F90E3B" w:rsidRPr="0052511F" w:rsidRDefault="00F90E3B" w:rsidP="00F90E3B">
            <w:pPr>
              <w:pStyle w:val="afd"/>
              <w:spacing w:line="240" w:lineRule="auto"/>
              <w:ind w:right="-1"/>
              <w:jc w:val="both"/>
              <w:rPr>
                <w:b/>
                <w:bCs/>
                <w:color w:val="auto"/>
                <w:w w:val="105"/>
                <w:sz w:val="28"/>
                <w:szCs w:val="28"/>
                <w:lang w:val="ru-RU"/>
              </w:rPr>
            </w:pPr>
            <w:r w:rsidRPr="0052511F">
              <w:rPr>
                <w:b/>
                <w:bCs/>
                <w:color w:val="auto"/>
                <w:w w:val="105"/>
                <w:sz w:val="28"/>
                <w:szCs w:val="28"/>
                <w:lang w:val="ru-RU"/>
              </w:rPr>
              <w:t>4</w:t>
            </w:r>
            <w:bookmarkStart w:id="1" w:name="_Hlk126587357"/>
            <w:r w:rsidRPr="0052511F">
              <w:rPr>
                <w:b/>
                <w:bCs/>
                <w:color w:val="auto"/>
                <w:w w:val="105"/>
                <w:sz w:val="28"/>
                <w:szCs w:val="28"/>
                <w:lang w:val="ru-RU"/>
              </w:rPr>
              <w:t xml:space="preserve"> СИСТЕМА РАННЕГО ВЫЯВЛЕНИЯ ГЛАУКОМЫ И ДИНАМИЧЕСКОГО НАБЛЮДЕНИЯ ЗА КОНТИНГЕНТОМ БОЛЬНЫХ </w:t>
            </w:r>
            <w:bookmarkEnd w:id="1"/>
            <w:r w:rsidRPr="0052511F">
              <w:rPr>
                <w:b/>
                <w:bCs/>
                <w:color w:val="auto"/>
                <w:w w:val="105"/>
                <w:sz w:val="28"/>
                <w:szCs w:val="28"/>
                <w:lang w:val="ru-RU"/>
              </w:rPr>
              <w:t xml:space="preserve"> </w:t>
            </w:r>
          </w:p>
        </w:tc>
        <w:tc>
          <w:tcPr>
            <w:tcW w:w="657" w:type="dxa"/>
          </w:tcPr>
          <w:p w14:paraId="54A2AF75" w14:textId="77777777" w:rsidR="0001279B" w:rsidRDefault="0001279B" w:rsidP="00F90E3B">
            <w:pPr>
              <w:pStyle w:val="afd"/>
              <w:spacing w:line="240" w:lineRule="auto"/>
              <w:ind w:right="-1"/>
              <w:jc w:val="center"/>
              <w:rPr>
                <w:color w:val="auto"/>
                <w:w w:val="105"/>
                <w:sz w:val="28"/>
                <w:szCs w:val="28"/>
                <w:lang w:val="ru-RU"/>
              </w:rPr>
            </w:pPr>
          </w:p>
          <w:p w14:paraId="19CBA98E" w14:textId="77777777" w:rsidR="0001279B" w:rsidRDefault="0001279B" w:rsidP="00F90E3B">
            <w:pPr>
              <w:pStyle w:val="afd"/>
              <w:spacing w:line="240" w:lineRule="auto"/>
              <w:ind w:right="-1"/>
              <w:jc w:val="center"/>
              <w:rPr>
                <w:color w:val="auto"/>
                <w:w w:val="105"/>
                <w:sz w:val="28"/>
                <w:szCs w:val="28"/>
                <w:lang w:val="ru-RU"/>
              </w:rPr>
            </w:pPr>
          </w:p>
          <w:p w14:paraId="60EADCE1" w14:textId="36309C06"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7</w:t>
            </w:r>
            <w:r w:rsidR="0001279B">
              <w:rPr>
                <w:color w:val="auto"/>
                <w:w w:val="105"/>
                <w:sz w:val="28"/>
                <w:szCs w:val="28"/>
                <w:lang w:val="ru-RU"/>
              </w:rPr>
              <w:t>6</w:t>
            </w:r>
          </w:p>
        </w:tc>
      </w:tr>
      <w:tr w:rsidR="0052511F" w:rsidRPr="0052511F" w14:paraId="3B5B1688" w14:textId="77777777" w:rsidTr="0001279B">
        <w:tc>
          <w:tcPr>
            <w:tcW w:w="8971" w:type="dxa"/>
          </w:tcPr>
          <w:p w14:paraId="1E32F7D5" w14:textId="71ED9EC8"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4.1</w:t>
            </w:r>
            <w:bookmarkStart w:id="2" w:name="_Hlk126587412"/>
            <w:r w:rsidRPr="0052511F">
              <w:rPr>
                <w:rFonts w:ascii="Times New Roman" w:hAnsi="Times New Roman" w:cs="Times New Roman"/>
                <w:sz w:val="28"/>
                <w:szCs w:val="28"/>
                <w:lang w:val="ru-RU"/>
              </w:rPr>
              <w:t xml:space="preserve"> Медицинская эффективность скрининга на глаукому и мониторинга больных</w:t>
            </w:r>
            <w:bookmarkEnd w:id="2"/>
            <w:r w:rsidRPr="0052511F">
              <w:rPr>
                <w:rFonts w:ascii="Times New Roman" w:hAnsi="Times New Roman" w:cs="Times New Roman"/>
                <w:sz w:val="28"/>
                <w:szCs w:val="28"/>
                <w:lang w:val="ru-RU"/>
              </w:rPr>
              <w:t xml:space="preserve">  </w:t>
            </w:r>
          </w:p>
        </w:tc>
        <w:tc>
          <w:tcPr>
            <w:tcW w:w="657" w:type="dxa"/>
          </w:tcPr>
          <w:p w14:paraId="4C55F3D3" w14:textId="77777777" w:rsidR="0001279B" w:rsidRDefault="0001279B" w:rsidP="00F90E3B">
            <w:pPr>
              <w:pStyle w:val="afd"/>
              <w:spacing w:line="240" w:lineRule="auto"/>
              <w:ind w:right="-1"/>
              <w:jc w:val="center"/>
              <w:rPr>
                <w:color w:val="auto"/>
                <w:w w:val="105"/>
                <w:sz w:val="28"/>
                <w:szCs w:val="28"/>
                <w:lang w:val="ru-RU"/>
              </w:rPr>
            </w:pPr>
          </w:p>
          <w:p w14:paraId="245A682C" w14:textId="466CFCC4"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7</w:t>
            </w:r>
            <w:r w:rsidR="0001279B">
              <w:rPr>
                <w:color w:val="auto"/>
                <w:w w:val="105"/>
                <w:sz w:val="28"/>
                <w:szCs w:val="28"/>
                <w:lang w:val="ru-RU"/>
              </w:rPr>
              <w:t>6</w:t>
            </w:r>
          </w:p>
        </w:tc>
      </w:tr>
      <w:tr w:rsidR="0052511F" w:rsidRPr="0052511F" w14:paraId="0547935D" w14:textId="77777777" w:rsidTr="0001279B">
        <w:trPr>
          <w:trHeight w:val="331"/>
        </w:trPr>
        <w:tc>
          <w:tcPr>
            <w:tcW w:w="8971" w:type="dxa"/>
          </w:tcPr>
          <w:p w14:paraId="7928BCD1" w14:textId="52C5035D"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4.1.1</w:t>
            </w:r>
            <w:bookmarkStart w:id="3" w:name="_Hlk126588929"/>
            <w:r w:rsidRPr="0052511F">
              <w:rPr>
                <w:rFonts w:ascii="Times New Roman" w:hAnsi="Times New Roman" w:cs="Times New Roman"/>
                <w:sz w:val="28"/>
                <w:szCs w:val="28"/>
                <w:lang w:val="ru-RU"/>
              </w:rPr>
              <w:t xml:space="preserve"> Охват населения скринингом на глауком</w:t>
            </w:r>
            <w:bookmarkEnd w:id="3"/>
            <w:r w:rsidRPr="0052511F">
              <w:rPr>
                <w:rFonts w:ascii="Times New Roman" w:hAnsi="Times New Roman" w:cs="Times New Roman"/>
                <w:sz w:val="28"/>
                <w:szCs w:val="28"/>
                <w:lang w:val="ru-RU"/>
              </w:rPr>
              <w:t xml:space="preserve">у  </w:t>
            </w:r>
          </w:p>
        </w:tc>
        <w:tc>
          <w:tcPr>
            <w:tcW w:w="657" w:type="dxa"/>
          </w:tcPr>
          <w:p w14:paraId="2AE09883" w14:textId="02DDCFA8"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7</w:t>
            </w:r>
            <w:r w:rsidR="0001279B">
              <w:rPr>
                <w:color w:val="auto"/>
                <w:w w:val="105"/>
                <w:sz w:val="28"/>
                <w:szCs w:val="28"/>
                <w:lang w:val="ru-RU"/>
              </w:rPr>
              <w:t>6</w:t>
            </w:r>
          </w:p>
        </w:tc>
      </w:tr>
      <w:tr w:rsidR="0052511F" w:rsidRPr="0052511F" w14:paraId="5C341C3F" w14:textId="77777777" w:rsidTr="0001279B">
        <w:trPr>
          <w:trHeight w:val="331"/>
        </w:trPr>
        <w:tc>
          <w:tcPr>
            <w:tcW w:w="8971" w:type="dxa"/>
          </w:tcPr>
          <w:p w14:paraId="7C32D27C" w14:textId="2DDB2E65" w:rsidR="00F90E3B" w:rsidRPr="0052511F" w:rsidRDefault="00F90E3B" w:rsidP="00F90E3B">
            <w:pPr>
              <w:jc w:val="both"/>
              <w:rPr>
                <w:rFonts w:ascii="Times New Roman" w:hAnsi="Times New Roman" w:cs="Times New Roman"/>
                <w:sz w:val="28"/>
                <w:szCs w:val="28"/>
              </w:rPr>
            </w:pPr>
            <w:r w:rsidRPr="0052511F">
              <w:rPr>
                <w:rFonts w:ascii="Times New Roman" w:hAnsi="Times New Roman" w:cs="Times New Roman"/>
                <w:sz w:val="28"/>
                <w:szCs w:val="28"/>
              </w:rPr>
              <w:t>4.1.2</w:t>
            </w:r>
            <w:bookmarkStart w:id="4" w:name="_Hlk126589096"/>
            <w:r w:rsidRPr="0052511F">
              <w:rPr>
                <w:rFonts w:ascii="Times New Roman" w:hAnsi="Times New Roman" w:cs="Times New Roman"/>
                <w:sz w:val="28"/>
                <w:szCs w:val="28"/>
                <w:lang w:val="ru-RU"/>
              </w:rPr>
              <w:t xml:space="preserve"> </w:t>
            </w:r>
            <w:r w:rsidRPr="0052511F">
              <w:rPr>
                <w:rFonts w:ascii="Times New Roman" w:hAnsi="Times New Roman" w:cs="Times New Roman"/>
                <w:sz w:val="28"/>
                <w:szCs w:val="28"/>
              </w:rPr>
              <w:t>Выявляемость глаукомы при скрининге</w:t>
            </w:r>
            <w:bookmarkEnd w:id="4"/>
            <w:r w:rsidRPr="0052511F">
              <w:rPr>
                <w:rFonts w:ascii="Times New Roman" w:hAnsi="Times New Roman" w:cs="Times New Roman"/>
                <w:sz w:val="28"/>
                <w:szCs w:val="28"/>
              </w:rPr>
              <w:t xml:space="preserve"> </w:t>
            </w:r>
            <w:r w:rsidRPr="0052511F">
              <w:rPr>
                <w:rFonts w:ascii="Times New Roman" w:hAnsi="Times New Roman" w:cs="Times New Roman"/>
                <w:sz w:val="28"/>
                <w:szCs w:val="28"/>
                <w:lang w:val="ru-RU"/>
              </w:rPr>
              <w:t xml:space="preserve"> </w:t>
            </w:r>
          </w:p>
        </w:tc>
        <w:tc>
          <w:tcPr>
            <w:tcW w:w="657" w:type="dxa"/>
          </w:tcPr>
          <w:p w14:paraId="44C1DC7A" w14:textId="08E6C1DF"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8</w:t>
            </w:r>
            <w:r w:rsidR="0001279B">
              <w:rPr>
                <w:color w:val="auto"/>
                <w:w w:val="105"/>
                <w:sz w:val="28"/>
                <w:szCs w:val="28"/>
                <w:lang w:val="ru-RU"/>
              </w:rPr>
              <w:t>2</w:t>
            </w:r>
          </w:p>
        </w:tc>
      </w:tr>
      <w:tr w:rsidR="0052511F" w:rsidRPr="0052511F" w14:paraId="2E0B3D48" w14:textId="77777777" w:rsidTr="0001279B">
        <w:tc>
          <w:tcPr>
            <w:tcW w:w="8971" w:type="dxa"/>
          </w:tcPr>
          <w:p w14:paraId="2E42263C" w14:textId="3D8D766D"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4.1.3</w:t>
            </w:r>
            <w:bookmarkStart w:id="5" w:name="_Hlk126589155"/>
            <w:r w:rsidRPr="0052511F">
              <w:rPr>
                <w:rFonts w:ascii="Times New Roman" w:hAnsi="Times New Roman" w:cs="Times New Roman"/>
                <w:sz w:val="28"/>
                <w:szCs w:val="28"/>
                <w:lang w:val="ru-RU"/>
              </w:rPr>
              <w:t xml:space="preserve"> Динамическое наблюдение за больными глаукомой</w:t>
            </w:r>
            <w:bookmarkEnd w:id="5"/>
            <w:r w:rsidRPr="0052511F">
              <w:rPr>
                <w:rFonts w:ascii="Times New Roman" w:hAnsi="Times New Roman" w:cs="Times New Roman"/>
                <w:sz w:val="28"/>
                <w:szCs w:val="28"/>
                <w:lang w:val="ru-RU"/>
              </w:rPr>
              <w:t xml:space="preserve">  </w:t>
            </w:r>
          </w:p>
        </w:tc>
        <w:tc>
          <w:tcPr>
            <w:tcW w:w="657" w:type="dxa"/>
          </w:tcPr>
          <w:p w14:paraId="3AC18B56" w14:textId="2D15CF8A"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8</w:t>
            </w:r>
            <w:r w:rsidR="0001279B">
              <w:rPr>
                <w:color w:val="auto"/>
                <w:w w:val="105"/>
                <w:sz w:val="28"/>
                <w:szCs w:val="28"/>
                <w:lang w:val="ru-RU"/>
              </w:rPr>
              <w:t>7</w:t>
            </w:r>
          </w:p>
        </w:tc>
      </w:tr>
      <w:tr w:rsidR="0052511F" w:rsidRPr="0052511F" w14:paraId="3BCED16A" w14:textId="77777777" w:rsidTr="0001279B">
        <w:tc>
          <w:tcPr>
            <w:tcW w:w="8971" w:type="dxa"/>
          </w:tcPr>
          <w:p w14:paraId="007E2618" w14:textId="18209084"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4.2 Социальная эффективность скрининга на глаукому и мониторинга больных  </w:t>
            </w:r>
          </w:p>
        </w:tc>
        <w:tc>
          <w:tcPr>
            <w:tcW w:w="657" w:type="dxa"/>
          </w:tcPr>
          <w:p w14:paraId="5EE170B5" w14:textId="77777777" w:rsidR="0001279B" w:rsidRDefault="0001279B" w:rsidP="00F90E3B">
            <w:pPr>
              <w:pStyle w:val="afd"/>
              <w:spacing w:line="240" w:lineRule="auto"/>
              <w:ind w:right="-1"/>
              <w:jc w:val="center"/>
              <w:rPr>
                <w:color w:val="auto"/>
                <w:w w:val="105"/>
                <w:sz w:val="28"/>
                <w:szCs w:val="28"/>
                <w:lang w:val="ru-RU"/>
              </w:rPr>
            </w:pPr>
          </w:p>
          <w:p w14:paraId="028823B7" w14:textId="6A802DA6"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9</w:t>
            </w:r>
            <w:r w:rsidR="0001279B">
              <w:rPr>
                <w:color w:val="auto"/>
                <w:w w:val="105"/>
                <w:sz w:val="28"/>
                <w:szCs w:val="28"/>
                <w:lang w:val="ru-RU"/>
              </w:rPr>
              <w:t>1</w:t>
            </w:r>
          </w:p>
        </w:tc>
      </w:tr>
      <w:tr w:rsidR="0052511F" w:rsidRPr="0052511F" w14:paraId="2ACCE6B0" w14:textId="77777777" w:rsidTr="0001279B">
        <w:tc>
          <w:tcPr>
            <w:tcW w:w="8971" w:type="dxa"/>
          </w:tcPr>
          <w:p w14:paraId="0DA45F12" w14:textId="37A4E340"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4.2.1 Социологическая оценка скрининга на глаукому населением  </w:t>
            </w:r>
          </w:p>
        </w:tc>
        <w:tc>
          <w:tcPr>
            <w:tcW w:w="657" w:type="dxa"/>
          </w:tcPr>
          <w:p w14:paraId="75DFEE7B" w14:textId="69892733"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9</w:t>
            </w:r>
            <w:r w:rsidR="0001279B">
              <w:rPr>
                <w:color w:val="auto"/>
                <w:w w:val="105"/>
                <w:sz w:val="28"/>
                <w:szCs w:val="28"/>
                <w:lang w:val="ru-RU"/>
              </w:rPr>
              <w:t>1</w:t>
            </w:r>
          </w:p>
        </w:tc>
      </w:tr>
      <w:tr w:rsidR="0052511F" w:rsidRPr="0052511F" w14:paraId="6870D748" w14:textId="77777777" w:rsidTr="0001279B">
        <w:tc>
          <w:tcPr>
            <w:tcW w:w="8971" w:type="dxa"/>
          </w:tcPr>
          <w:p w14:paraId="7AA3AC47" w14:textId="0DD165A3"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4.2.2 Социологическая оценка скрининга больными глаукомой  </w:t>
            </w:r>
          </w:p>
        </w:tc>
        <w:tc>
          <w:tcPr>
            <w:tcW w:w="657" w:type="dxa"/>
          </w:tcPr>
          <w:p w14:paraId="74151919" w14:textId="35FD12D4"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9</w:t>
            </w:r>
            <w:r w:rsidR="0001279B">
              <w:rPr>
                <w:color w:val="auto"/>
                <w:w w:val="105"/>
                <w:sz w:val="28"/>
                <w:szCs w:val="28"/>
                <w:lang w:val="ru-RU"/>
              </w:rPr>
              <w:t>9</w:t>
            </w:r>
          </w:p>
        </w:tc>
      </w:tr>
      <w:tr w:rsidR="0052511F" w:rsidRPr="0052511F" w14:paraId="2010DE8C" w14:textId="77777777" w:rsidTr="0001279B">
        <w:tc>
          <w:tcPr>
            <w:tcW w:w="8971" w:type="dxa"/>
          </w:tcPr>
          <w:p w14:paraId="411B6A95" w14:textId="7843F6D2" w:rsidR="00F90E3B" w:rsidRPr="0052511F" w:rsidRDefault="00F90E3B" w:rsidP="00F90E3B">
            <w:pPr>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4.3 Экономическая эффективность скрининга на глаукому и мониторинга больных  </w:t>
            </w:r>
          </w:p>
        </w:tc>
        <w:tc>
          <w:tcPr>
            <w:tcW w:w="657" w:type="dxa"/>
          </w:tcPr>
          <w:p w14:paraId="3E5BF331" w14:textId="77777777" w:rsidR="0001279B" w:rsidRDefault="0001279B" w:rsidP="00F90E3B">
            <w:pPr>
              <w:pStyle w:val="afd"/>
              <w:spacing w:line="240" w:lineRule="auto"/>
              <w:ind w:right="-1"/>
              <w:jc w:val="center"/>
              <w:rPr>
                <w:color w:val="auto"/>
                <w:w w:val="105"/>
                <w:sz w:val="28"/>
                <w:szCs w:val="28"/>
                <w:lang w:val="ru-RU"/>
              </w:rPr>
            </w:pPr>
          </w:p>
          <w:p w14:paraId="53D4A6D3" w14:textId="48C811B4"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110</w:t>
            </w:r>
          </w:p>
        </w:tc>
      </w:tr>
      <w:tr w:rsidR="0052511F" w:rsidRPr="0052511F" w14:paraId="2BF6455A" w14:textId="77777777" w:rsidTr="0001279B">
        <w:tc>
          <w:tcPr>
            <w:tcW w:w="8971" w:type="dxa"/>
          </w:tcPr>
          <w:p w14:paraId="08C85280" w14:textId="29E635CD" w:rsidR="00F90E3B" w:rsidRPr="0052511F" w:rsidRDefault="00F90E3B" w:rsidP="00324F76">
            <w:pPr>
              <w:pStyle w:val="afd"/>
              <w:spacing w:line="240" w:lineRule="auto"/>
              <w:ind w:right="-1"/>
              <w:rPr>
                <w:b/>
                <w:bCs/>
                <w:color w:val="auto"/>
                <w:w w:val="105"/>
                <w:sz w:val="28"/>
                <w:szCs w:val="28"/>
                <w:lang w:val="ru-RU"/>
              </w:rPr>
            </w:pPr>
            <w:r w:rsidRPr="0052511F">
              <w:rPr>
                <w:b/>
                <w:bCs/>
                <w:color w:val="auto"/>
                <w:w w:val="105"/>
                <w:sz w:val="28"/>
                <w:szCs w:val="28"/>
                <w:lang w:val="ru-RU"/>
              </w:rPr>
              <w:t xml:space="preserve">ЗАКЛЮЧЕНИЕ </w:t>
            </w:r>
            <w:r w:rsidRPr="0052511F">
              <w:rPr>
                <w:color w:val="auto"/>
                <w:w w:val="105"/>
                <w:sz w:val="28"/>
                <w:szCs w:val="28"/>
                <w:lang w:val="ru-RU"/>
              </w:rPr>
              <w:t xml:space="preserve"> </w:t>
            </w:r>
          </w:p>
        </w:tc>
        <w:tc>
          <w:tcPr>
            <w:tcW w:w="657" w:type="dxa"/>
          </w:tcPr>
          <w:p w14:paraId="0811BFC3" w14:textId="1765513A"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12</w:t>
            </w:r>
            <w:r w:rsidR="0001279B">
              <w:rPr>
                <w:color w:val="auto"/>
                <w:w w:val="105"/>
                <w:sz w:val="28"/>
                <w:szCs w:val="28"/>
                <w:lang w:val="ru-RU"/>
              </w:rPr>
              <w:t>3</w:t>
            </w:r>
          </w:p>
        </w:tc>
      </w:tr>
      <w:tr w:rsidR="0052511F" w:rsidRPr="0052511F" w14:paraId="20C49B42" w14:textId="77777777" w:rsidTr="0001279B">
        <w:tc>
          <w:tcPr>
            <w:tcW w:w="8971" w:type="dxa"/>
          </w:tcPr>
          <w:p w14:paraId="669FC29C" w14:textId="545779D1" w:rsidR="00F90E3B" w:rsidRPr="0052511F" w:rsidRDefault="00F90E3B" w:rsidP="00324F76">
            <w:pPr>
              <w:pStyle w:val="afd"/>
              <w:spacing w:line="240" w:lineRule="auto"/>
              <w:ind w:right="-1"/>
              <w:rPr>
                <w:b/>
                <w:bCs/>
                <w:color w:val="auto"/>
                <w:w w:val="105"/>
                <w:sz w:val="28"/>
                <w:szCs w:val="28"/>
                <w:lang w:val="ru-RU"/>
              </w:rPr>
            </w:pPr>
            <w:r w:rsidRPr="0052511F">
              <w:rPr>
                <w:b/>
                <w:bCs/>
                <w:color w:val="auto"/>
                <w:w w:val="105"/>
                <w:sz w:val="28"/>
                <w:szCs w:val="28"/>
                <w:lang w:val="ru-RU"/>
              </w:rPr>
              <w:t xml:space="preserve">ПРАКТИЧЕСКИЕ РЕКОМЕНДАЦИИ </w:t>
            </w:r>
          </w:p>
        </w:tc>
        <w:tc>
          <w:tcPr>
            <w:tcW w:w="657" w:type="dxa"/>
          </w:tcPr>
          <w:p w14:paraId="19F9D748" w14:textId="3915D9A9"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12</w:t>
            </w:r>
            <w:r w:rsidR="0001279B">
              <w:rPr>
                <w:color w:val="auto"/>
                <w:w w:val="105"/>
                <w:sz w:val="28"/>
                <w:szCs w:val="28"/>
                <w:lang w:val="ru-RU"/>
              </w:rPr>
              <w:t>8</w:t>
            </w:r>
          </w:p>
        </w:tc>
      </w:tr>
      <w:tr w:rsidR="0052511F" w:rsidRPr="0052511F" w14:paraId="2C5C6302" w14:textId="77777777" w:rsidTr="0001279B">
        <w:tc>
          <w:tcPr>
            <w:tcW w:w="8971" w:type="dxa"/>
          </w:tcPr>
          <w:p w14:paraId="16BA068E" w14:textId="1C615377" w:rsidR="00F90E3B" w:rsidRPr="0052511F" w:rsidRDefault="00F90E3B" w:rsidP="00324F76">
            <w:pPr>
              <w:pStyle w:val="afd"/>
              <w:spacing w:line="240" w:lineRule="auto"/>
              <w:ind w:right="-1"/>
              <w:rPr>
                <w:b/>
                <w:bCs/>
                <w:noProof/>
                <w:color w:val="auto"/>
                <w:sz w:val="28"/>
                <w:szCs w:val="28"/>
                <w:lang w:val="ru-RU"/>
              </w:rPr>
            </w:pPr>
            <w:r w:rsidRPr="0052511F">
              <w:rPr>
                <w:b/>
                <w:bCs/>
                <w:noProof/>
                <w:color w:val="auto"/>
                <w:sz w:val="28"/>
                <w:szCs w:val="28"/>
                <w:lang w:val="ru-RU"/>
              </w:rPr>
              <w:t xml:space="preserve">СПИСОК ИСПОЛЬЗОВАННЫХ ИСТОЧНИКОВ </w:t>
            </w:r>
            <w:r w:rsidRPr="0052511F">
              <w:rPr>
                <w:noProof/>
                <w:color w:val="auto"/>
                <w:sz w:val="28"/>
                <w:szCs w:val="28"/>
                <w:lang w:val="ru-RU"/>
              </w:rPr>
              <w:t xml:space="preserve"> </w:t>
            </w:r>
          </w:p>
        </w:tc>
        <w:tc>
          <w:tcPr>
            <w:tcW w:w="657" w:type="dxa"/>
          </w:tcPr>
          <w:p w14:paraId="799A37D2" w14:textId="7D8B6321"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12</w:t>
            </w:r>
            <w:r w:rsidR="0001279B">
              <w:rPr>
                <w:color w:val="auto"/>
                <w:w w:val="105"/>
                <w:sz w:val="28"/>
                <w:szCs w:val="28"/>
                <w:lang w:val="ru-RU"/>
              </w:rPr>
              <w:t>9</w:t>
            </w:r>
          </w:p>
        </w:tc>
      </w:tr>
      <w:tr w:rsidR="0052511F" w:rsidRPr="0052511F" w14:paraId="3103E9DA" w14:textId="77777777" w:rsidTr="0001279B">
        <w:tc>
          <w:tcPr>
            <w:tcW w:w="8971" w:type="dxa"/>
          </w:tcPr>
          <w:p w14:paraId="6D8C509E" w14:textId="0DE9BB60" w:rsidR="00F90E3B" w:rsidRPr="0052511F" w:rsidRDefault="00F90E3B" w:rsidP="00324F76">
            <w:pPr>
              <w:pStyle w:val="afd"/>
              <w:spacing w:line="240" w:lineRule="auto"/>
              <w:ind w:right="-1"/>
              <w:rPr>
                <w:b/>
                <w:bCs/>
                <w:noProof/>
                <w:color w:val="auto"/>
                <w:sz w:val="28"/>
                <w:szCs w:val="28"/>
                <w:lang w:val="ru-RU"/>
              </w:rPr>
            </w:pPr>
            <w:r w:rsidRPr="0052511F">
              <w:rPr>
                <w:b/>
                <w:bCs/>
                <w:noProof/>
                <w:color w:val="auto"/>
                <w:sz w:val="28"/>
                <w:szCs w:val="28"/>
                <w:lang w:val="ru-RU"/>
              </w:rPr>
              <w:t xml:space="preserve">ПРИЛОЖЕНИЯ </w:t>
            </w:r>
            <w:r w:rsidRPr="0052511F">
              <w:rPr>
                <w:noProof/>
                <w:color w:val="auto"/>
                <w:sz w:val="28"/>
                <w:szCs w:val="28"/>
                <w:lang w:val="ru-RU"/>
              </w:rPr>
              <w:t xml:space="preserve"> </w:t>
            </w:r>
          </w:p>
        </w:tc>
        <w:tc>
          <w:tcPr>
            <w:tcW w:w="657" w:type="dxa"/>
          </w:tcPr>
          <w:p w14:paraId="3AFDADDE" w14:textId="707780DB" w:rsidR="00F90E3B" w:rsidRPr="0052511F" w:rsidRDefault="00F90E3B" w:rsidP="00F90E3B">
            <w:pPr>
              <w:pStyle w:val="afd"/>
              <w:spacing w:line="240" w:lineRule="auto"/>
              <w:ind w:right="-1"/>
              <w:jc w:val="center"/>
              <w:rPr>
                <w:color w:val="auto"/>
                <w:w w:val="105"/>
                <w:sz w:val="28"/>
                <w:szCs w:val="28"/>
                <w:lang w:val="ru-RU"/>
              </w:rPr>
            </w:pPr>
            <w:r w:rsidRPr="0052511F">
              <w:rPr>
                <w:color w:val="auto"/>
                <w:w w:val="105"/>
                <w:sz w:val="28"/>
                <w:szCs w:val="28"/>
                <w:lang w:val="ru-RU"/>
              </w:rPr>
              <w:t>14</w:t>
            </w:r>
            <w:r w:rsidR="0001279B">
              <w:rPr>
                <w:color w:val="auto"/>
                <w:w w:val="105"/>
                <w:sz w:val="28"/>
                <w:szCs w:val="28"/>
                <w:lang w:val="ru-RU"/>
              </w:rPr>
              <w:t>6</w:t>
            </w:r>
          </w:p>
        </w:tc>
      </w:tr>
    </w:tbl>
    <w:p w14:paraId="6360E62F" w14:textId="77777777" w:rsidR="00F90E3B" w:rsidRPr="0052511F" w:rsidRDefault="00F90E3B" w:rsidP="00F90E3B">
      <w:pPr>
        <w:pStyle w:val="2"/>
        <w:spacing w:before="0" w:line="240" w:lineRule="auto"/>
        <w:rPr>
          <w:rFonts w:ascii="Times New Roman" w:hAnsi="Times New Roman" w:cs="Times New Roman"/>
          <w:b/>
          <w:color w:val="auto"/>
          <w:sz w:val="28"/>
          <w:szCs w:val="28"/>
        </w:rPr>
      </w:pPr>
      <w:bookmarkStart w:id="6" w:name="_Toc122945543"/>
      <w:r w:rsidRPr="0052511F">
        <w:rPr>
          <w:rFonts w:ascii="Times New Roman" w:hAnsi="Times New Roman" w:cs="Times New Roman"/>
          <w:b/>
          <w:color w:val="auto"/>
          <w:sz w:val="28"/>
          <w:szCs w:val="28"/>
        </w:rPr>
        <w:br w:type="page"/>
      </w:r>
    </w:p>
    <w:p w14:paraId="00AB50E5" w14:textId="64C3A599" w:rsidR="00F90E3B" w:rsidRPr="0052511F" w:rsidRDefault="00F90E3B" w:rsidP="00F90E3B">
      <w:pPr>
        <w:pStyle w:val="2"/>
        <w:spacing w:before="0" w:line="240" w:lineRule="auto"/>
        <w:jc w:val="center"/>
        <w:rPr>
          <w:rFonts w:ascii="Times New Roman" w:hAnsi="Times New Roman" w:cs="Times New Roman"/>
          <w:b/>
          <w:color w:val="auto"/>
          <w:sz w:val="28"/>
          <w:szCs w:val="28"/>
        </w:rPr>
      </w:pPr>
      <w:r w:rsidRPr="0052511F">
        <w:rPr>
          <w:rFonts w:ascii="Times New Roman" w:hAnsi="Times New Roman" w:cs="Times New Roman"/>
          <w:b/>
          <w:color w:val="auto"/>
          <w:sz w:val="28"/>
          <w:szCs w:val="28"/>
        </w:rPr>
        <w:lastRenderedPageBreak/>
        <w:t>НОРМАТИВНЫЕ ССЫЛКИ</w:t>
      </w:r>
    </w:p>
    <w:bookmarkEnd w:id="6"/>
    <w:p w14:paraId="255961D3" w14:textId="3EB9E44C" w:rsidR="00F90E3B" w:rsidRPr="0052511F" w:rsidRDefault="00F90E3B" w:rsidP="00F90E3B">
      <w:pPr>
        <w:spacing w:after="0" w:line="240" w:lineRule="auto"/>
        <w:ind w:right="-1"/>
        <w:rPr>
          <w:rFonts w:ascii="Times New Roman" w:hAnsi="Times New Roman" w:cs="Times New Roman"/>
          <w:b/>
          <w:sz w:val="28"/>
          <w:szCs w:val="28"/>
        </w:rPr>
      </w:pPr>
    </w:p>
    <w:p w14:paraId="71127185" w14:textId="77777777"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настоящей диссертации использованы ссылки на следующие стандарты:</w:t>
      </w:r>
    </w:p>
    <w:p w14:paraId="1273CC49" w14:textId="2DA3376B" w:rsidR="0049584B" w:rsidRPr="0052511F" w:rsidRDefault="0049584B" w:rsidP="00F90E3B">
      <w:pPr>
        <w:autoSpaceDE w:val="0"/>
        <w:autoSpaceDN w:val="0"/>
        <w:adjustRightInd w:val="0"/>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Кодекс Республики Казахстан «О здоровье народа и системе здравоохранения» </w:t>
      </w:r>
      <w:r w:rsidRPr="0052511F">
        <w:rPr>
          <w:rFonts w:ascii="Times New Roman" w:hAnsi="Times New Roman" w:cs="Times New Roman"/>
          <w:sz w:val="28"/>
        </w:rPr>
        <w:t>от 7 июля 2020 года № 360-VI ЗРК.</w:t>
      </w:r>
    </w:p>
    <w:p w14:paraId="6B99DD8C" w14:textId="6991C37C" w:rsidR="0054730B" w:rsidRPr="0052511F" w:rsidRDefault="0054730B" w:rsidP="00F90E3B">
      <w:pPr>
        <w:autoSpaceDE w:val="0"/>
        <w:autoSpaceDN w:val="0"/>
        <w:adjustRightInd w:val="0"/>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Указ Президента Республики Казахстан от 1 февраля 2010 года №</w:t>
      </w:r>
      <w:r w:rsidR="0049584B" w:rsidRPr="0052511F">
        <w:rPr>
          <w:rFonts w:ascii="Times New Roman" w:hAnsi="Times New Roman" w:cs="Times New Roman"/>
          <w:sz w:val="28"/>
          <w:szCs w:val="28"/>
        </w:rPr>
        <w:t xml:space="preserve"> </w:t>
      </w:r>
      <w:r w:rsidRPr="0052511F">
        <w:rPr>
          <w:rFonts w:ascii="Times New Roman" w:hAnsi="Times New Roman" w:cs="Times New Roman"/>
          <w:sz w:val="28"/>
          <w:szCs w:val="28"/>
        </w:rPr>
        <w:t>922 «О Стратегическом плане развития Республики Казахстан до 2020 года».</w:t>
      </w:r>
    </w:p>
    <w:p w14:paraId="73A4A4FA" w14:textId="18054E0E" w:rsidR="0054730B" w:rsidRPr="0052511F" w:rsidRDefault="0054730B"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Государственная программа развития здравоохранения Республики Казахстан «Саламатты Қазақстан» на 2011 – 2015 годы.  Утверждена Указом Президента Республики Казахстан от 29 ноября 2010 года № 1113.</w:t>
      </w:r>
    </w:p>
    <w:p w14:paraId="6F1C9634" w14:textId="1E90390B" w:rsidR="0049584B" w:rsidRPr="0052511F" w:rsidRDefault="0049584B"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Государственная программа развития здравоохранения Республики Казахстан «Денсаулық» на 2016 – 2019 годы. Утверждена Указом Президента Республики Казахстан от 15 января 2016 года № 176.</w:t>
      </w:r>
    </w:p>
    <w:p w14:paraId="526EAEBE" w14:textId="1DE91930" w:rsidR="00AB003A" w:rsidRPr="0052511F" w:rsidRDefault="00AB003A" w:rsidP="00F90E3B">
      <w:pPr>
        <w:spacing w:after="0" w:line="240" w:lineRule="auto"/>
        <w:ind w:right="-1" w:firstLine="567"/>
        <w:jc w:val="both"/>
        <w:rPr>
          <w:rStyle w:val="s1"/>
          <w:b w:val="0"/>
          <w:color w:val="auto"/>
          <w:sz w:val="28"/>
          <w:szCs w:val="28"/>
        </w:rPr>
      </w:pPr>
      <w:r w:rsidRPr="0052511F">
        <w:rPr>
          <w:rStyle w:val="s1"/>
          <w:b w:val="0"/>
          <w:color w:val="auto"/>
          <w:sz w:val="28"/>
          <w:szCs w:val="28"/>
        </w:rPr>
        <w:t>Постановление Правительства Республики Казахстан от 15 декабря 2009 года № 2136 «Об утверждении перечня гарантированного объема бесплатной медицинской помощи».</w:t>
      </w:r>
    </w:p>
    <w:p w14:paraId="464DFF82" w14:textId="12781723" w:rsidR="009E0CD9" w:rsidRPr="0052511F" w:rsidRDefault="009E0CD9" w:rsidP="00F90E3B">
      <w:pPr>
        <w:spacing w:after="0" w:line="240" w:lineRule="auto"/>
        <w:ind w:right="-1" w:firstLine="567"/>
        <w:jc w:val="both"/>
        <w:rPr>
          <w:rFonts w:ascii="Times New Roman" w:hAnsi="Times New Roman" w:cs="Times New Roman"/>
          <w:b/>
          <w:sz w:val="28"/>
          <w:szCs w:val="28"/>
        </w:rPr>
      </w:pPr>
      <w:r w:rsidRPr="0052511F">
        <w:rPr>
          <w:rFonts w:ascii="Times New Roman" w:hAnsi="Times New Roman" w:cs="Times New Roman"/>
          <w:sz w:val="28"/>
          <w:szCs w:val="28"/>
        </w:rPr>
        <w:t>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0E5A05DB" w14:textId="241C653F" w:rsidR="0054730B" w:rsidRPr="0052511F" w:rsidRDefault="0054730B"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Приказ Министра здравоохранения Республики Казахстан от 23 ноября 2010 года №</w:t>
      </w:r>
      <w:r w:rsidR="0066727B" w:rsidRPr="0052511F">
        <w:rPr>
          <w:rFonts w:ascii="Times New Roman" w:hAnsi="Times New Roman" w:cs="Times New Roman"/>
          <w:sz w:val="28"/>
          <w:szCs w:val="28"/>
        </w:rPr>
        <w:t xml:space="preserve"> </w:t>
      </w:r>
      <w:r w:rsidRPr="0052511F">
        <w:rPr>
          <w:rFonts w:ascii="Times New Roman" w:hAnsi="Times New Roman" w:cs="Times New Roman"/>
          <w:sz w:val="28"/>
          <w:szCs w:val="28"/>
        </w:rPr>
        <w:t>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за №</w:t>
      </w:r>
      <w:r w:rsidR="0066727B" w:rsidRPr="0052511F">
        <w:rPr>
          <w:rFonts w:ascii="Times New Roman" w:hAnsi="Times New Roman" w:cs="Times New Roman"/>
          <w:sz w:val="28"/>
          <w:szCs w:val="28"/>
        </w:rPr>
        <w:t xml:space="preserve"> </w:t>
      </w:r>
      <w:r w:rsidRPr="0052511F">
        <w:rPr>
          <w:rFonts w:ascii="Times New Roman" w:hAnsi="Times New Roman" w:cs="Times New Roman"/>
          <w:sz w:val="28"/>
          <w:szCs w:val="28"/>
        </w:rPr>
        <w:t>6697).</w:t>
      </w:r>
    </w:p>
    <w:p w14:paraId="2E9F5FED" w14:textId="7064D8F5" w:rsidR="0054730B" w:rsidRPr="0052511F" w:rsidRDefault="0054730B" w:rsidP="00F90E3B">
      <w:pPr>
        <w:pStyle w:val="afe"/>
        <w:shd w:val="clear" w:color="auto" w:fill="FFFFFF"/>
        <w:spacing w:before="0" w:after="0" w:line="240" w:lineRule="auto"/>
        <w:ind w:right="-1" w:firstLine="567"/>
        <w:jc w:val="both"/>
        <w:rPr>
          <w:color w:val="auto"/>
          <w:spacing w:val="2"/>
          <w:sz w:val="28"/>
          <w:szCs w:val="28"/>
        </w:rPr>
      </w:pPr>
      <w:r w:rsidRPr="0052511F">
        <w:rPr>
          <w:color w:val="auto"/>
          <w:spacing w:val="2"/>
          <w:sz w:val="28"/>
          <w:szCs w:val="28"/>
        </w:rPr>
        <w:t xml:space="preserve">Приказ Министра здравоохранения Республики Казахстан от 28 февраля 2012 года № 120. </w:t>
      </w:r>
      <w:r w:rsidRPr="0052511F">
        <w:rPr>
          <w:color w:val="auto"/>
          <w:sz w:val="28"/>
          <w:szCs w:val="28"/>
        </w:rPr>
        <w:t>«Положение о деятельности организаций здравоохранения, оказывающих офтальмологическую помощь населению Республики Казахстан». З</w:t>
      </w:r>
      <w:r w:rsidRPr="0052511F">
        <w:rPr>
          <w:color w:val="auto"/>
          <w:spacing w:val="2"/>
          <w:sz w:val="28"/>
          <w:szCs w:val="28"/>
        </w:rPr>
        <w:t>арегистрирован в Министерстве юстиции Республики Казахстан 2 апреля 2012 года № 7505.</w:t>
      </w:r>
    </w:p>
    <w:p w14:paraId="4D795882" w14:textId="67E41C3F" w:rsidR="0054730B" w:rsidRPr="0052511F" w:rsidRDefault="0054730B"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Приказ МЗ</w:t>
      </w:r>
      <w:r w:rsidR="00AB003A" w:rsidRPr="0052511F">
        <w:rPr>
          <w:color w:val="auto"/>
          <w:sz w:val="28"/>
          <w:szCs w:val="28"/>
        </w:rPr>
        <w:t>и</w:t>
      </w:r>
      <w:r w:rsidRPr="0052511F">
        <w:rPr>
          <w:color w:val="auto"/>
          <w:sz w:val="28"/>
          <w:szCs w:val="28"/>
        </w:rPr>
        <w:t>СР РК № 361 от 27 декабря 2014 г. «О внесении изменений в приказ исполняющего обязанности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w:t>
      </w:r>
    </w:p>
    <w:p w14:paraId="43454C8B" w14:textId="351C96CC"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Приказ Министра здравоохранения и социального развития Республики Казахстан от 25 декабря 2015 года № 1023 «Об утверждении Стандарта организации оказания офтальмологической помощи в Республике Казахстан». Зарегистрирован в Министерстве юстиции Республики Казахстан 26 января 2016 года № 12923.</w:t>
      </w:r>
    </w:p>
    <w:p w14:paraId="21E5B6FD" w14:textId="24D1D7E5" w:rsidR="0054730B" w:rsidRPr="0052511F" w:rsidRDefault="0054730B" w:rsidP="00F90E3B">
      <w:pPr>
        <w:autoSpaceDE w:val="0"/>
        <w:autoSpaceDN w:val="0"/>
        <w:adjustRightInd w:val="0"/>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shd w:val="clear" w:color="auto" w:fill="FFFFFF"/>
        </w:rPr>
        <w:t>Приказ Министра здравоохранения Республики Казахстан от 25 декабря 2017 года № 995 О внесении изменений и дополнения в приказ исполняющего обязанности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w:t>
      </w:r>
    </w:p>
    <w:p w14:paraId="3B71A9AF" w14:textId="2154201E" w:rsidR="004E5B94" w:rsidRPr="0052511F" w:rsidRDefault="004E5B94"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Клинические протоколы МЗ РК – 2013. Глаукома. Утвержден протоколом заседания Экспертной комиссии по вопросам развития здравоохранения МЗ РК № 23 от 12.12.2013. </w:t>
      </w:r>
    </w:p>
    <w:p w14:paraId="04A9D384" w14:textId="3360F405"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Клинические протоколы МЗ РК – 2017. Первичная глаукома. Одобрен Объединенной комиссией по качеству медицинских услуг Министерства здравоохранения Республики Казахстан от 15 сентября 2017 года. Протокол № 27.</w:t>
      </w:r>
    </w:p>
    <w:p w14:paraId="02242CFF" w14:textId="29650285"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Приказ Министра здравоохранения Республики Казахстан № ҚР ДСМ-149/2020 от 23 октября 2020 года «Об утверждении правил организации оказания медицинской помощи лицам с хроническими заболеваниями, периодичности и сроков наблюдения, обязательного минимума и кратности диагностических исследований». Зарегистрирован в Министерстве юстиции РК 26 октября 2020 года №21513.</w:t>
      </w:r>
    </w:p>
    <w:p w14:paraId="40DEF566" w14:textId="674A5328"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Приказ Министра здравоохранения </w:t>
      </w:r>
      <w:r w:rsidRPr="0052511F">
        <w:rPr>
          <w:rFonts w:ascii="Times New Roman" w:hAnsi="Times New Roman" w:cs="Times New Roman"/>
          <w:spacing w:val="2"/>
          <w:sz w:val="28"/>
          <w:szCs w:val="28"/>
        </w:rPr>
        <w:t>Республики Казахстан</w:t>
      </w:r>
      <w:r w:rsidRPr="0052511F">
        <w:rPr>
          <w:rFonts w:ascii="Times New Roman" w:hAnsi="Times New Roman" w:cs="Times New Roman"/>
          <w:sz w:val="28"/>
          <w:szCs w:val="28"/>
        </w:rPr>
        <w:t xml:space="preserve"> № ҚР ДСМ-208/2020 от 27 ноября 2020 года «Об утверждении правил применения новых методов диагностики, лечения и медицинской реабилитации». Зарегистрирован в Министерстве юстиции Республики Казахстан 30 ноября 2020 года № 21690.</w:t>
      </w:r>
    </w:p>
    <w:p w14:paraId="44791DD4" w14:textId="231E6BC1"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Приказ Министра здравоохранения </w:t>
      </w:r>
      <w:r w:rsidRPr="0052511F">
        <w:rPr>
          <w:rFonts w:ascii="Times New Roman" w:hAnsi="Times New Roman" w:cs="Times New Roman"/>
          <w:spacing w:val="2"/>
          <w:sz w:val="28"/>
          <w:szCs w:val="28"/>
        </w:rPr>
        <w:t>Республики Казахстан</w:t>
      </w:r>
      <w:r w:rsidRPr="0052511F">
        <w:rPr>
          <w:rFonts w:ascii="Times New Roman" w:hAnsi="Times New Roman" w:cs="Times New Roman"/>
          <w:sz w:val="28"/>
          <w:szCs w:val="28"/>
        </w:rPr>
        <w:t xml:space="preserve"> № ҚР ДСМ-194/2020 от 13 ноября 2020 года «Об утверждении правил прикрепления физических лиц к организациям здравоохранения, оказывающим первичную медико-санитарную помощь». Зарегистрирован в Министерстве юстиции Республики Казахстан 16 ноября 2020 года № 21642.</w:t>
      </w:r>
    </w:p>
    <w:p w14:paraId="7886B372" w14:textId="611890DF" w:rsidR="0073226E"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shd w:val="clear" w:color="auto" w:fill="FFFFFF"/>
        </w:rPr>
        <w:t>Приказ и.о. Министра здравоохранения РК от 30 октября 2020 года № ҚР ДСМ-174/2020 «</w:t>
      </w:r>
      <w:r w:rsidRPr="0052511F">
        <w:rPr>
          <w:rFonts w:ascii="Times New Roman" w:hAnsi="Times New Roman" w:cs="Times New Roman"/>
          <w:bCs/>
          <w:sz w:val="28"/>
          <w:szCs w:val="28"/>
          <w:shd w:val="clear" w:color="auto" w:fill="FFFFFF"/>
        </w:rPr>
        <w:t>Об утверждении целевых групп лиц, подлежащих скрининговым исследованиям, а также правил, объема и периодичности проведения данных исследований».</w:t>
      </w:r>
      <w:r w:rsidR="0073226E" w:rsidRPr="0052511F">
        <w:rPr>
          <w:rFonts w:ascii="Times New Roman" w:hAnsi="Times New Roman" w:cs="Times New Roman"/>
          <w:sz w:val="28"/>
          <w:szCs w:val="28"/>
        </w:rPr>
        <w:t xml:space="preserve"> Зарегистрирован в Министерстве юстиции Республики Казахстан 2 ноября 2020 года № 21572.</w:t>
      </w:r>
    </w:p>
    <w:p w14:paraId="03691083" w14:textId="067A98FA" w:rsidR="00965C28" w:rsidRPr="0052511F" w:rsidRDefault="00965C28"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Приказ и.о. Министра здравоохранения Республики Казахстан от 30 октября 2020 года № ҚР ДСМ-170/2020 «Об 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w:t>
      </w:r>
      <w:r w:rsidRPr="0052511F">
        <w:rPr>
          <w:rFonts w:ascii="Times New Roman" w:hAnsi="Times New Roman" w:cs="Times New Roman"/>
          <w:spacing w:val="2"/>
          <w:sz w:val="28"/>
          <w:szCs w:val="28"/>
        </w:rPr>
        <w:t xml:space="preserve">  Зарегистрирован в Министерстве юстиции Республики Казахстан 30 октября 2020 года № 21550.</w:t>
      </w:r>
    </w:p>
    <w:p w14:paraId="7ADC574D" w14:textId="284B59C2" w:rsidR="0073226E" w:rsidRPr="0052511F" w:rsidRDefault="00965C28" w:rsidP="00F90E3B">
      <w:pPr>
        <w:spacing w:after="0" w:line="240" w:lineRule="auto"/>
        <w:ind w:right="-1" w:firstLine="567"/>
        <w:jc w:val="both"/>
        <w:rPr>
          <w:rFonts w:ascii="Times New Roman" w:hAnsi="Times New Roman" w:cs="Times New Roman"/>
          <w:bCs/>
          <w:sz w:val="28"/>
          <w:szCs w:val="28"/>
          <w:shd w:val="clear" w:color="auto" w:fill="FFFFFF"/>
        </w:rPr>
      </w:pPr>
      <w:r w:rsidRPr="0052511F">
        <w:rPr>
          <w:rFonts w:ascii="Times New Roman" w:hAnsi="Times New Roman" w:cs="Times New Roman"/>
          <w:sz w:val="28"/>
          <w:szCs w:val="28"/>
        </w:rPr>
        <w:t>Приказ Министра здравоохранения Республики Казахстан от 4 сентября 2021 года № ҚР ДСМ-96 «Об утверждении предельных цен на международное непатентованное наименование лекарственного средства или техническую характеристику медицинского изделия в рамках гарантированного объема бесплатной медицинской помощи и (или) в системе обязательного социального медицинского страхования».</w:t>
      </w:r>
      <w:r w:rsidRPr="0052511F">
        <w:rPr>
          <w:rFonts w:ascii="Times New Roman" w:hAnsi="Times New Roman" w:cs="Times New Roman"/>
          <w:spacing w:val="2"/>
          <w:sz w:val="28"/>
          <w:szCs w:val="28"/>
        </w:rPr>
        <w:t xml:space="preserve"> Зарегистрирован в Министерстве юстиции Республики Казахстан 7 сентября 2021 года № 24253.</w:t>
      </w:r>
    </w:p>
    <w:p w14:paraId="4F285994" w14:textId="77777777" w:rsidR="0054730B" w:rsidRPr="0052511F" w:rsidRDefault="0054730B" w:rsidP="00324F76">
      <w:pPr>
        <w:widowControl w:val="0"/>
        <w:autoSpaceDE w:val="0"/>
        <w:autoSpaceDN w:val="0"/>
        <w:adjustRightInd w:val="0"/>
        <w:spacing w:after="0" w:line="240" w:lineRule="auto"/>
        <w:ind w:left="-170" w:right="-1" w:firstLine="540"/>
        <w:jc w:val="both"/>
        <w:rPr>
          <w:rFonts w:ascii="Times New Roman" w:hAnsi="Times New Roman" w:cs="Times New Roman"/>
          <w:sz w:val="28"/>
          <w:szCs w:val="28"/>
        </w:rPr>
        <w:sectPr w:rsidR="0054730B" w:rsidRPr="0052511F" w:rsidSect="00F90E3B">
          <w:footerReference w:type="default" r:id="rId9"/>
          <w:footerReference w:type="first" r:id="rId10"/>
          <w:pgSz w:w="11906" w:h="16838"/>
          <w:pgMar w:top="1134" w:right="567" w:bottom="709" w:left="1701" w:header="851" w:footer="851" w:gutter="0"/>
          <w:cols w:space="720"/>
          <w:formProt w:val="0"/>
          <w:titlePg/>
          <w:docGrid w:linePitch="299"/>
        </w:sectPr>
      </w:pPr>
    </w:p>
    <w:p w14:paraId="5A015A35" w14:textId="7C6BFA60" w:rsidR="0054730B" w:rsidRPr="0052511F" w:rsidRDefault="0054730B" w:rsidP="00324F76">
      <w:pPr>
        <w:pStyle w:val="2"/>
        <w:spacing w:before="0" w:line="240" w:lineRule="auto"/>
        <w:ind w:right="-1"/>
        <w:jc w:val="center"/>
        <w:rPr>
          <w:rFonts w:ascii="Times New Roman" w:hAnsi="Times New Roman" w:cs="Times New Roman"/>
          <w:b/>
          <w:color w:val="auto"/>
          <w:sz w:val="28"/>
          <w:szCs w:val="28"/>
        </w:rPr>
      </w:pPr>
      <w:bookmarkStart w:id="7" w:name="_Toc122945544"/>
      <w:r w:rsidRPr="0052511F">
        <w:rPr>
          <w:rFonts w:ascii="Times New Roman" w:hAnsi="Times New Roman" w:cs="Times New Roman"/>
          <w:b/>
          <w:color w:val="auto"/>
          <w:sz w:val="28"/>
          <w:szCs w:val="28"/>
        </w:rPr>
        <w:lastRenderedPageBreak/>
        <w:t>ОПРЕДЕЛЕНИЯ</w:t>
      </w:r>
      <w:bookmarkEnd w:id="7"/>
    </w:p>
    <w:p w14:paraId="55711E26" w14:textId="77777777" w:rsidR="008373FA" w:rsidRPr="0052511F" w:rsidRDefault="008373FA" w:rsidP="00324F76">
      <w:pPr>
        <w:spacing w:after="0" w:line="240" w:lineRule="auto"/>
      </w:pPr>
    </w:p>
    <w:p w14:paraId="581C7512" w14:textId="77777777" w:rsidR="0054730B" w:rsidRPr="0052511F" w:rsidRDefault="0054730B" w:rsidP="00F90E3B">
      <w:pPr>
        <w:pStyle w:val="aff0"/>
        <w:spacing w:before="0" w:after="0" w:line="240" w:lineRule="auto"/>
        <w:ind w:right="-1" w:firstLine="567"/>
        <w:jc w:val="both"/>
        <w:rPr>
          <w:rFonts w:ascii="Times New Roman" w:hAnsi="Times New Roman" w:cs="Times New Roman"/>
          <w:i w:val="0"/>
          <w:color w:val="auto"/>
        </w:rPr>
      </w:pPr>
      <w:r w:rsidRPr="0052511F">
        <w:rPr>
          <w:rFonts w:ascii="Times New Roman" w:hAnsi="Times New Roman" w:cs="Times New Roman"/>
          <w:i w:val="0"/>
          <w:color w:val="auto"/>
        </w:rPr>
        <w:t>В настоящей диссертации применяют следующие термины с соответствующими определениями:</w:t>
      </w:r>
    </w:p>
    <w:p w14:paraId="56C41C24" w14:textId="77777777" w:rsidR="0054730B" w:rsidRPr="0052511F" w:rsidRDefault="0054730B" w:rsidP="00F90E3B">
      <w:pPr>
        <w:pStyle w:val="afe"/>
        <w:spacing w:before="0" w:after="0" w:line="240" w:lineRule="auto"/>
        <w:ind w:right="-1" w:firstLine="567"/>
        <w:jc w:val="both"/>
        <w:rPr>
          <w:color w:val="auto"/>
          <w:sz w:val="28"/>
          <w:szCs w:val="28"/>
          <w:shd w:val="clear" w:color="auto" w:fill="FFFFFF"/>
        </w:rPr>
      </w:pPr>
      <w:r w:rsidRPr="0052511F">
        <w:rPr>
          <w:b/>
          <w:color w:val="auto"/>
          <w:sz w:val="28"/>
          <w:szCs w:val="28"/>
          <w:shd w:val="clear" w:color="auto" w:fill="FFFFFF"/>
        </w:rPr>
        <w:t>Аккомодация глаза</w:t>
      </w:r>
      <w:r w:rsidRPr="0052511F">
        <w:rPr>
          <w:color w:val="auto"/>
          <w:sz w:val="28"/>
          <w:szCs w:val="28"/>
          <w:shd w:val="clear" w:color="auto" w:fill="FFFFFF"/>
        </w:rPr>
        <w:t xml:space="preserve"> – способность органа зрения четко видеть предметы, расположенные на различном расстоянии от человека.</w:t>
      </w:r>
    </w:p>
    <w:p w14:paraId="3C7865E6" w14:textId="77777777" w:rsidR="0054730B" w:rsidRPr="0052511F" w:rsidRDefault="0054730B" w:rsidP="00F90E3B">
      <w:pPr>
        <w:pStyle w:val="afe"/>
        <w:spacing w:before="0" w:after="0" w:line="240" w:lineRule="auto"/>
        <w:ind w:right="-1" w:firstLine="567"/>
        <w:jc w:val="both"/>
        <w:rPr>
          <w:color w:val="auto"/>
          <w:sz w:val="28"/>
          <w:szCs w:val="28"/>
        </w:rPr>
      </w:pPr>
      <w:r w:rsidRPr="0052511F">
        <w:rPr>
          <w:b/>
          <w:color w:val="auto"/>
          <w:sz w:val="28"/>
          <w:szCs w:val="28"/>
          <w:shd w:val="clear" w:color="auto" w:fill="FFFFFF"/>
        </w:rPr>
        <w:t>Биомикроскопия</w:t>
      </w:r>
      <w:r w:rsidRPr="0052511F">
        <w:rPr>
          <w:color w:val="auto"/>
          <w:sz w:val="28"/>
          <w:szCs w:val="28"/>
          <w:shd w:val="clear" w:color="auto" w:fill="FFFFFF"/>
        </w:rPr>
        <w:t xml:space="preserve"> – метод исследования переднего и заднего отдела глазного яблока, проводится с помощью щелевой лампы (биомикроскопа).</w:t>
      </w:r>
      <w:r w:rsidRPr="0052511F">
        <w:rPr>
          <w:color w:val="auto"/>
          <w:sz w:val="28"/>
          <w:szCs w:val="28"/>
        </w:rPr>
        <w:t xml:space="preserve"> </w:t>
      </w:r>
    </w:p>
    <w:p w14:paraId="71E9F3B4" w14:textId="68F6F4F3" w:rsidR="0054730B" w:rsidRPr="0052511F" w:rsidRDefault="0054730B" w:rsidP="00F90E3B">
      <w:pPr>
        <w:spacing w:after="0" w:line="240" w:lineRule="auto"/>
        <w:ind w:right="-1" w:firstLine="567"/>
        <w:jc w:val="both"/>
        <w:rPr>
          <w:rFonts w:ascii="Times New Roman" w:hAnsi="Times New Roman" w:cs="Times New Roman"/>
          <w:spacing w:val="2"/>
          <w:sz w:val="28"/>
          <w:szCs w:val="28"/>
          <w:shd w:val="clear" w:color="auto" w:fill="FFFFFF"/>
        </w:rPr>
      </w:pPr>
      <w:r w:rsidRPr="0052511F">
        <w:rPr>
          <w:rFonts w:ascii="Times New Roman" w:hAnsi="Times New Roman" w:cs="Times New Roman"/>
          <w:b/>
          <w:bCs/>
          <w:spacing w:val="2"/>
          <w:sz w:val="28"/>
          <w:szCs w:val="28"/>
          <w:bdr w:val="none" w:sz="0" w:space="0" w:color="auto" w:frame="1"/>
          <w:shd w:val="clear" w:color="auto" w:fill="FFFFFF"/>
        </w:rPr>
        <w:t>В</w:t>
      </w:r>
      <w:r w:rsidRPr="0052511F">
        <w:rPr>
          <w:rFonts w:ascii="Times New Roman" w:hAnsi="Times New Roman" w:cs="Times New Roman"/>
          <w:b/>
          <w:spacing w:val="2"/>
          <w:sz w:val="28"/>
          <w:szCs w:val="28"/>
          <w:shd w:val="clear" w:color="auto" w:fill="FFFFFF"/>
        </w:rPr>
        <w:t>нутриглазное давление</w:t>
      </w:r>
      <w:r w:rsidRPr="0052511F">
        <w:rPr>
          <w:rFonts w:ascii="Times New Roman" w:hAnsi="Times New Roman" w:cs="Times New Roman"/>
          <w:spacing w:val="2"/>
          <w:sz w:val="28"/>
          <w:szCs w:val="28"/>
          <w:shd w:val="clear" w:color="auto" w:fill="FFFFFF"/>
        </w:rPr>
        <w:t xml:space="preserve"> </w:t>
      </w:r>
      <w:r w:rsidR="00B002EC" w:rsidRPr="0052511F">
        <w:rPr>
          <w:sz w:val="28"/>
          <w:szCs w:val="28"/>
          <w:shd w:val="clear" w:color="auto" w:fill="FFFFFF"/>
        </w:rPr>
        <w:t>–</w:t>
      </w:r>
      <w:r w:rsidRPr="0052511F">
        <w:rPr>
          <w:rFonts w:ascii="Times New Roman" w:hAnsi="Times New Roman" w:cs="Times New Roman"/>
          <w:spacing w:val="2"/>
          <w:sz w:val="28"/>
          <w:szCs w:val="28"/>
          <w:shd w:val="clear" w:color="auto" w:fill="FFFFFF"/>
        </w:rPr>
        <w:t xml:space="preserve"> является главным индикатором, отражающим особенности циркуляции внутриглазной жидкости от цилиарного тела до угла передней камеры. </w:t>
      </w:r>
    </w:p>
    <w:p w14:paraId="373747B6" w14:textId="32C93D66" w:rsidR="0054730B" w:rsidRPr="0052511F" w:rsidRDefault="0054730B" w:rsidP="00F90E3B">
      <w:pPr>
        <w:spacing w:after="0" w:line="240" w:lineRule="auto"/>
        <w:ind w:right="-1" w:firstLine="567"/>
        <w:jc w:val="both"/>
        <w:rPr>
          <w:rFonts w:ascii="Times New Roman" w:hAnsi="Times New Roman" w:cs="Times New Roman"/>
          <w:sz w:val="28"/>
          <w:szCs w:val="28"/>
          <w:shd w:val="clear" w:color="auto" w:fill="FFFFFF"/>
        </w:rPr>
      </w:pPr>
      <w:r w:rsidRPr="0052511F">
        <w:rPr>
          <w:rFonts w:ascii="Times New Roman" w:hAnsi="Times New Roman" w:cs="Times New Roman"/>
          <w:b/>
          <w:sz w:val="28"/>
          <w:szCs w:val="28"/>
          <w:shd w:val="clear" w:color="auto" w:fill="FFFFFF"/>
        </w:rPr>
        <w:t>Визометрия</w:t>
      </w:r>
      <w:r w:rsidRPr="0052511F">
        <w:rPr>
          <w:rFonts w:ascii="Times New Roman" w:hAnsi="Times New Roman" w:cs="Times New Roman"/>
          <w:sz w:val="28"/>
          <w:szCs w:val="28"/>
          <w:shd w:val="clear" w:color="auto" w:fill="FFFFFF"/>
        </w:rPr>
        <w:t xml:space="preserve"> – метод определения остроты зрения.</w:t>
      </w:r>
    </w:p>
    <w:p w14:paraId="5EC6ECC1" w14:textId="554F7425"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Врожденная глаукома</w:t>
      </w:r>
      <w:r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Pr="0052511F">
        <w:rPr>
          <w:rFonts w:ascii="Times New Roman" w:eastAsia="Times New Roman" w:hAnsi="Times New Roman" w:cs="Times New Roman"/>
          <w:bCs/>
          <w:kern w:val="36"/>
          <w:sz w:val="28"/>
          <w:szCs w:val="28"/>
        </w:rPr>
        <w:t xml:space="preserve"> г</w:t>
      </w:r>
      <w:r w:rsidRPr="0052511F">
        <w:rPr>
          <w:rFonts w:ascii="Times New Roman" w:eastAsia="Times New Roman" w:hAnsi="Times New Roman" w:cs="Times New Roman"/>
          <w:sz w:val="28"/>
          <w:szCs w:val="28"/>
        </w:rPr>
        <w:t xml:space="preserve">лаукома, обусловленная </w:t>
      </w:r>
      <w:r w:rsidR="00CE0A0F" w:rsidRPr="0052511F">
        <w:rPr>
          <w:rFonts w:ascii="Times New Roman" w:eastAsia="Times New Roman" w:hAnsi="Times New Roman" w:cs="Times New Roman"/>
          <w:sz w:val="28"/>
          <w:szCs w:val="28"/>
        </w:rPr>
        <w:t xml:space="preserve">дефектами угла передней камеры или дренажной системы глаза; </w:t>
      </w:r>
      <w:r w:rsidRPr="0052511F">
        <w:rPr>
          <w:rFonts w:ascii="Times New Roman" w:eastAsia="Times New Roman" w:hAnsi="Times New Roman" w:cs="Times New Roman"/>
          <w:sz w:val="28"/>
          <w:szCs w:val="28"/>
        </w:rPr>
        <w:t>проявляется с раннего детского возраста.</w:t>
      </w:r>
    </w:p>
    <w:p w14:paraId="10758793" w14:textId="5B05ACF0"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Вторичная глаукома</w:t>
      </w:r>
      <w:r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Pr="0052511F">
        <w:rPr>
          <w:rFonts w:ascii="Times New Roman" w:eastAsia="Times New Roman" w:hAnsi="Times New Roman" w:cs="Times New Roman"/>
          <w:sz w:val="28"/>
          <w:szCs w:val="28"/>
        </w:rPr>
        <w:t xml:space="preserve"> глаукома, при которой повышение внутриглазного давления является прямым следствием</w:t>
      </w:r>
      <w:r w:rsidR="008214AD" w:rsidRPr="0052511F">
        <w:rPr>
          <w:rFonts w:ascii="Times New Roman" w:eastAsia="Times New Roman" w:hAnsi="Times New Roman" w:cs="Times New Roman"/>
          <w:sz w:val="28"/>
          <w:szCs w:val="28"/>
        </w:rPr>
        <w:t xml:space="preserve"> другого заболевания (например,</w:t>
      </w:r>
      <w:r w:rsidR="005A7308" w:rsidRPr="0052511F">
        <w:rPr>
          <w:rFonts w:ascii="Times New Roman" w:eastAsia="Times New Roman" w:hAnsi="Times New Roman" w:cs="Times New Roman"/>
          <w:sz w:val="28"/>
          <w:szCs w:val="28"/>
        </w:rPr>
        <w:t xml:space="preserve">  воспалительные заболевания глаза, травма глаза, диабетическая ретинопатия, острые сосудистые нарушения, опухоли и другие</w:t>
      </w:r>
      <w:r w:rsidRPr="0052511F">
        <w:rPr>
          <w:rFonts w:ascii="Times New Roman" w:eastAsia="Times New Roman" w:hAnsi="Times New Roman" w:cs="Times New Roman"/>
          <w:sz w:val="28"/>
          <w:szCs w:val="28"/>
        </w:rPr>
        <w:t>).</w:t>
      </w:r>
    </w:p>
    <w:p w14:paraId="07DED59E" w14:textId="28862D5B" w:rsidR="0054730B" w:rsidRPr="0052511F" w:rsidRDefault="0054730B" w:rsidP="00F90E3B">
      <w:pPr>
        <w:pStyle w:val="afe"/>
        <w:spacing w:before="0" w:after="0" w:line="240" w:lineRule="auto"/>
        <w:ind w:right="-1" w:firstLine="567"/>
        <w:jc w:val="both"/>
        <w:rPr>
          <w:color w:val="auto"/>
          <w:sz w:val="28"/>
          <w:szCs w:val="28"/>
        </w:rPr>
      </w:pPr>
      <w:r w:rsidRPr="0052511F">
        <w:rPr>
          <w:b/>
          <w:color w:val="auto"/>
          <w:sz w:val="28"/>
          <w:szCs w:val="28"/>
        </w:rPr>
        <w:t>Гарантированный объем бесплатной медицинской помощи</w:t>
      </w:r>
      <w:r w:rsidRPr="0052511F">
        <w:rPr>
          <w:color w:val="auto"/>
          <w:sz w:val="28"/>
          <w:szCs w:val="28"/>
        </w:rPr>
        <w:t xml:space="preserve"> </w:t>
      </w:r>
      <w:r w:rsidR="00AB003A" w:rsidRPr="0052511F">
        <w:rPr>
          <w:color w:val="auto"/>
          <w:sz w:val="28"/>
          <w:szCs w:val="28"/>
        </w:rPr>
        <w:t>–</w:t>
      </w:r>
      <w:r w:rsidRPr="0052511F">
        <w:rPr>
          <w:color w:val="auto"/>
          <w:sz w:val="28"/>
          <w:szCs w:val="28"/>
        </w:rPr>
        <w:t xml:space="preserve"> единый по перечню медицинских услуг объем медицинской помощи, оказываемой гражданам РК.</w:t>
      </w:r>
    </w:p>
    <w:p w14:paraId="7976E492" w14:textId="64671320"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sz w:val="28"/>
          <w:szCs w:val="28"/>
        </w:rPr>
        <w:t>Глаукома</w:t>
      </w:r>
      <w:r w:rsidRPr="0052511F">
        <w:rPr>
          <w:rFonts w:ascii="Times New Roman" w:eastAsia="Times New Roman" w:hAnsi="Times New Roman" w:cs="Times New Roman"/>
          <w:sz w:val="28"/>
          <w:szCs w:val="28"/>
        </w:rPr>
        <w:t xml:space="preserve"> </w:t>
      </w:r>
      <w:r w:rsidR="00AB003A"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большая группа заболеваний глаз, характеризующаяся постоянным или периодическим повышением внутриглазного давления, вызванным нарушением оттока водянистой влаги из глаза</w:t>
      </w:r>
      <w:r w:rsidR="006F304F" w:rsidRPr="0052511F">
        <w:rPr>
          <w:rFonts w:ascii="Times New Roman" w:eastAsia="Times New Roman" w:hAnsi="Times New Roman" w:cs="Times New Roman"/>
          <w:sz w:val="28"/>
          <w:szCs w:val="28"/>
        </w:rPr>
        <w:t>, и оптической нейропатии</w:t>
      </w:r>
      <w:r w:rsidRPr="0052511F">
        <w:rPr>
          <w:rFonts w:ascii="Times New Roman" w:eastAsia="Times New Roman" w:hAnsi="Times New Roman" w:cs="Times New Roman"/>
          <w:sz w:val="28"/>
          <w:szCs w:val="28"/>
        </w:rPr>
        <w:t xml:space="preserve">. </w:t>
      </w:r>
    </w:p>
    <w:p w14:paraId="612BAB93" w14:textId="6CBB2E9C"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Закрытоугольная глаукома</w:t>
      </w:r>
      <w:r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Pr="0052511F">
        <w:rPr>
          <w:rFonts w:ascii="Times New Roman" w:eastAsia="Times New Roman" w:hAnsi="Times New Roman" w:cs="Times New Roman"/>
          <w:bCs/>
          <w:kern w:val="36"/>
          <w:sz w:val="28"/>
          <w:szCs w:val="28"/>
        </w:rPr>
        <w:t xml:space="preserve"> г</w:t>
      </w:r>
      <w:r w:rsidRPr="0052511F">
        <w:rPr>
          <w:rFonts w:ascii="Times New Roman" w:eastAsia="Times New Roman" w:hAnsi="Times New Roman" w:cs="Times New Roman"/>
          <w:sz w:val="28"/>
          <w:szCs w:val="28"/>
        </w:rPr>
        <w:t xml:space="preserve">лаукома, </w:t>
      </w:r>
      <w:r w:rsidR="00F540BD" w:rsidRPr="0052511F">
        <w:rPr>
          <w:rFonts w:ascii="Times New Roman" w:eastAsia="Times New Roman" w:hAnsi="Times New Roman" w:cs="Times New Roman"/>
          <w:sz w:val="28"/>
          <w:szCs w:val="28"/>
        </w:rPr>
        <w:t>при которой наблюдается блокада дренажной системы глаза</w:t>
      </w:r>
      <w:r w:rsidR="005A7308" w:rsidRPr="0052511F">
        <w:rPr>
          <w:rFonts w:ascii="Times New Roman" w:eastAsia="Times New Roman" w:hAnsi="Times New Roman" w:cs="Times New Roman"/>
          <w:sz w:val="28"/>
          <w:szCs w:val="28"/>
        </w:rPr>
        <w:t>.</w:t>
      </w:r>
    </w:p>
    <w:p w14:paraId="43C10466" w14:textId="5947191E" w:rsidR="0054730B" w:rsidRPr="0052511F" w:rsidRDefault="0054730B" w:rsidP="00F90E3B">
      <w:pPr>
        <w:pStyle w:val="HTML1"/>
        <w:spacing w:line="240" w:lineRule="auto"/>
        <w:ind w:right="-1" w:firstLine="567"/>
        <w:jc w:val="both"/>
        <w:rPr>
          <w:rFonts w:ascii="Times New Roman" w:hAnsi="Times New Roman" w:cs="Times New Roman"/>
          <w:color w:val="auto"/>
          <w:sz w:val="28"/>
          <w:szCs w:val="28"/>
        </w:rPr>
      </w:pPr>
      <w:r w:rsidRPr="0052511F">
        <w:rPr>
          <w:rFonts w:ascii="Times New Roman" w:hAnsi="Times New Roman" w:cs="Times New Roman"/>
          <w:b/>
          <w:bCs/>
          <w:color w:val="auto"/>
          <w:sz w:val="28"/>
          <w:szCs w:val="28"/>
        </w:rPr>
        <w:t>Здоровье</w:t>
      </w:r>
      <w:r w:rsidRPr="0052511F">
        <w:rPr>
          <w:rFonts w:ascii="Times New Roman" w:hAnsi="Times New Roman" w:cs="Times New Roman"/>
          <w:color w:val="auto"/>
          <w:sz w:val="28"/>
          <w:szCs w:val="28"/>
        </w:rPr>
        <w:t xml:space="preserve"> </w:t>
      </w:r>
      <w:r w:rsidR="00AB003A" w:rsidRPr="0052511F">
        <w:rPr>
          <w:rFonts w:ascii="Times New Roman" w:hAnsi="Times New Roman" w:cs="Times New Roman"/>
          <w:color w:val="auto"/>
          <w:sz w:val="28"/>
          <w:szCs w:val="28"/>
        </w:rPr>
        <w:t>–</w:t>
      </w:r>
      <w:r w:rsidRPr="0052511F">
        <w:rPr>
          <w:rFonts w:ascii="Times New Roman" w:hAnsi="Times New Roman" w:cs="Times New Roman"/>
          <w:color w:val="auto"/>
          <w:sz w:val="28"/>
          <w:szCs w:val="28"/>
        </w:rPr>
        <w:t xml:space="preserve"> состояние полного физического, душевного и социального благополучия, а не только отсутствие болезней и физических дефектов.</w:t>
      </w:r>
    </w:p>
    <w:p w14:paraId="5ED29F6F" w14:textId="40B3DE7F"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
          <w:sz w:val="28"/>
          <w:szCs w:val="28"/>
        </w:rPr>
        <w:t>Здравоохранение</w:t>
      </w:r>
      <w:r w:rsidRPr="0052511F">
        <w:rPr>
          <w:rFonts w:ascii="Times New Roman" w:hAnsi="Times New Roman" w:cs="Times New Roman"/>
          <w:sz w:val="28"/>
          <w:szCs w:val="28"/>
        </w:rPr>
        <w:t xml:space="preserve"> </w:t>
      </w:r>
      <w:r w:rsidR="00AB003A" w:rsidRPr="0052511F">
        <w:rPr>
          <w:rFonts w:ascii="Times New Roman" w:hAnsi="Times New Roman" w:cs="Times New Roman"/>
          <w:sz w:val="28"/>
          <w:szCs w:val="28"/>
        </w:rPr>
        <w:t>–</w:t>
      </w:r>
      <w:r w:rsidRPr="0052511F">
        <w:rPr>
          <w:rFonts w:ascii="Times New Roman" w:hAnsi="Times New Roman" w:cs="Times New Roman"/>
          <w:sz w:val="28"/>
          <w:szCs w:val="28"/>
        </w:rPr>
        <w:t xml:space="preserve"> совокупность медицинских, социально-экономических, политических и иных мер, направленных на охрану здоровья граждан. </w:t>
      </w:r>
    </w:p>
    <w:p w14:paraId="513B521F" w14:textId="7D9DBA9F" w:rsidR="0054730B" w:rsidRPr="0052511F" w:rsidRDefault="00CE0A0F"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Стабилизированная</w:t>
      </w:r>
      <w:r w:rsidR="005A7308" w:rsidRPr="0052511F">
        <w:rPr>
          <w:rFonts w:ascii="Times New Roman" w:eastAsia="Times New Roman" w:hAnsi="Times New Roman" w:cs="Times New Roman"/>
          <w:b/>
          <w:bCs/>
          <w:kern w:val="36"/>
          <w:sz w:val="28"/>
          <w:szCs w:val="28"/>
        </w:rPr>
        <w:t xml:space="preserve"> </w:t>
      </w:r>
      <w:r w:rsidR="0054730B" w:rsidRPr="0052511F">
        <w:rPr>
          <w:rFonts w:ascii="Times New Roman" w:eastAsia="Times New Roman" w:hAnsi="Times New Roman" w:cs="Times New Roman"/>
          <w:b/>
          <w:bCs/>
          <w:kern w:val="36"/>
          <w:sz w:val="28"/>
          <w:szCs w:val="28"/>
        </w:rPr>
        <w:t>глаукома</w:t>
      </w:r>
      <w:r w:rsidR="0054730B"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0054730B" w:rsidRPr="0052511F">
        <w:rPr>
          <w:rFonts w:ascii="Times New Roman" w:eastAsia="Times New Roman" w:hAnsi="Times New Roman" w:cs="Times New Roman"/>
          <w:bCs/>
          <w:kern w:val="36"/>
          <w:sz w:val="28"/>
          <w:szCs w:val="28"/>
        </w:rPr>
        <w:t xml:space="preserve"> </w:t>
      </w:r>
      <w:r w:rsidR="0054730B" w:rsidRPr="0052511F">
        <w:rPr>
          <w:rFonts w:ascii="Times New Roman" w:eastAsia="Times New Roman" w:hAnsi="Times New Roman" w:cs="Times New Roman"/>
          <w:sz w:val="28"/>
          <w:szCs w:val="28"/>
        </w:rPr>
        <w:t>глаукома, характеризующаяся тем, что при лечении наступает нормализация внутриглазного давления и стабилизация зрительных функций.</w:t>
      </w:r>
    </w:p>
    <w:p w14:paraId="6BCA3F35" w14:textId="64B4FEF8"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Начальная глаукома</w:t>
      </w:r>
      <w:r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Pr="0052511F">
        <w:rPr>
          <w:rFonts w:ascii="Times New Roman" w:eastAsia="Times New Roman" w:hAnsi="Times New Roman" w:cs="Times New Roman"/>
          <w:bCs/>
          <w:kern w:val="36"/>
          <w:sz w:val="28"/>
          <w:szCs w:val="28"/>
        </w:rPr>
        <w:t xml:space="preserve"> </w:t>
      </w:r>
      <w:r w:rsidRPr="0052511F">
        <w:rPr>
          <w:rFonts w:ascii="Times New Roman" w:eastAsia="Times New Roman" w:hAnsi="Times New Roman" w:cs="Times New Roman"/>
          <w:sz w:val="28"/>
          <w:szCs w:val="28"/>
        </w:rPr>
        <w:t>первая стадия глаукомы, единственным признаком которой является повышение внутриглазного давления выше 28 мм рт. ст. при размахе его суточных колебаний более 5 мм рт. ст.</w:t>
      </w:r>
    </w:p>
    <w:p w14:paraId="48E7CD30" w14:textId="394F5452" w:rsidR="0054730B" w:rsidRPr="0052511F" w:rsidRDefault="005A7308" w:rsidP="00F90E3B">
      <w:pPr>
        <w:spacing w:after="0" w:line="240" w:lineRule="auto"/>
        <w:ind w:right="-1" w:firstLine="567"/>
        <w:jc w:val="both"/>
        <w:rPr>
          <w:rFonts w:ascii="Times New Roman" w:hAnsi="Times New Roman" w:cs="Times New Roman"/>
          <w:sz w:val="28"/>
          <w:szCs w:val="28"/>
          <w:shd w:val="clear" w:color="auto" w:fill="FFFFFF"/>
        </w:rPr>
      </w:pPr>
      <w:r w:rsidRPr="0052511F">
        <w:rPr>
          <w:rFonts w:ascii="Times New Roman" w:hAnsi="Times New Roman" w:cs="Times New Roman"/>
          <w:b/>
          <w:sz w:val="28"/>
          <w:szCs w:val="28"/>
          <w:shd w:val="clear" w:color="auto" w:fill="FFFFFF"/>
        </w:rPr>
        <w:t>Острый приступ закрытоугольной глаукомы</w:t>
      </w:r>
      <w:r w:rsidR="0054730B" w:rsidRPr="0052511F">
        <w:rPr>
          <w:rFonts w:ascii="Times New Roman" w:hAnsi="Times New Roman" w:cs="Times New Roman"/>
          <w:sz w:val="28"/>
          <w:szCs w:val="28"/>
          <w:shd w:val="clear" w:color="auto" w:fill="FFFFFF"/>
        </w:rPr>
        <w:t xml:space="preserve"> </w:t>
      </w:r>
      <w:r w:rsidR="00AB003A" w:rsidRPr="0052511F">
        <w:rPr>
          <w:rFonts w:ascii="Times New Roman" w:hAnsi="Times New Roman" w:cs="Times New Roman"/>
          <w:sz w:val="28"/>
          <w:szCs w:val="28"/>
          <w:shd w:val="clear" w:color="auto" w:fill="FFFFFF"/>
        </w:rPr>
        <w:t xml:space="preserve">– </w:t>
      </w:r>
      <w:r w:rsidR="0054730B" w:rsidRPr="0052511F">
        <w:rPr>
          <w:rFonts w:ascii="Times New Roman" w:hAnsi="Times New Roman" w:cs="Times New Roman"/>
          <w:sz w:val="28"/>
          <w:szCs w:val="28"/>
          <w:shd w:val="clear" w:color="auto" w:fill="FFFFFF"/>
        </w:rPr>
        <w:t>имеет внезапное начало и сопровождается острой болью, поэтому всегда рано распознается.</w:t>
      </w:r>
    </w:p>
    <w:p w14:paraId="7FB78ADE" w14:textId="209E74D7" w:rsidR="0054730B" w:rsidRPr="0052511F" w:rsidRDefault="0054730B"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b/>
          <w:bCs/>
          <w:kern w:val="36"/>
          <w:sz w:val="28"/>
          <w:szCs w:val="28"/>
        </w:rPr>
        <w:t>Открытоугольная глаукома</w:t>
      </w:r>
      <w:r w:rsidRPr="0052511F">
        <w:rPr>
          <w:rFonts w:ascii="Times New Roman" w:eastAsia="Times New Roman" w:hAnsi="Times New Roman" w:cs="Times New Roman"/>
          <w:bCs/>
          <w:kern w:val="36"/>
          <w:sz w:val="28"/>
          <w:szCs w:val="28"/>
        </w:rPr>
        <w:t xml:space="preserve"> </w:t>
      </w:r>
      <w:r w:rsidR="00AB003A" w:rsidRPr="0052511F">
        <w:rPr>
          <w:rFonts w:ascii="Times New Roman" w:eastAsia="Times New Roman" w:hAnsi="Times New Roman" w:cs="Times New Roman"/>
          <w:bCs/>
          <w:kern w:val="36"/>
          <w:sz w:val="28"/>
          <w:szCs w:val="28"/>
        </w:rPr>
        <w:t>–</w:t>
      </w:r>
      <w:r w:rsidRPr="0052511F">
        <w:rPr>
          <w:rFonts w:ascii="Times New Roman" w:eastAsia="Times New Roman" w:hAnsi="Times New Roman" w:cs="Times New Roman"/>
          <w:bCs/>
          <w:kern w:val="36"/>
          <w:sz w:val="28"/>
          <w:szCs w:val="28"/>
        </w:rPr>
        <w:t xml:space="preserve"> </w:t>
      </w:r>
      <w:r w:rsidRPr="0052511F">
        <w:rPr>
          <w:rFonts w:ascii="Times New Roman" w:eastAsia="Times New Roman" w:hAnsi="Times New Roman" w:cs="Times New Roman"/>
          <w:sz w:val="28"/>
          <w:szCs w:val="28"/>
        </w:rPr>
        <w:t>первичная глаукома, при которой угол</w:t>
      </w:r>
      <w:r w:rsidR="00CE0A0F" w:rsidRPr="0052511F">
        <w:rPr>
          <w:rFonts w:ascii="Times New Roman" w:eastAsia="Times New Roman" w:hAnsi="Times New Roman" w:cs="Times New Roman"/>
          <w:sz w:val="28"/>
          <w:szCs w:val="28"/>
        </w:rPr>
        <w:t xml:space="preserve"> передней камеры</w:t>
      </w:r>
      <w:r w:rsidRPr="0052511F">
        <w:rPr>
          <w:rFonts w:ascii="Times New Roman" w:eastAsia="Times New Roman" w:hAnsi="Times New Roman" w:cs="Times New Roman"/>
          <w:sz w:val="28"/>
          <w:szCs w:val="28"/>
        </w:rPr>
        <w:t xml:space="preserve"> открыт, а повышение внутриглазного давления обусловлено </w:t>
      </w:r>
      <w:r w:rsidRPr="0052511F">
        <w:rPr>
          <w:rFonts w:ascii="Times New Roman" w:eastAsia="Times New Roman" w:hAnsi="Times New Roman" w:cs="Times New Roman"/>
          <w:sz w:val="28"/>
          <w:szCs w:val="28"/>
        </w:rPr>
        <w:lastRenderedPageBreak/>
        <w:t>затруднением оттока водянистой влаги вследствие изменений в трабекулярной сети и (или) в интрасклеральных путях оттока.</w:t>
      </w:r>
    </w:p>
    <w:p w14:paraId="3F575E16" w14:textId="77777777" w:rsidR="0054730B" w:rsidRPr="0052511F" w:rsidRDefault="0054730B" w:rsidP="00F90E3B">
      <w:pPr>
        <w:spacing w:after="0" w:line="240" w:lineRule="auto"/>
        <w:ind w:right="-1" w:firstLine="567"/>
        <w:jc w:val="both"/>
        <w:rPr>
          <w:rFonts w:ascii="Times New Roman" w:hAnsi="Times New Roman" w:cs="Times New Roman"/>
          <w:sz w:val="28"/>
          <w:szCs w:val="28"/>
          <w:shd w:val="clear" w:color="auto" w:fill="FFFFFF"/>
        </w:rPr>
      </w:pPr>
      <w:r w:rsidRPr="0052511F">
        <w:rPr>
          <w:rFonts w:ascii="Times New Roman" w:hAnsi="Times New Roman" w:cs="Times New Roman"/>
          <w:b/>
          <w:sz w:val="28"/>
          <w:szCs w:val="28"/>
          <w:shd w:val="clear" w:color="auto" w:fill="FFFFFF"/>
        </w:rPr>
        <w:t>Офтальмоскопия</w:t>
      </w:r>
      <w:r w:rsidRPr="0052511F">
        <w:rPr>
          <w:rFonts w:ascii="Times New Roman" w:hAnsi="Times New Roman" w:cs="Times New Roman"/>
          <w:sz w:val="28"/>
          <w:szCs w:val="28"/>
          <w:shd w:val="clear" w:color="auto" w:fill="FFFFFF"/>
        </w:rPr>
        <w:t xml:space="preserve"> – метод исследования дна глазного яблока (выявляются патологии сетчатки, сосудистой оболочки глаза, зрительного нерва).</w:t>
      </w:r>
    </w:p>
    <w:p w14:paraId="15C13A27" w14:textId="77777777" w:rsidR="0054730B" w:rsidRPr="0052511F" w:rsidRDefault="0054730B" w:rsidP="00F90E3B">
      <w:pPr>
        <w:spacing w:after="0" w:line="240" w:lineRule="auto"/>
        <w:ind w:right="-1" w:firstLine="567"/>
        <w:jc w:val="both"/>
        <w:rPr>
          <w:rFonts w:ascii="Times New Roman" w:hAnsi="Times New Roman" w:cs="Times New Roman"/>
          <w:sz w:val="28"/>
          <w:szCs w:val="28"/>
          <w:shd w:val="clear" w:color="auto" w:fill="FFFFFF"/>
        </w:rPr>
      </w:pPr>
      <w:r w:rsidRPr="0052511F">
        <w:rPr>
          <w:rFonts w:ascii="Times New Roman" w:hAnsi="Times New Roman" w:cs="Times New Roman"/>
          <w:b/>
          <w:sz w:val="28"/>
          <w:szCs w:val="28"/>
          <w:shd w:val="clear" w:color="auto" w:fill="FFFFFF"/>
        </w:rPr>
        <w:t>Первичная глаукома</w:t>
      </w:r>
      <w:r w:rsidRPr="0052511F">
        <w:rPr>
          <w:rFonts w:ascii="Times New Roman" w:hAnsi="Times New Roman" w:cs="Times New Roman"/>
          <w:sz w:val="28"/>
          <w:szCs w:val="28"/>
          <w:shd w:val="clear" w:color="auto" w:fill="FFFFFF"/>
        </w:rPr>
        <w:t xml:space="preserve"> – </w:t>
      </w:r>
      <w:r w:rsidRPr="0052511F">
        <w:rPr>
          <w:rFonts w:ascii="Times New Roman" w:eastAsia="Times New Roman" w:hAnsi="Times New Roman" w:cs="Times New Roman"/>
          <w:bCs/>
          <w:kern w:val="36"/>
          <w:sz w:val="28"/>
          <w:szCs w:val="28"/>
        </w:rPr>
        <w:t>г</w:t>
      </w:r>
      <w:r w:rsidRPr="0052511F">
        <w:rPr>
          <w:rFonts w:ascii="Times New Roman" w:eastAsia="Times New Roman" w:hAnsi="Times New Roman" w:cs="Times New Roman"/>
          <w:sz w:val="28"/>
          <w:szCs w:val="28"/>
        </w:rPr>
        <w:t xml:space="preserve">лаукома, развивающаяся вне связи с какими-либо другими заболеваниями, </w:t>
      </w:r>
      <w:r w:rsidRPr="0052511F">
        <w:rPr>
          <w:rFonts w:ascii="Times New Roman" w:hAnsi="Times New Roman" w:cs="Times New Roman"/>
          <w:sz w:val="28"/>
          <w:szCs w:val="28"/>
          <w:shd w:val="clear" w:color="auto" w:fill="FFFFFF"/>
        </w:rPr>
        <w:t xml:space="preserve">нередко развивается у людей с возрастом, являясь одной из основных причин слепоты. </w:t>
      </w:r>
    </w:p>
    <w:p w14:paraId="3396B9EB" w14:textId="77777777"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
          <w:sz w:val="28"/>
          <w:szCs w:val="28"/>
        </w:rPr>
        <w:t>Профилактика</w:t>
      </w:r>
      <w:r w:rsidRPr="0052511F">
        <w:rPr>
          <w:rFonts w:ascii="Times New Roman" w:hAnsi="Times New Roman" w:cs="Times New Roman"/>
          <w:sz w:val="28"/>
          <w:szCs w:val="28"/>
        </w:rPr>
        <w:t xml:space="preserve"> – система мер медицинского и немедицинского характера, направленная на предупреждение, снижение риска отклонений в состоянии здоровья и заболеваний, на предотвращение или замедление их прогрессирования, уменьшение их неблагоприятных последствий.</w:t>
      </w:r>
    </w:p>
    <w:p w14:paraId="38672EE9" w14:textId="77777777"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
          <w:sz w:val="28"/>
          <w:szCs w:val="28"/>
        </w:rPr>
        <w:t>Профилактический медицинский осмотр</w:t>
      </w:r>
      <w:r w:rsidRPr="0052511F">
        <w:rPr>
          <w:rFonts w:ascii="Times New Roman" w:hAnsi="Times New Roman" w:cs="Times New Roman"/>
          <w:sz w:val="28"/>
          <w:szCs w:val="28"/>
        </w:rPr>
        <w:t xml:space="preserve"> – одна из форм активной медицинской помощи населению, направленная в основном на выявление ранних форм заболеваний.</w:t>
      </w:r>
    </w:p>
    <w:p w14:paraId="697F5F82" w14:textId="568F63E5" w:rsidR="0054730B" w:rsidRPr="0052511F" w:rsidRDefault="0054730B"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
          <w:sz w:val="28"/>
          <w:szCs w:val="28"/>
        </w:rPr>
        <w:t>Скрининг</w:t>
      </w:r>
      <w:r w:rsidRPr="0052511F">
        <w:rPr>
          <w:rFonts w:ascii="Times New Roman" w:hAnsi="Times New Roman" w:cs="Times New Roman"/>
          <w:sz w:val="28"/>
          <w:szCs w:val="28"/>
        </w:rPr>
        <w:t xml:space="preserve"> </w:t>
      </w:r>
      <w:r w:rsidR="00AB003A" w:rsidRPr="0052511F">
        <w:rPr>
          <w:rFonts w:ascii="Times New Roman" w:hAnsi="Times New Roman" w:cs="Times New Roman"/>
          <w:sz w:val="28"/>
          <w:szCs w:val="28"/>
        </w:rPr>
        <w:t>–</w:t>
      </w:r>
      <w:r w:rsidRPr="0052511F">
        <w:rPr>
          <w:rFonts w:ascii="Times New Roman" w:hAnsi="Times New Roman" w:cs="Times New Roman"/>
          <w:sz w:val="28"/>
          <w:szCs w:val="28"/>
        </w:rPr>
        <w:t xml:space="preserve"> профилактический медицинский осмотр здоровых лиц определенного возраста для выявления факторов риска и заболеваний на ранних стадиях.</w:t>
      </w:r>
    </w:p>
    <w:p w14:paraId="3CAB2AA7" w14:textId="77777777" w:rsidR="0034192F" w:rsidRPr="0052511F" w:rsidRDefault="0034192F"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341ED658"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283CE3A0"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42F54BF0"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576F15B8"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5BA12462"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4FFDBD0F"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544AD325" w14:textId="77777777" w:rsidR="00FC70B4" w:rsidRPr="0052511F" w:rsidRDefault="00FC70B4" w:rsidP="00F90E3B">
      <w:pPr>
        <w:widowControl w:val="0"/>
        <w:autoSpaceDE w:val="0"/>
        <w:autoSpaceDN w:val="0"/>
        <w:adjustRightInd w:val="0"/>
        <w:spacing w:after="0" w:line="240" w:lineRule="auto"/>
        <w:ind w:left="-170" w:right="-1" w:firstLine="567"/>
        <w:jc w:val="both"/>
        <w:rPr>
          <w:rFonts w:ascii="Times New Roman" w:hAnsi="Times New Roman" w:cs="Times New Roman"/>
          <w:sz w:val="24"/>
          <w:szCs w:val="24"/>
        </w:rPr>
      </w:pPr>
    </w:p>
    <w:p w14:paraId="55932575" w14:textId="77777777"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0910CC61" w14:textId="77777777"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647D54AA" w14:textId="3383175F"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47245BC5" w14:textId="77777777" w:rsidR="004E5B94" w:rsidRPr="0052511F" w:rsidRDefault="004E5B9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3725FD23" w14:textId="77777777"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476CF976" w14:textId="77777777"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pPr>
    </w:p>
    <w:p w14:paraId="3AAB043A" w14:textId="77777777" w:rsidR="00FC70B4" w:rsidRPr="0052511F" w:rsidRDefault="00FC70B4" w:rsidP="00324F76">
      <w:pPr>
        <w:widowControl w:val="0"/>
        <w:autoSpaceDE w:val="0"/>
        <w:autoSpaceDN w:val="0"/>
        <w:adjustRightInd w:val="0"/>
        <w:spacing w:after="0" w:line="240" w:lineRule="auto"/>
        <w:ind w:left="-170" w:right="-1" w:firstLine="540"/>
        <w:jc w:val="both"/>
        <w:rPr>
          <w:rFonts w:ascii="Times New Roman" w:hAnsi="Times New Roman" w:cs="Times New Roman"/>
          <w:sz w:val="24"/>
          <w:szCs w:val="24"/>
        </w:rPr>
        <w:sectPr w:rsidR="00FC70B4" w:rsidRPr="0052511F" w:rsidSect="00FD2F75">
          <w:pgSz w:w="11906" w:h="16838"/>
          <w:pgMar w:top="1134" w:right="567" w:bottom="1134" w:left="1701" w:header="1134" w:footer="1134" w:gutter="0"/>
          <w:cols w:space="720"/>
          <w:formProt w:val="0"/>
          <w:docGrid w:linePitch="240"/>
        </w:sectPr>
      </w:pPr>
    </w:p>
    <w:p w14:paraId="67005517" w14:textId="77777777" w:rsidR="0054730B" w:rsidRPr="0052511F" w:rsidRDefault="0054730B" w:rsidP="00324F76">
      <w:pPr>
        <w:pStyle w:val="2"/>
        <w:spacing w:before="0" w:line="240" w:lineRule="auto"/>
        <w:ind w:right="-1"/>
        <w:jc w:val="center"/>
        <w:rPr>
          <w:rFonts w:ascii="Times New Roman" w:hAnsi="Times New Roman" w:cs="Times New Roman"/>
          <w:b/>
          <w:color w:val="auto"/>
          <w:sz w:val="28"/>
          <w:szCs w:val="28"/>
        </w:rPr>
      </w:pPr>
      <w:bookmarkStart w:id="8" w:name="_Toc122945545"/>
      <w:r w:rsidRPr="0052511F">
        <w:rPr>
          <w:rFonts w:ascii="Times New Roman" w:hAnsi="Times New Roman" w:cs="Times New Roman"/>
          <w:b/>
          <w:color w:val="auto"/>
          <w:sz w:val="28"/>
          <w:szCs w:val="28"/>
        </w:rPr>
        <w:lastRenderedPageBreak/>
        <w:t>ОБОЗНАЧЕНИЯ И СОКРАЩЕНИЯ</w:t>
      </w:r>
      <w:bookmarkEnd w:id="8"/>
    </w:p>
    <w:p w14:paraId="12CD537C" w14:textId="77777777" w:rsidR="0054730B" w:rsidRPr="0052511F" w:rsidRDefault="0054730B" w:rsidP="00324F76">
      <w:pPr>
        <w:pStyle w:val="afc"/>
        <w:tabs>
          <w:tab w:val="left" w:pos="3165"/>
        </w:tabs>
        <w:spacing w:line="240" w:lineRule="auto"/>
        <w:ind w:right="-1"/>
        <w:jc w:val="center"/>
        <w:rPr>
          <w:color w:val="auto"/>
        </w:rPr>
      </w:pPr>
    </w:p>
    <w:tbl>
      <w:tblPr>
        <w:tblW w:w="0" w:type="auto"/>
        <w:tblInd w:w="108" w:type="dxa"/>
        <w:tblCellMar>
          <w:left w:w="10" w:type="dxa"/>
          <w:right w:w="10" w:type="dxa"/>
        </w:tblCellMar>
        <w:tblLook w:val="0000" w:firstRow="0" w:lastRow="0" w:firstColumn="0" w:lastColumn="0" w:noHBand="0" w:noVBand="0"/>
      </w:tblPr>
      <w:tblGrid>
        <w:gridCol w:w="1897"/>
        <w:gridCol w:w="7459"/>
      </w:tblGrid>
      <w:tr w:rsidR="0052511F" w:rsidRPr="0052511F" w14:paraId="2D084531" w14:textId="77777777" w:rsidTr="009F1324">
        <w:tc>
          <w:tcPr>
            <w:tcW w:w="1897" w:type="dxa"/>
            <w:shd w:val="clear" w:color="auto" w:fill="FFFFFF"/>
            <w:tcMar>
              <w:top w:w="0" w:type="dxa"/>
              <w:left w:w="108" w:type="dxa"/>
              <w:bottom w:w="0" w:type="dxa"/>
              <w:right w:w="108" w:type="dxa"/>
            </w:tcMar>
          </w:tcPr>
          <w:p w14:paraId="6A0886C0"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ВГД</w:t>
            </w:r>
          </w:p>
        </w:tc>
        <w:tc>
          <w:tcPr>
            <w:tcW w:w="7459" w:type="dxa"/>
            <w:shd w:val="clear" w:color="auto" w:fill="FFFFFF"/>
            <w:tcMar>
              <w:top w:w="0" w:type="dxa"/>
              <w:left w:w="108" w:type="dxa"/>
              <w:bottom w:w="0" w:type="dxa"/>
              <w:right w:w="108" w:type="dxa"/>
            </w:tcMar>
          </w:tcPr>
          <w:p w14:paraId="64265142"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Внутриглазное давление</w:t>
            </w:r>
          </w:p>
        </w:tc>
      </w:tr>
      <w:tr w:rsidR="0052511F" w:rsidRPr="0052511F" w14:paraId="37FAA10F" w14:textId="77777777" w:rsidTr="009F1324">
        <w:tc>
          <w:tcPr>
            <w:tcW w:w="1897" w:type="dxa"/>
            <w:shd w:val="clear" w:color="auto" w:fill="FFFFFF"/>
            <w:tcMar>
              <w:top w:w="0" w:type="dxa"/>
              <w:left w:w="108" w:type="dxa"/>
              <w:bottom w:w="0" w:type="dxa"/>
              <w:right w:w="108" w:type="dxa"/>
            </w:tcMar>
          </w:tcPr>
          <w:p w14:paraId="31533813"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ВНГ</w:t>
            </w:r>
          </w:p>
        </w:tc>
        <w:tc>
          <w:tcPr>
            <w:tcW w:w="7459" w:type="dxa"/>
            <w:shd w:val="clear" w:color="auto" w:fill="FFFFFF"/>
            <w:tcMar>
              <w:top w:w="0" w:type="dxa"/>
              <w:left w:w="108" w:type="dxa"/>
              <w:bottom w:w="0" w:type="dxa"/>
              <w:right w:w="108" w:type="dxa"/>
            </w:tcMar>
          </w:tcPr>
          <w:p w14:paraId="609B117C" w14:textId="77777777" w:rsidR="0054730B" w:rsidRPr="0052511F" w:rsidRDefault="0054730B" w:rsidP="00324F76">
            <w:pPr>
              <w:pStyle w:val="afc"/>
              <w:spacing w:line="240" w:lineRule="auto"/>
              <w:ind w:right="-1"/>
              <w:rPr>
                <w:color w:val="auto"/>
                <w:sz w:val="28"/>
                <w:szCs w:val="28"/>
              </w:rPr>
            </w:pPr>
            <w:r w:rsidRPr="0052511F">
              <w:rPr>
                <w:rFonts w:eastAsia="Times New Roman"/>
                <w:color w:val="auto"/>
                <w:spacing w:val="2"/>
                <w:sz w:val="28"/>
                <w:szCs w:val="28"/>
                <w:lang w:val="kk-KZ"/>
              </w:rPr>
              <w:t>Всемирная неделя глаукомы</w:t>
            </w:r>
          </w:p>
        </w:tc>
      </w:tr>
      <w:tr w:rsidR="0052511F" w:rsidRPr="0052511F" w14:paraId="3B863D06" w14:textId="77777777" w:rsidTr="009F1324">
        <w:tc>
          <w:tcPr>
            <w:tcW w:w="1897" w:type="dxa"/>
            <w:shd w:val="clear" w:color="auto" w:fill="FFFFFF"/>
            <w:tcMar>
              <w:top w:w="0" w:type="dxa"/>
              <w:left w:w="108" w:type="dxa"/>
              <w:bottom w:w="0" w:type="dxa"/>
              <w:right w:w="108" w:type="dxa"/>
            </w:tcMar>
          </w:tcPr>
          <w:p w14:paraId="25017C37"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ВОП</w:t>
            </w:r>
          </w:p>
        </w:tc>
        <w:tc>
          <w:tcPr>
            <w:tcW w:w="7459" w:type="dxa"/>
            <w:shd w:val="clear" w:color="auto" w:fill="FFFFFF"/>
            <w:tcMar>
              <w:top w:w="0" w:type="dxa"/>
              <w:left w:w="108" w:type="dxa"/>
              <w:bottom w:w="0" w:type="dxa"/>
              <w:right w:w="108" w:type="dxa"/>
            </w:tcMar>
          </w:tcPr>
          <w:p w14:paraId="4507138F" w14:textId="77777777" w:rsidR="0054730B" w:rsidRPr="0052511F" w:rsidRDefault="0054730B" w:rsidP="00324F76">
            <w:pPr>
              <w:pStyle w:val="afc"/>
              <w:spacing w:line="240" w:lineRule="auto"/>
              <w:ind w:right="-1"/>
              <w:rPr>
                <w:rFonts w:eastAsia="Times New Roman"/>
                <w:color w:val="auto"/>
                <w:spacing w:val="2"/>
                <w:sz w:val="28"/>
                <w:szCs w:val="28"/>
                <w:lang w:val="kk-KZ"/>
              </w:rPr>
            </w:pPr>
            <w:r w:rsidRPr="0052511F">
              <w:rPr>
                <w:color w:val="auto"/>
                <w:sz w:val="28"/>
                <w:szCs w:val="28"/>
              </w:rPr>
              <w:t>Врач общей практики</w:t>
            </w:r>
          </w:p>
        </w:tc>
      </w:tr>
      <w:tr w:rsidR="0052511F" w:rsidRPr="0052511F" w14:paraId="4F7B7C12" w14:textId="77777777" w:rsidTr="009F1324">
        <w:tc>
          <w:tcPr>
            <w:tcW w:w="1897" w:type="dxa"/>
            <w:shd w:val="clear" w:color="auto" w:fill="FFFFFF"/>
            <w:tcMar>
              <w:top w:w="0" w:type="dxa"/>
              <w:left w:w="108" w:type="dxa"/>
              <w:bottom w:w="0" w:type="dxa"/>
              <w:right w:w="108" w:type="dxa"/>
            </w:tcMar>
          </w:tcPr>
          <w:p w14:paraId="27DFF47C" w14:textId="77777777" w:rsidR="0054730B" w:rsidRPr="0052511F" w:rsidRDefault="0054730B" w:rsidP="00324F76">
            <w:pPr>
              <w:pStyle w:val="afc"/>
              <w:spacing w:line="240" w:lineRule="auto"/>
              <w:ind w:right="-1"/>
              <w:rPr>
                <w:color w:val="auto"/>
              </w:rPr>
            </w:pPr>
            <w:r w:rsidRPr="0052511F">
              <w:rPr>
                <w:color w:val="auto"/>
                <w:sz w:val="28"/>
                <w:szCs w:val="28"/>
              </w:rPr>
              <w:t>ВОЗ</w:t>
            </w:r>
          </w:p>
        </w:tc>
        <w:tc>
          <w:tcPr>
            <w:tcW w:w="7459" w:type="dxa"/>
            <w:shd w:val="clear" w:color="auto" w:fill="FFFFFF"/>
            <w:tcMar>
              <w:top w:w="0" w:type="dxa"/>
              <w:left w:w="108" w:type="dxa"/>
              <w:bottom w:w="0" w:type="dxa"/>
              <w:right w:w="108" w:type="dxa"/>
            </w:tcMar>
          </w:tcPr>
          <w:p w14:paraId="55B302B3" w14:textId="77777777" w:rsidR="0054730B" w:rsidRPr="0052511F" w:rsidRDefault="0054730B" w:rsidP="00324F76">
            <w:pPr>
              <w:pStyle w:val="afc"/>
              <w:spacing w:line="240" w:lineRule="auto"/>
              <w:ind w:right="-1"/>
              <w:rPr>
                <w:color w:val="auto"/>
              </w:rPr>
            </w:pPr>
            <w:r w:rsidRPr="0052511F">
              <w:rPr>
                <w:color w:val="auto"/>
                <w:sz w:val="28"/>
                <w:szCs w:val="28"/>
              </w:rPr>
              <w:t xml:space="preserve">Всемирная организация здравоохранения </w:t>
            </w:r>
          </w:p>
        </w:tc>
      </w:tr>
      <w:tr w:rsidR="0052511F" w:rsidRPr="0052511F" w14:paraId="224A5752" w14:textId="77777777" w:rsidTr="009F1324">
        <w:tc>
          <w:tcPr>
            <w:tcW w:w="1897" w:type="dxa"/>
            <w:shd w:val="clear" w:color="auto" w:fill="FFFFFF"/>
            <w:tcMar>
              <w:top w:w="0" w:type="dxa"/>
              <w:left w:w="108" w:type="dxa"/>
              <w:bottom w:w="0" w:type="dxa"/>
              <w:right w:w="108" w:type="dxa"/>
            </w:tcMar>
          </w:tcPr>
          <w:p w14:paraId="4F539FB8" w14:textId="77777777" w:rsidR="0054730B" w:rsidRPr="0052511F" w:rsidRDefault="0054730B" w:rsidP="00324F76">
            <w:pPr>
              <w:pStyle w:val="afc"/>
              <w:spacing w:line="240" w:lineRule="auto"/>
              <w:ind w:right="-1"/>
              <w:rPr>
                <w:color w:val="auto"/>
              </w:rPr>
            </w:pPr>
            <w:r w:rsidRPr="0052511F">
              <w:rPr>
                <w:color w:val="auto"/>
                <w:sz w:val="28"/>
                <w:szCs w:val="28"/>
              </w:rPr>
              <w:t>ГОБМП</w:t>
            </w:r>
          </w:p>
        </w:tc>
        <w:tc>
          <w:tcPr>
            <w:tcW w:w="7459" w:type="dxa"/>
            <w:shd w:val="clear" w:color="auto" w:fill="FFFFFF"/>
            <w:tcMar>
              <w:top w:w="0" w:type="dxa"/>
              <w:left w:w="108" w:type="dxa"/>
              <w:bottom w:w="0" w:type="dxa"/>
              <w:right w:w="108" w:type="dxa"/>
            </w:tcMar>
          </w:tcPr>
          <w:p w14:paraId="5623463C" w14:textId="77777777" w:rsidR="0054730B" w:rsidRPr="0052511F" w:rsidRDefault="0054730B" w:rsidP="00324F76">
            <w:pPr>
              <w:pStyle w:val="afc"/>
              <w:spacing w:line="240" w:lineRule="auto"/>
              <w:ind w:right="-1"/>
              <w:rPr>
                <w:color w:val="auto"/>
              </w:rPr>
            </w:pPr>
            <w:r w:rsidRPr="0052511F">
              <w:rPr>
                <w:color w:val="auto"/>
                <w:sz w:val="28"/>
                <w:szCs w:val="28"/>
              </w:rPr>
              <w:t>Гарантированный объем бесплатной медицинской помощи</w:t>
            </w:r>
          </w:p>
        </w:tc>
      </w:tr>
      <w:tr w:rsidR="0052511F" w:rsidRPr="0052511F" w14:paraId="1BBADFA4" w14:textId="77777777" w:rsidTr="009F1324">
        <w:tc>
          <w:tcPr>
            <w:tcW w:w="1897" w:type="dxa"/>
            <w:shd w:val="clear" w:color="auto" w:fill="FFFFFF"/>
            <w:tcMar>
              <w:top w:w="0" w:type="dxa"/>
              <w:left w:w="108" w:type="dxa"/>
              <w:bottom w:w="0" w:type="dxa"/>
              <w:right w:w="108" w:type="dxa"/>
            </w:tcMar>
          </w:tcPr>
          <w:p w14:paraId="1904B15E"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ГП</w:t>
            </w:r>
          </w:p>
        </w:tc>
        <w:tc>
          <w:tcPr>
            <w:tcW w:w="7459" w:type="dxa"/>
            <w:shd w:val="clear" w:color="auto" w:fill="FFFFFF"/>
            <w:tcMar>
              <w:top w:w="0" w:type="dxa"/>
              <w:left w:w="108" w:type="dxa"/>
              <w:bottom w:w="0" w:type="dxa"/>
              <w:right w:w="108" w:type="dxa"/>
            </w:tcMar>
          </w:tcPr>
          <w:p w14:paraId="64152F0D" w14:textId="77777777" w:rsidR="0054730B" w:rsidRPr="0052511F" w:rsidRDefault="0054730B" w:rsidP="00324F76">
            <w:pPr>
              <w:pStyle w:val="afc"/>
              <w:spacing w:line="240" w:lineRule="auto"/>
              <w:ind w:right="-1"/>
              <w:rPr>
                <w:color w:val="auto"/>
                <w:sz w:val="28"/>
                <w:szCs w:val="28"/>
              </w:rPr>
            </w:pPr>
            <w:r w:rsidRPr="0052511F">
              <w:rPr>
                <w:rStyle w:val="FontStyle65"/>
                <w:rFonts w:ascii="Times New Roman" w:hAnsi="Times New Roman" w:cs="Times New Roman"/>
                <w:color w:val="auto"/>
                <w:sz w:val="28"/>
                <w:szCs w:val="28"/>
              </w:rPr>
              <w:t>Городская поликлиника</w:t>
            </w:r>
          </w:p>
        </w:tc>
      </w:tr>
      <w:tr w:rsidR="0052511F" w:rsidRPr="0052511F" w14:paraId="667869C3" w14:textId="77777777" w:rsidTr="009F1324">
        <w:tc>
          <w:tcPr>
            <w:tcW w:w="1897" w:type="dxa"/>
            <w:shd w:val="clear" w:color="auto" w:fill="FFFFFF"/>
            <w:tcMar>
              <w:top w:w="0" w:type="dxa"/>
              <w:left w:w="108" w:type="dxa"/>
              <w:bottom w:w="0" w:type="dxa"/>
              <w:right w:w="108" w:type="dxa"/>
            </w:tcMar>
          </w:tcPr>
          <w:p w14:paraId="6B2248DA"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ДС</w:t>
            </w:r>
          </w:p>
        </w:tc>
        <w:tc>
          <w:tcPr>
            <w:tcW w:w="7459" w:type="dxa"/>
            <w:shd w:val="clear" w:color="auto" w:fill="FFFFFF"/>
            <w:tcMar>
              <w:top w:w="0" w:type="dxa"/>
              <w:left w:w="108" w:type="dxa"/>
              <w:bottom w:w="0" w:type="dxa"/>
              <w:right w:w="108" w:type="dxa"/>
            </w:tcMar>
          </w:tcPr>
          <w:p w14:paraId="1D51CED4" w14:textId="77777777" w:rsidR="0054730B" w:rsidRPr="0052511F" w:rsidRDefault="0054730B" w:rsidP="00324F76">
            <w:pPr>
              <w:pStyle w:val="afc"/>
              <w:spacing w:line="240" w:lineRule="auto"/>
              <w:ind w:right="-1"/>
              <w:rPr>
                <w:rStyle w:val="FontStyle65"/>
                <w:rFonts w:ascii="Times New Roman" w:hAnsi="Times New Roman" w:cs="Times New Roman"/>
                <w:color w:val="auto"/>
                <w:sz w:val="28"/>
                <w:szCs w:val="28"/>
              </w:rPr>
            </w:pPr>
            <w:r w:rsidRPr="0052511F">
              <w:rPr>
                <w:rStyle w:val="FontStyle65"/>
                <w:rFonts w:ascii="Times New Roman" w:hAnsi="Times New Roman" w:cs="Times New Roman"/>
                <w:color w:val="auto"/>
                <w:sz w:val="28"/>
                <w:szCs w:val="28"/>
              </w:rPr>
              <w:t>Дневной стационар</w:t>
            </w:r>
          </w:p>
        </w:tc>
      </w:tr>
      <w:tr w:rsidR="0052511F" w:rsidRPr="0052511F" w14:paraId="1E353DDF" w14:textId="77777777" w:rsidTr="009F1324">
        <w:tc>
          <w:tcPr>
            <w:tcW w:w="1897" w:type="dxa"/>
            <w:shd w:val="clear" w:color="auto" w:fill="FFFFFF"/>
            <w:tcMar>
              <w:top w:w="0" w:type="dxa"/>
              <w:left w:w="108" w:type="dxa"/>
              <w:bottom w:w="0" w:type="dxa"/>
              <w:right w:w="108" w:type="dxa"/>
            </w:tcMar>
          </w:tcPr>
          <w:p w14:paraId="347E5A5F" w14:textId="77777777" w:rsidR="0054730B" w:rsidRPr="0052511F" w:rsidRDefault="0054730B" w:rsidP="00324F76">
            <w:pPr>
              <w:pStyle w:val="afc"/>
              <w:spacing w:line="240" w:lineRule="auto"/>
              <w:ind w:right="-1"/>
              <w:rPr>
                <w:color w:val="auto"/>
              </w:rPr>
            </w:pPr>
            <w:r w:rsidRPr="0052511F">
              <w:rPr>
                <w:color w:val="auto"/>
                <w:sz w:val="28"/>
                <w:szCs w:val="28"/>
              </w:rPr>
              <w:t>ЕНСЗ</w:t>
            </w:r>
          </w:p>
        </w:tc>
        <w:tc>
          <w:tcPr>
            <w:tcW w:w="7459" w:type="dxa"/>
            <w:shd w:val="clear" w:color="auto" w:fill="FFFFFF"/>
            <w:tcMar>
              <w:top w:w="0" w:type="dxa"/>
              <w:left w:w="108" w:type="dxa"/>
              <w:bottom w:w="0" w:type="dxa"/>
              <w:right w:w="108" w:type="dxa"/>
            </w:tcMar>
          </w:tcPr>
          <w:p w14:paraId="6E5DC401" w14:textId="77777777" w:rsidR="0054730B" w:rsidRPr="0052511F" w:rsidRDefault="0054730B" w:rsidP="00324F76">
            <w:pPr>
              <w:pStyle w:val="afc"/>
              <w:spacing w:line="240" w:lineRule="auto"/>
              <w:ind w:right="-1"/>
              <w:rPr>
                <w:color w:val="auto"/>
              </w:rPr>
            </w:pPr>
            <w:r w:rsidRPr="0052511F">
              <w:rPr>
                <w:color w:val="auto"/>
                <w:sz w:val="28"/>
                <w:szCs w:val="28"/>
              </w:rPr>
              <w:t>Единая национальная система здравоохранения</w:t>
            </w:r>
          </w:p>
        </w:tc>
      </w:tr>
      <w:tr w:rsidR="0052511F" w:rsidRPr="0052511F" w14:paraId="1E504AED" w14:textId="77777777" w:rsidTr="009F1324">
        <w:tc>
          <w:tcPr>
            <w:tcW w:w="1897" w:type="dxa"/>
            <w:shd w:val="clear" w:color="auto" w:fill="FFFFFF"/>
            <w:tcMar>
              <w:top w:w="0" w:type="dxa"/>
              <w:left w:w="108" w:type="dxa"/>
              <w:bottom w:w="0" w:type="dxa"/>
              <w:right w:w="108" w:type="dxa"/>
            </w:tcMar>
          </w:tcPr>
          <w:p w14:paraId="7B934FE0"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КЖ</w:t>
            </w:r>
          </w:p>
        </w:tc>
        <w:tc>
          <w:tcPr>
            <w:tcW w:w="7459" w:type="dxa"/>
            <w:shd w:val="clear" w:color="auto" w:fill="FFFFFF"/>
            <w:tcMar>
              <w:top w:w="0" w:type="dxa"/>
              <w:left w:w="108" w:type="dxa"/>
              <w:bottom w:w="0" w:type="dxa"/>
              <w:right w:w="108" w:type="dxa"/>
            </w:tcMar>
          </w:tcPr>
          <w:p w14:paraId="5D6C4999"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Качество жизни</w:t>
            </w:r>
          </w:p>
        </w:tc>
      </w:tr>
      <w:tr w:rsidR="0052511F" w:rsidRPr="0052511F" w14:paraId="7480D5A7" w14:textId="77777777" w:rsidTr="009F1324">
        <w:tc>
          <w:tcPr>
            <w:tcW w:w="1897" w:type="dxa"/>
            <w:shd w:val="clear" w:color="auto" w:fill="FFFFFF"/>
            <w:tcMar>
              <w:top w:w="0" w:type="dxa"/>
              <w:left w:w="108" w:type="dxa"/>
              <w:bottom w:w="0" w:type="dxa"/>
              <w:right w:w="108" w:type="dxa"/>
            </w:tcMar>
          </w:tcPr>
          <w:p w14:paraId="09571F7F" w14:textId="77777777" w:rsidR="0054730B" w:rsidRPr="0052511F" w:rsidRDefault="0054730B" w:rsidP="00324F76">
            <w:pPr>
              <w:pStyle w:val="afc"/>
              <w:spacing w:line="240" w:lineRule="auto"/>
              <w:ind w:right="-1"/>
              <w:rPr>
                <w:color w:val="auto"/>
              </w:rPr>
            </w:pPr>
            <w:r w:rsidRPr="0052511F">
              <w:rPr>
                <w:color w:val="auto"/>
                <w:sz w:val="28"/>
                <w:szCs w:val="28"/>
              </w:rPr>
              <w:t>МЗ РК</w:t>
            </w:r>
          </w:p>
        </w:tc>
        <w:tc>
          <w:tcPr>
            <w:tcW w:w="7459" w:type="dxa"/>
            <w:shd w:val="clear" w:color="auto" w:fill="FFFFFF"/>
            <w:tcMar>
              <w:top w:w="0" w:type="dxa"/>
              <w:left w:w="108" w:type="dxa"/>
              <w:bottom w:w="0" w:type="dxa"/>
              <w:right w:w="108" w:type="dxa"/>
            </w:tcMar>
          </w:tcPr>
          <w:p w14:paraId="6E6003DB" w14:textId="4AC44EDB" w:rsidR="0054730B" w:rsidRPr="0052511F" w:rsidRDefault="0054730B" w:rsidP="00324F76">
            <w:pPr>
              <w:pStyle w:val="afc"/>
              <w:spacing w:line="240" w:lineRule="auto"/>
              <w:ind w:right="-1"/>
              <w:rPr>
                <w:color w:val="auto"/>
              </w:rPr>
            </w:pPr>
            <w:r w:rsidRPr="0052511F">
              <w:rPr>
                <w:color w:val="auto"/>
                <w:sz w:val="28"/>
                <w:szCs w:val="28"/>
              </w:rPr>
              <w:t>Министерство здравоохранени</w:t>
            </w:r>
            <w:r w:rsidR="00823E34" w:rsidRPr="0052511F">
              <w:rPr>
                <w:color w:val="auto"/>
                <w:sz w:val="28"/>
                <w:szCs w:val="28"/>
              </w:rPr>
              <w:t>я</w:t>
            </w:r>
            <w:r w:rsidRPr="0052511F">
              <w:rPr>
                <w:color w:val="auto"/>
                <w:sz w:val="28"/>
                <w:szCs w:val="28"/>
              </w:rPr>
              <w:t xml:space="preserve"> Республики Казахстан </w:t>
            </w:r>
          </w:p>
        </w:tc>
      </w:tr>
      <w:tr w:rsidR="0052511F" w:rsidRPr="0052511F" w14:paraId="06421B94" w14:textId="77777777" w:rsidTr="009F1324">
        <w:tc>
          <w:tcPr>
            <w:tcW w:w="1897" w:type="dxa"/>
            <w:shd w:val="clear" w:color="auto" w:fill="FFFFFF"/>
            <w:tcMar>
              <w:top w:w="0" w:type="dxa"/>
              <w:left w:w="108" w:type="dxa"/>
              <w:bottom w:w="0" w:type="dxa"/>
              <w:right w:w="108" w:type="dxa"/>
            </w:tcMar>
          </w:tcPr>
          <w:p w14:paraId="0D91537E"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МКБ-10</w:t>
            </w:r>
          </w:p>
        </w:tc>
        <w:tc>
          <w:tcPr>
            <w:tcW w:w="7459" w:type="dxa"/>
            <w:shd w:val="clear" w:color="auto" w:fill="FFFFFF"/>
            <w:tcMar>
              <w:top w:w="0" w:type="dxa"/>
              <w:left w:w="108" w:type="dxa"/>
              <w:bottom w:w="0" w:type="dxa"/>
              <w:right w:w="108" w:type="dxa"/>
            </w:tcMar>
          </w:tcPr>
          <w:p w14:paraId="1B3CCAF0"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Международная классификация болезней 10-го пересмотра</w:t>
            </w:r>
          </w:p>
        </w:tc>
      </w:tr>
      <w:tr w:rsidR="0052511F" w:rsidRPr="0052511F" w14:paraId="07CCA346" w14:textId="77777777" w:rsidTr="009F1324">
        <w:tc>
          <w:tcPr>
            <w:tcW w:w="1897" w:type="dxa"/>
            <w:shd w:val="clear" w:color="auto" w:fill="FFFFFF"/>
            <w:tcMar>
              <w:top w:w="0" w:type="dxa"/>
              <w:left w:w="108" w:type="dxa"/>
              <w:bottom w:w="0" w:type="dxa"/>
              <w:right w:w="108" w:type="dxa"/>
            </w:tcMar>
          </w:tcPr>
          <w:p w14:paraId="3128ADB2"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МО</w:t>
            </w:r>
          </w:p>
        </w:tc>
        <w:tc>
          <w:tcPr>
            <w:tcW w:w="7459" w:type="dxa"/>
            <w:shd w:val="clear" w:color="auto" w:fill="FFFFFF"/>
            <w:tcMar>
              <w:top w:w="0" w:type="dxa"/>
              <w:left w:w="108" w:type="dxa"/>
              <w:bottom w:w="0" w:type="dxa"/>
              <w:right w:w="108" w:type="dxa"/>
            </w:tcMar>
          </w:tcPr>
          <w:p w14:paraId="009C5099"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Медицинская организация</w:t>
            </w:r>
          </w:p>
        </w:tc>
      </w:tr>
      <w:tr w:rsidR="0052511F" w:rsidRPr="0052511F" w14:paraId="2DBCFFC5" w14:textId="77777777" w:rsidTr="009F1324">
        <w:tc>
          <w:tcPr>
            <w:tcW w:w="1897" w:type="dxa"/>
            <w:shd w:val="clear" w:color="auto" w:fill="FFFFFF"/>
            <w:tcMar>
              <w:top w:w="0" w:type="dxa"/>
              <w:left w:w="108" w:type="dxa"/>
              <w:bottom w:w="0" w:type="dxa"/>
              <w:right w:w="108" w:type="dxa"/>
            </w:tcMar>
          </w:tcPr>
          <w:p w14:paraId="50A075EB"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МСЭ</w:t>
            </w:r>
          </w:p>
        </w:tc>
        <w:tc>
          <w:tcPr>
            <w:tcW w:w="7459" w:type="dxa"/>
            <w:shd w:val="clear" w:color="auto" w:fill="FFFFFF"/>
            <w:tcMar>
              <w:top w:w="0" w:type="dxa"/>
              <w:left w:w="108" w:type="dxa"/>
              <w:bottom w:w="0" w:type="dxa"/>
              <w:right w:w="108" w:type="dxa"/>
            </w:tcMar>
          </w:tcPr>
          <w:p w14:paraId="36D89446"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Медико-социальная экспертиза</w:t>
            </w:r>
          </w:p>
        </w:tc>
      </w:tr>
      <w:tr w:rsidR="0052511F" w:rsidRPr="0052511F" w14:paraId="73A4B188" w14:textId="77777777" w:rsidTr="009F1324">
        <w:tc>
          <w:tcPr>
            <w:tcW w:w="1897" w:type="dxa"/>
            <w:shd w:val="clear" w:color="auto" w:fill="FFFFFF"/>
            <w:tcMar>
              <w:top w:w="0" w:type="dxa"/>
              <w:left w:w="108" w:type="dxa"/>
              <w:bottom w:w="0" w:type="dxa"/>
              <w:right w:w="108" w:type="dxa"/>
            </w:tcMar>
          </w:tcPr>
          <w:p w14:paraId="46AD0733"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НСЗ</w:t>
            </w:r>
          </w:p>
        </w:tc>
        <w:tc>
          <w:tcPr>
            <w:tcW w:w="7459" w:type="dxa"/>
            <w:shd w:val="clear" w:color="auto" w:fill="FFFFFF"/>
            <w:tcMar>
              <w:top w:w="0" w:type="dxa"/>
              <w:left w:w="108" w:type="dxa"/>
              <w:bottom w:w="0" w:type="dxa"/>
              <w:right w:w="108" w:type="dxa"/>
            </w:tcMar>
          </w:tcPr>
          <w:p w14:paraId="76FA192C"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Национальная служба здравоохранения</w:t>
            </w:r>
          </w:p>
        </w:tc>
      </w:tr>
      <w:tr w:rsidR="0052511F" w:rsidRPr="0052511F" w14:paraId="6BD5930F" w14:textId="77777777" w:rsidTr="009F1324">
        <w:tc>
          <w:tcPr>
            <w:tcW w:w="1897" w:type="dxa"/>
            <w:shd w:val="clear" w:color="auto" w:fill="FFFFFF"/>
            <w:tcMar>
              <w:top w:w="0" w:type="dxa"/>
              <w:left w:w="108" w:type="dxa"/>
              <w:bottom w:w="0" w:type="dxa"/>
              <w:right w:w="108" w:type="dxa"/>
            </w:tcMar>
          </w:tcPr>
          <w:p w14:paraId="103B94B0"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НСП</w:t>
            </w:r>
          </w:p>
        </w:tc>
        <w:tc>
          <w:tcPr>
            <w:tcW w:w="7459" w:type="dxa"/>
            <w:shd w:val="clear" w:color="auto" w:fill="FFFFFF"/>
            <w:tcMar>
              <w:top w:w="0" w:type="dxa"/>
              <w:left w:w="108" w:type="dxa"/>
              <w:bottom w:w="0" w:type="dxa"/>
              <w:right w:w="108" w:type="dxa"/>
            </w:tcMar>
          </w:tcPr>
          <w:p w14:paraId="58C3D52A"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Национальная скрининговая программа</w:t>
            </w:r>
          </w:p>
        </w:tc>
      </w:tr>
      <w:tr w:rsidR="0052511F" w:rsidRPr="0052511F" w14:paraId="2F4C751D" w14:textId="77777777" w:rsidTr="009F1324">
        <w:tc>
          <w:tcPr>
            <w:tcW w:w="1897" w:type="dxa"/>
            <w:shd w:val="clear" w:color="auto" w:fill="FFFFFF"/>
            <w:tcMar>
              <w:top w:w="0" w:type="dxa"/>
              <w:left w:w="108" w:type="dxa"/>
              <w:bottom w:w="0" w:type="dxa"/>
              <w:right w:w="108" w:type="dxa"/>
            </w:tcMar>
          </w:tcPr>
          <w:p w14:paraId="7B778861"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ОМС</w:t>
            </w:r>
          </w:p>
        </w:tc>
        <w:tc>
          <w:tcPr>
            <w:tcW w:w="7459" w:type="dxa"/>
            <w:shd w:val="clear" w:color="auto" w:fill="FFFFFF"/>
            <w:tcMar>
              <w:top w:w="0" w:type="dxa"/>
              <w:left w:w="108" w:type="dxa"/>
              <w:bottom w:w="0" w:type="dxa"/>
              <w:right w:w="108" w:type="dxa"/>
            </w:tcMar>
          </w:tcPr>
          <w:p w14:paraId="33B7DAAA"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Обязательное медицинское страхование</w:t>
            </w:r>
          </w:p>
        </w:tc>
      </w:tr>
      <w:tr w:rsidR="0052511F" w:rsidRPr="0052511F" w14:paraId="7E9172FA" w14:textId="77777777" w:rsidTr="009F1324">
        <w:tc>
          <w:tcPr>
            <w:tcW w:w="1897" w:type="dxa"/>
            <w:shd w:val="clear" w:color="auto" w:fill="FFFFFF"/>
            <w:tcMar>
              <w:top w:w="0" w:type="dxa"/>
              <w:left w:w="108" w:type="dxa"/>
              <w:bottom w:w="0" w:type="dxa"/>
              <w:right w:w="108" w:type="dxa"/>
            </w:tcMar>
          </w:tcPr>
          <w:p w14:paraId="2335ACB5" w14:textId="77777777" w:rsidR="0054730B" w:rsidRPr="0052511F" w:rsidRDefault="0054730B" w:rsidP="00324F76">
            <w:pPr>
              <w:pStyle w:val="afc"/>
              <w:spacing w:line="240" w:lineRule="auto"/>
              <w:ind w:right="-1"/>
              <w:rPr>
                <w:color w:val="auto"/>
              </w:rPr>
            </w:pPr>
            <w:r w:rsidRPr="0052511F">
              <w:rPr>
                <w:bCs/>
                <w:color w:val="auto"/>
                <w:sz w:val="28"/>
                <w:szCs w:val="28"/>
                <w:shd w:val="clear" w:color="auto" w:fill="FFFFFF"/>
              </w:rPr>
              <w:t>ПМСП</w:t>
            </w:r>
          </w:p>
        </w:tc>
        <w:tc>
          <w:tcPr>
            <w:tcW w:w="7459" w:type="dxa"/>
            <w:shd w:val="clear" w:color="auto" w:fill="FFFFFF"/>
            <w:tcMar>
              <w:top w:w="0" w:type="dxa"/>
              <w:left w:w="108" w:type="dxa"/>
              <w:bottom w:w="0" w:type="dxa"/>
              <w:right w:w="108" w:type="dxa"/>
            </w:tcMar>
          </w:tcPr>
          <w:p w14:paraId="5D2F670E" w14:textId="77777777" w:rsidR="0054730B" w:rsidRPr="0052511F" w:rsidRDefault="0054730B" w:rsidP="00324F76">
            <w:pPr>
              <w:pStyle w:val="afc"/>
              <w:spacing w:line="240" w:lineRule="auto"/>
              <w:ind w:right="-1"/>
              <w:rPr>
                <w:color w:val="auto"/>
              </w:rPr>
            </w:pPr>
            <w:r w:rsidRPr="0052511F">
              <w:rPr>
                <w:bCs/>
                <w:color w:val="auto"/>
                <w:sz w:val="28"/>
                <w:szCs w:val="28"/>
                <w:shd w:val="clear" w:color="auto" w:fill="FFFFFF"/>
              </w:rPr>
              <w:t>Первичная медико-санитарная помощь</w:t>
            </w:r>
          </w:p>
        </w:tc>
      </w:tr>
      <w:tr w:rsidR="0052511F" w:rsidRPr="0052511F" w14:paraId="766F7547" w14:textId="77777777" w:rsidTr="009F1324">
        <w:tc>
          <w:tcPr>
            <w:tcW w:w="1897" w:type="dxa"/>
            <w:shd w:val="clear" w:color="auto" w:fill="FFFFFF"/>
            <w:tcMar>
              <w:top w:w="0" w:type="dxa"/>
              <w:left w:w="108" w:type="dxa"/>
              <w:bottom w:w="0" w:type="dxa"/>
              <w:right w:w="108" w:type="dxa"/>
            </w:tcMar>
          </w:tcPr>
          <w:p w14:paraId="7687B7D6" w14:textId="2CF32BD1" w:rsidR="000331E0" w:rsidRPr="0052511F" w:rsidRDefault="000331E0" w:rsidP="00324F76">
            <w:pPr>
              <w:pStyle w:val="afc"/>
              <w:spacing w:line="240" w:lineRule="auto"/>
              <w:ind w:right="-1"/>
              <w:rPr>
                <w:bCs/>
                <w:color w:val="auto"/>
                <w:sz w:val="28"/>
                <w:szCs w:val="28"/>
                <w:shd w:val="clear" w:color="auto" w:fill="FFFFFF"/>
              </w:rPr>
            </w:pPr>
            <w:bookmarkStart w:id="9" w:name="Cost-effectiveness_and_cost-utility_of_p"/>
            <w:bookmarkEnd w:id="9"/>
            <w:r w:rsidRPr="0052511F">
              <w:rPr>
                <w:color w:val="auto"/>
                <w:w w:val="95"/>
                <w:sz w:val="28"/>
                <w:szCs w:val="28"/>
              </w:rPr>
              <w:t>ПОУГ</w:t>
            </w:r>
          </w:p>
        </w:tc>
        <w:tc>
          <w:tcPr>
            <w:tcW w:w="7459" w:type="dxa"/>
            <w:shd w:val="clear" w:color="auto" w:fill="FFFFFF"/>
            <w:tcMar>
              <w:top w:w="0" w:type="dxa"/>
              <w:left w:w="108" w:type="dxa"/>
              <w:bottom w:w="0" w:type="dxa"/>
              <w:right w:w="108" w:type="dxa"/>
            </w:tcMar>
          </w:tcPr>
          <w:p w14:paraId="4FA48AD9" w14:textId="67E6951F" w:rsidR="000331E0" w:rsidRPr="0052511F" w:rsidRDefault="000331E0" w:rsidP="00324F76">
            <w:pPr>
              <w:pStyle w:val="afc"/>
              <w:spacing w:line="240" w:lineRule="auto"/>
              <w:ind w:right="-1"/>
              <w:rPr>
                <w:bCs/>
                <w:color w:val="auto"/>
                <w:sz w:val="28"/>
                <w:szCs w:val="28"/>
                <w:shd w:val="clear" w:color="auto" w:fill="FFFFFF"/>
              </w:rPr>
            </w:pPr>
            <w:r w:rsidRPr="0052511F">
              <w:rPr>
                <w:color w:val="auto"/>
                <w:w w:val="95"/>
                <w:sz w:val="28"/>
                <w:szCs w:val="28"/>
              </w:rPr>
              <w:t>Первичная открытоугольная глаукома</w:t>
            </w:r>
          </w:p>
        </w:tc>
      </w:tr>
      <w:tr w:rsidR="0052511F" w:rsidRPr="0052511F" w14:paraId="5D99119D" w14:textId="77777777" w:rsidTr="009F1324">
        <w:tc>
          <w:tcPr>
            <w:tcW w:w="1897" w:type="dxa"/>
            <w:shd w:val="clear" w:color="auto" w:fill="FFFFFF"/>
            <w:tcMar>
              <w:top w:w="0" w:type="dxa"/>
              <w:left w:w="108" w:type="dxa"/>
              <w:bottom w:w="0" w:type="dxa"/>
              <w:right w:w="108" w:type="dxa"/>
            </w:tcMar>
          </w:tcPr>
          <w:p w14:paraId="498F12E8" w14:textId="47953003" w:rsidR="000331E0" w:rsidRPr="0052511F" w:rsidRDefault="000331E0" w:rsidP="00324F76">
            <w:pPr>
              <w:pStyle w:val="afc"/>
              <w:spacing w:line="240" w:lineRule="auto"/>
              <w:ind w:right="-1"/>
              <w:rPr>
                <w:color w:val="auto"/>
                <w:w w:val="95"/>
                <w:sz w:val="28"/>
                <w:szCs w:val="28"/>
              </w:rPr>
            </w:pPr>
            <w:r w:rsidRPr="0052511F">
              <w:rPr>
                <w:color w:val="auto"/>
                <w:sz w:val="28"/>
                <w:szCs w:val="28"/>
              </w:rPr>
              <w:t>ППЗУ</w:t>
            </w:r>
          </w:p>
        </w:tc>
        <w:tc>
          <w:tcPr>
            <w:tcW w:w="7459" w:type="dxa"/>
            <w:shd w:val="clear" w:color="auto" w:fill="FFFFFF"/>
            <w:tcMar>
              <w:top w:w="0" w:type="dxa"/>
              <w:left w:w="108" w:type="dxa"/>
              <w:bottom w:w="0" w:type="dxa"/>
              <w:right w:w="108" w:type="dxa"/>
            </w:tcMar>
          </w:tcPr>
          <w:p w14:paraId="10D52FD7" w14:textId="061AE28F" w:rsidR="000331E0" w:rsidRPr="0052511F" w:rsidRDefault="000331E0" w:rsidP="00324F76">
            <w:pPr>
              <w:pStyle w:val="afc"/>
              <w:spacing w:line="240" w:lineRule="auto"/>
              <w:ind w:right="-1"/>
              <w:rPr>
                <w:color w:val="auto"/>
                <w:w w:val="95"/>
                <w:sz w:val="28"/>
                <w:szCs w:val="28"/>
              </w:rPr>
            </w:pPr>
            <w:r w:rsidRPr="0052511F">
              <w:rPr>
                <w:color w:val="auto"/>
                <w:sz w:val="28"/>
                <w:szCs w:val="28"/>
              </w:rPr>
              <w:t>Подозрение на первичное закрытие угла</w:t>
            </w:r>
          </w:p>
        </w:tc>
      </w:tr>
      <w:tr w:rsidR="0052511F" w:rsidRPr="0052511F" w14:paraId="57038C79" w14:textId="77777777" w:rsidTr="009F1324">
        <w:tc>
          <w:tcPr>
            <w:tcW w:w="1897" w:type="dxa"/>
            <w:shd w:val="clear" w:color="auto" w:fill="FFFFFF"/>
            <w:tcMar>
              <w:top w:w="0" w:type="dxa"/>
              <w:left w:w="108" w:type="dxa"/>
              <w:bottom w:w="0" w:type="dxa"/>
              <w:right w:w="108" w:type="dxa"/>
            </w:tcMar>
          </w:tcPr>
          <w:p w14:paraId="5A36FC2F" w14:textId="2B0C0573" w:rsidR="000331E0" w:rsidRPr="0052511F" w:rsidRDefault="000331E0" w:rsidP="00324F76">
            <w:pPr>
              <w:pStyle w:val="afc"/>
              <w:spacing w:line="240" w:lineRule="auto"/>
              <w:ind w:right="-1"/>
              <w:rPr>
                <w:color w:val="auto"/>
                <w:sz w:val="28"/>
                <w:szCs w:val="28"/>
              </w:rPr>
            </w:pPr>
            <w:r w:rsidRPr="0052511F">
              <w:rPr>
                <w:color w:val="auto"/>
                <w:sz w:val="28"/>
                <w:szCs w:val="28"/>
              </w:rPr>
              <w:t>ПЗУ</w:t>
            </w:r>
          </w:p>
        </w:tc>
        <w:tc>
          <w:tcPr>
            <w:tcW w:w="7459" w:type="dxa"/>
            <w:shd w:val="clear" w:color="auto" w:fill="FFFFFF"/>
            <w:tcMar>
              <w:top w:w="0" w:type="dxa"/>
              <w:left w:w="108" w:type="dxa"/>
              <w:bottom w:w="0" w:type="dxa"/>
              <w:right w:w="108" w:type="dxa"/>
            </w:tcMar>
          </w:tcPr>
          <w:p w14:paraId="0A757483" w14:textId="48D77C59" w:rsidR="000331E0" w:rsidRPr="0052511F" w:rsidRDefault="000331E0" w:rsidP="00324F76">
            <w:pPr>
              <w:pStyle w:val="afc"/>
              <w:spacing w:line="240" w:lineRule="auto"/>
              <w:ind w:right="-1"/>
              <w:rPr>
                <w:color w:val="auto"/>
                <w:sz w:val="28"/>
                <w:szCs w:val="28"/>
              </w:rPr>
            </w:pPr>
            <w:r w:rsidRPr="0052511F">
              <w:rPr>
                <w:color w:val="auto"/>
                <w:sz w:val="28"/>
                <w:szCs w:val="28"/>
              </w:rPr>
              <w:t>Первичное закрытие угла</w:t>
            </w:r>
          </w:p>
        </w:tc>
      </w:tr>
      <w:tr w:rsidR="0052511F" w:rsidRPr="0052511F" w14:paraId="4ADCF717" w14:textId="77777777" w:rsidTr="009F1324">
        <w:tc>
          <w:tcPr>
            <w:tcW w:w="1897" w:type="dxa"/>
            <w:shd w:val="clear" w:color="auto" w:fill="FFFFFF"/>
            <w:tcMar>
              <w:top w:w="0" w:type="dxa"/>
              <w:left w:w="108" w:type="dxa"/>
              <w:bottom w:w="0" w:type="dxa"/>
              <w:right w:w="108" w:type="dxa"/>
            </w:tcMar>
          </w:tcPr>
          <w:p w14:paraId="7A151EA1" w14:textId="1605BE33" w:rsidR="000331E0" w:rsidRPr="0052511F" w:rsidRDefault="000331E0" w:rsidP="00324F76">
            <w:pPr>
              <w:pStyle w:val="afc"/>
              <w:spacing w:line="240" w:lineRule="auto"/>
              <w:ind w:right="-1"/>
              <w:rPr>
                <w:color w:val="auto"/>
                <w:sz w:val="28"/>
                <w:szCs w:val="28"/>
              </w:rPr>
            </w:pPr>
            <w:r w:rsidRPr="0052511F">
              <w:rPr>
                <w:color w:val="auto"/>
                <w:sz w:val="28"/>
                <w:szCs w:val="28"/>
              </w:rPr>
              <w:t>ПЗУГ</w:t>
            </w:r>
          </w:p>
        </w:tc>
        <w:tc>
          <w:tcPr>
            <w:tcW w:w="7459" w:type="dxa"/>
            <w:shd w:val="clear" w:color="auto" w:fill="FFFFFF"/>
            <w:tcMar>
              <w:top w:w="0" w:type="dxa"/>
              <w:left w:w="108" w:type="dxa"/>
              <w:bottom w:w="0" w:type="dxa"/>
              <w:right w:w="108" w:type="dxa"/>
            </w:tcMar>
          </w:tcPr>
          <w:p w14:paraId="1744F0F7" w14:textId="22A9BA17" w:rsidR="000331E0" w:rsidRPr="0052511F" w:rsidRDefault="00AB003A" w:rsidP="00324F76">
            <w:pPr>
              <w:pStyle w:val="afc"/>
              <w:spacing w:line="240" w:lineRule="auto"/>
              <w:ind w:right="-1"/>
              <w:rPr>
                <w:color w:val="auto"/>
                <w:sz w:val="28"/>
                <w:szCs w:val="28"/>
              </w:rPr>
            </w:pPr>
            <w:r w:rsidRPr="0052511F">
              <w:rPr>
                <w:color w:val="auto"/>
                <w:w w:val="95"/>
                <w:sz w:val="28"/>
                <w:szCs w:val="28"/>
              </w:rPr>
              <w:t>П</w:t>
            </w:r>
            <w:r w:rsidR="000331E0" w:rsidRPr="0052511F">
              <w:rPr>
                <w:color w:val="auto"/>
                <w:w w:val="95"/>
                <w:sz w:val="28"/>
                <w:szCs w:val="28"/>
              </w:rPr>
              <w:t>ервичная закрытоугольная глаукома</w:t>
            </w:r>
          </w:p>
        </w:tc>
      </w:tr>
      <w:tr w:rsidR="0052511F" w:rsidRPr="0052511F" w14:paraId="52C1629E" w14:textId="77777777" w:rsidTr="009F1324">
        <w:tc>
          <w:tcPr>
            <w:tcW w:w="1897" w:type="dxa"/>
            <w:shd w:val="clear" w:color="auto" w:fill="FFFFFF"/>
            <w:tcMar>
              <w:top w:w="0" w:type="dxa"/>
              <w:left w:w="108" w:type="dxa"/>
              <w:bottom w:w="0" w:type="dxa"/>
              <w:right w:w="108" w:type="dxa"/>
            </w:tcMar>
          </w:tcPr>
          <w:p w14:paraId="1D7C1051" w14:textId="3F8C7EBB" w:rsidR="00AB003A" w:rsidRPr="0052511F" w:rsidRDefault="00AB003A" w:rsidP="00324F76">
            <w:pPr>
              <w:pStyle w:val="afc"/>
              <w:spacing w:line="240" w:lineRule="auto"/>
              <w:ind w:right="-1"/>
              <w:rPr>
                <w:color w:val="auto"/>
                <w:sz w:val="28"/>
                <w:szCs w:val="28"/>
              </w:rPr>
            </w:pPr>
            <w:r w:rsidRPr="0052511F">
              <w:rPr>
                <w:color w:val="auto"/>
                <w:sz w:val="28"/>
                <w:szCs w:val="28"/>
              </w:rPr>
              <w:t>РК</w:t>
            </w:r>
          </w:p>
        </w:tc>
        <w:tc>
          <w:tcPr>
            <w:tcW w:w="7459" w:type="dxa"/>
            <w:shd w:val="clear" w:color="auto" w:fill="FFFFFF"/>
            <w:tcMar>
              <w:top w:w="0" w:type="dxa"/>
              <w:left w:w="108" w:type="dxa"/>
              <w:bottom w:w="0" w:type="dxa"/>
              <w:right w:w="108" w:type="dxa"/>
            </w:tcMar>
          </w:tcPr>
          <w:p w14:paraId="3B8AB152" w14:textId="457F0F4B" w:rsidR="00AB003A" w:rsidRPr="0052511F" w:rsidRDefault="00AB003A" w:rsidP="00324F76">
            <w:pPr>
              <w:pStyle w:val="afc"/>
              <w:spacing w:line="240" w:lineRule="auto"/>
              <w:ind w:right="-1"/>
              <w:rPr>
                <w:color w:val="auto"/>
                <w:w w:val="95"/>
                <w:sz w:val="28"/>
                <w:szCs w:val="28"/>
              </w:rPr>
            </w:pPr>
            <w:r w:rsidRPr="0052511F">
              <w:rPr>
                <w:color w:val="auto"/>
                <w:w w:val="95"/>
                <w:sz w:val="28"/>
                <w:szCs w:val="28"/>
              </w:rPr>
              <w:t>Республика Казахстан</w:t>
            </w:r>
          </w:p>
        </w:tc>
      </w:tr>
      <w:tr w:rsidR="0052511F" w:rsidRPr="0052511F" w14:paraId="05832215" w14:textId="77777777" w:rsidTr="009F1324">
        <w:tc>
          <w:tcPr>
            <w:tcW w:w="1897" w:type="dxa"/>
            <w:shd w:val="clear" w:color="auto" w:fill="FFFFFF"/>
            <w:tcMar>
              <w:top w:w="0" w:type="dxa"/>
              <w:left w:w="108" w:type="dxa"/>
              <w:bottom w:w="0" w:type="dxa"/>
              <w:right w:w="108" w:type="dxa"/>
            </w:tcMar>
          </w:tcPr>
          <w:p w14:paraId="2CF4DA6E" w14:textId="77777777" w:rsidR="0054730B" w:rsidRPr="0052511F" w:rsidRDefault="0054730B" w:rsidP="00324F76">
            <w:pPr>
              <w:pStyle w:val="afc"/>
              <w:spacing w:line="240" w:lineRule="auto"/>
              <w:ind w:right="-1"/>
              <w:rPr>
                <w:bCs/>
                <w:color w:val="auto"/>
                <w:sz w:val="28"/>
                <w:szCs w:val="28"/>
                <w:shd w:val="clear" w:color="auto" w:fill="FFFFFF"/>
              </w:rPr>
            </w:pPr>
            <w:r w:rsidRPr="0052511F">
              <w:rPr>
                <w:bCs/>
                <w:color w:val="auto"/>
                <w:sz w:val="28"/>
                <w:szCs w:val="28"/>
                <w:shd w:val="clear" w:color="auto" w:fill="FFFFFF"/>
              </w:rPr>
              <w:t>РФ</w:t>
            </w:r>
          </w:p>
        </w:tc>
        <w:tc>
          <w:tcPr>
            <w:tcW w:w="7459" w:type="dxa"/>
            <w:shd w:val="clear" w:color="auto" w:fill="FFFFFF"/>
            <w:tcMar>
              <w:top w:w="0" w:type="dxa"/>
              <w:left w:w="108" w:type="dxa"/>
              <w:bottom w:w="0" w:type="dxa"/>
              <w:right w:w="108" w:type="dxa"/>
            </w:tcMar>
          </w:tcPr>
          <w:p w14:paraId="486C804F" w14:textId="77777777" w:rsidR="0054730B" w:rsidRPr="0052511F" w:rsidRDefault="0054730B" w:rsidP="00324F76">
            <w:pPr>
              <w:pStyle w:val="afc"/>
              <w:spacing w:line="240" w:lineRule="auto"/>
              <w:ind w:right="-1"/>
              <w:rPr>
                <w:bCs/>
                <w:color w:val="auto"/>
                <w:sz w:val="28"/>
                <w:szCs w:val="28"/>
                <w:shd w:val="clear" w:color="auto" w:fill="FFFFFF"/>
              </w:rPr>
            </w:pPr>
            <w:r w:rsidRPr="0052511F">
              <w:rPr>
                <w:color w:val="auto"/>
                <w:sz w:val="28"/>
                <w:szCs w:val="28"/>
              </w:rPr>
              <w:t>Российская Федерация</w:t>
            </w:r>
          </w:p>
        </w:tc>
      </w:tr>
      <w:tr w:rsidR="0052511F" w:rsidRPr="0052511F" w14:paraId="6CDE8729" w14:textId="77777777" w:rsidTr="009F1324">
        <w:tc>
          <w:tcPr>
            <w:tcW w:w="1897" w:type="dxa"/>
            <w:shd w:val="clear" w:color="auto" w:fill="FFFFFF"/>
            <w:tcMar>
              <w:top w:w="0" w:type="dxa"/>
              <w:left w:w="108" w:type="dxa"/>
              <w:bottom w:w="0" w:type="dxa"/>
              <w:right w:w="108" w:type="dxa"/>
            </w:tcMar>
          </w:tcPr>
          <w:p w14:paraId="12BF28C5" w14:textId="77777777" w:rsidR="0054730B" w:rsidRPr="0052511F" w:rsidRDefault="0054730B" w:rsidP="00324F76">
            <w:pPr>
              <w:pStyle w:val="afc"/>
              <w:spacing w:line="240" w:lineRule="auto"/>
              <w:ind w:right="-1"/>
              <w:rPr>
                <w:bCs/>
                <w:color w:val="auto"/>
                <w:sz w:val="28"/>
                <w:szCs w:val="28"/>
                <w:shd w:val="clear" w:color="auto" w:fill="FFFFFF"/>
              </w:rPr>
            </w:pPr>
            <w:r w:rsidRPr="0052511F">
              <w:rPr>
                <w:bCs/>
                <w:color w:val="auto"/>
                <w:sz w:val="28"/>
                <w:szCs w:val="28"/>
                <w:shd w:val="clear" w:color="auto" w:fill="FFFFFF"/>
              </w:rPr>
              <w:t>СЗТ</w:t>
            </w:r>
          </w:p>
        </w:tc>
        <w:tc>
          <w:tcPr>
            <w:tcW w:w="7459" w:type="dxa"/>
            <w:shd w:val="clear" w:color="auto" w:fill="FFFFFF"/>
            <w:tcMar>
              <w:top w:w="0" w:type="dxa"/>
              <w:left w:w="108" w:type="dxa"/>
              <w:bottom w:w="0" w:type="dxa"/>
              <w:right w:w="108" w:type="dxa"/>
            </w:tcMar>
          </w:tcPr>
          <w:p w14:paraId="4A8BB654" w14:textId="158BF277" w:rsidR="0054730B" w:rsidRPr="0052511F" w:rsidRDefault="0054730B" w:rsidP="00537B4D">
            <w:pPr>
              <w:pStyle w:val="afc"/>
              <w:spacing w:line="240" w:lineRule="auto"/>
              <w:ind w:right="-1"/>
              <w:rPr>
                <w:color w:val="auto"/>
                <w:sz w:val="28"/>
                <w:szCs w:val="28"/>
              </w:rPr>
            </w:pPr>
            <w:r w:rsidRPr="0052511F">
              <w:rPr>
                <w:color w:val="auto"/>
                <w:sz w:val="28"/>
                <w:szCs w:val="28"/>
              </w:rPr>
              <w:t>Стационарзамещающие технологии</w:t>
            </w:r>
          </w:p>
        </w:tc>
      </w:tr>
      <w:tr w:rsidR="0052511F" w:rsidRPr="0052511F" w14:paraId="3225C7A8" w14:textId="77777777" w:rsidTr="009F1324">
        <w:tc>
          <w:tcPr>
            <w:tcW w:w="1897" w:type="dxa"/>
            <w:shd w:val="clear" w:color="auto" w:fill="FFFFFF"/>
            <w:tcMar>
              <w:top w:w="0" w:type="dxa"/>
              <w:left w:w="108" w:type="dxa"/>
              <w:bottom w:w="0" w:type="dxa"/>
              <w:right w:w="108" w:type="dxa"/>
            </w:tcMar>
          </w:tcPr>
          <w:p w14:paraId="2FF41726"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ЦАХ</w:t>
            </w:r>
          </w:p>
        </w:tc>
        <w:tc>
          <w:tcPr>
            <w:tcW w:w="7459" w:type="dxa"/>
            <w:shd w:val="clear" w:color="auto" w:fill="FFFFFF"/>
            <w:tcMar>
              <w:top w:w="0" w:type="dxa"/>
              <w:left w:w="108" w:type="dxa"/>
              <w:bottom w:w="0" w:type="dxa"/>
              <w:right w:w="108" w:type="dxa"/>
            </w:tcMar>
          </w:tcPr>
          <w:p w14:paraId="4228CBF8" w14:textId="77777777" w:rsidR="0054730B" w:rsidRPr="0052511F" w:rsidRDefault="0054730B" w:rsidP="00324F76">
            <w:pPr>
              <w:pStyle w:val="afc"/>
              <w:spacing w:line="240" w:lineRule="auto"/>
              <w:ind w:right="-1"/>
              <w:rPr>
                <w:color w:val="auto"/>
                <w:sz w:val="28"/>
                <w:szCs w:val="28"/>
              </w:rPr>
            </w:pPr>
            <w:r w:rsidRPr="0052511F">
              <w:rPr>
                <w:color w:val="auto"/>
                <w:sz w:val="28"/>
                <w:szCs w:val="28"/>
              </w:rPr>
              <w:t>Центр амбулаторной хирургии</w:t>
            </w:r>
          </w:p>
        </w:tc>
      </w:tr>
      <w:tr w:rsidR="0052511F" w:rsidRPr="0052511F" w14:paraId="6A444F5A" w14:textId="77777777" w:rsidTr="009F1324">
        <w:tc>
          <w:tcPr>
            <w:tcW w:w="1897" w:type="dxa"/>
            <w:shd w:val="clear" w:color="auto" w:fill="FFFFFF"/>
            <w:tcMar>
              <w:top w:w="0" w:type="dxa"/>
              <w:left w:w="108" w:type="dxa"/>
              <w:bottom w:w="0" w:type="dxa"/>
              <w:right w:w="108" w:type="dxa"/>
            </w:tcMar>
          </w:tcPr>
          <w:p w14:paraId="12D38756" w14:textId="7C65D55B" w:rsidR="00FD2F75" w:rsidRPr="0052511F" w:rsidRDefault="00FD2F75" w:rsidP="00324F76">
            <w:pPr>
              <w:pStyle w:val="afc"/>
              <w:spacing w:line="240" w:lineRule="auto"/>
              <w:ind w:right="-1"/>
              <w:rPr>
                <w:color w:val="auto"/>
                <w:sz w:val="28"/>
                <w:szCs w:val="28"/>
              </w:rPr>
            </w:pPr>
            <w:bookmarkStart w:id="10" w:name="_Hlk127190773"/>
            <w:r w:rsidRPr="0052511F">
              <w:rPr>
                <w:color w:val="auto"/>
                <w:sz w:val="28"/>
                <w:szCs w:val="28"/>
              </w:rPr>
              <w:t>ICER</w:t>
            </w:r>
          </w:p>
        </w:tc>
        <w:tc>
          <w:tcPr>
            <w:tcW w:w="7459" w:type="dxa"/>
            <w:shd w:val="clear" w:color="auto" w:fill="FFFFFF"/>
            <w:tcMar>
              <w:top w:w="0" w:type="dxa"/>
              <w:left w:w="108" w:type="dxa"/>
              <w:bottom w:w="0" w:type="dxa"/>
              <w:right w:w="108" w:type="dxa"/>
            </w:tcMar>
          </w:tcPr>
          <w:p w14:paraId="57FB99B3" w14:textId="20315321" w:rsidR="00FD2F75" w:rsidRPr="0052511F" w:rsidRDefault="00FD2F75" w:rsidP="00324F76">
            <w:pPr>
              <w:pStyle w:val="afc"/>
              <w:spacing w:line="240" w:lineRule="auto"/>
              <w:ind w:right="-1"/>
              <w:rPr>
                <w:color w:val="auto"/>
                <w:sz w:val="28"/>
                <w:szCs w:val="28"/>
              </w:rPr>
            </w:pPr>
            <w:r w:rsidRPr="0052511F">
              <w:rPr>
                <w:color w:val="auto"/>
                <w:sz w:val="28"/>
                <w:szCs w:val="28"/>
              </w:rPr>
              <w:t>Инкрементальные коэффициенты эффективности затрат</w:t>
            </w:r>
          </w:p>
        </w:tc>
      </w:tr>
      <w:bookmarkEnd w:id="10"/>
      <w:tr w:rsidR="0052511F" w:rsidRPr="0052511F" w14:paraId="1B919927" w14:textId="77777777" w:rsidTr="009F1324">
        <w:tc>
          <w:tcPr>
            <w:tcW w:w="1897" w:type="dxa"/>
            <w:shd w:val="clear" w:color="auto" w:fill="FFFFFF"/>
            <w:tcMar>
              <w:top w:w="0" w:type="dxa"/>
              <w:left w:w="108" w:type="dxa"/>
              <w:bottom w:w="0" w:type="dxa"/>
              <w:right w:w="108" w:type="dxa"/>
            </w:tcMar>
          </w:tcPr>
          <w:p w14:paraId="4B29D0D1" w14:textId="52A134E7" w:rsidR="00FD2F75" w:rsidRPr="0052511F" w:rsidRDefault="00FD2F75" w:rsidP="00324F76">
            <w:pPr>
              <w:pStyle w:val="afc"/>
              <w:spacing w:line="240" w:lineRule="auto"/>
              <w:ind w:right="-1"/>
              <w:rPr>
                <w:color w:val="auto"/>
                <w:sz w:val="28"/>
                <w:szCs w:val="28"/>
              </w:rPr>
            </w:pPr>
            <w:r w:rsidRPr="0052511F">
              <w:rPr>
                <w:color w:val="auto"/>
                <w:sz w:val="28"/>
                <w:szCs w:val="28"/>
              </w:rPr>
              <w:t>ICUR</w:t>
            </w:r>
          </w:p>
        </w:tc>
        <w:tc>
          <w:tcPr>
            <w:tcW w:w="7459" w:type="dxa"/>
            <w:shd w:val="clear" w:color="auto" w:fill="FFFFFF"/>
            <w:tcMar>
              <w:top w:w="0" w:type="dxa"/>
              <w:left w:w="108" w:type="dxa"/>
              <w:bottom w:w="0" w:type="dxa"/>
              <w:right w:w="108" w:type="dxa"/>
            </w:tcMar>
          </w:tcPr>
          <w:p w14:paraId="1E3CBFAA" w14:textId="2C93C814" w:rsidR="00FD2F75" w:rsidRPr="0052511F" w:rsidRDefault="00FD2F75" w:rsidP="00324F76">
            <w:pPr>
              <w:pStyle w:val="afc"/>
              <w:spacing w:line="240" w:lineRule="auto"/>
              <w:ind w:right="-1"/>
              <w:rPr>
                <w:color w:val="auto"/>
                <w:sz w:val="28"/>
                <w:szCs w:val="28"/>
              </w:rPr>
            </w:pPr>
            <w:r w:rsidRPr="0052511F">
              <w:rPr>
                <w:color w:val="auto"/>
                <w:sz w:val="28"/>
                <w:szCs w:val="28"/>
              </w:rPr>
              <w:t>Инкрементальные коэффициенты полезности затрат</w:t>
            </w:r>
          </w:p>
        </w:tc>
      </w:tr>
      <w:tr w:rsidR="0052511F" w:rsidRPr="006825A6" w14:paraId="2995703C" w14:textId="77777777" w:rsidTr="009F1324">
        <w:tc>
          <w:tcPr>
            <w:tcW w:w="1897" w:type="dxa"/>
            <w:shd w:val="clear" w:color="auto" w:fill="FFFFFF"/>
            <w:tcMar>
              <w:top w:w="0" w:type="dxa"/>
              <w:left w:w="108" w:type="dxa"/>
              <w:bottom w:w="0" w:type="dxa"/>
              <w:right w:w="108" w:type="dxa"/>
            </w:tcMar>
          </w:tcPr>
          <w:p w14:paraId="69E3B386" w14:textId="49100453" w:rsidR="000331E0" w:rsidRPr="0052511F" w:rsidRDefault="000331E0" w:rsidP="00324F76">
            <w:pPr>
              <w:pStyle w:val="afc"/>
              <w:spacing w:line="240" w:lineRule="auto"/>
              <w:ind w:right="-1"/>
              <w:rPr>
                <w:color w:val="auto"/>
                <w:sz w:val="28"/>
                <w:szCs w:val="28"/>
              </w:rPr>
            </w:pPr>
            <w:r w:rsidRPr="0052511F">
              <w:rPr>
                <w:color w:val="auto"/>
                <w:sz w:val="28"/>
                <w:szCs w:val="28"/>
              </w:rPr>
              <w:t>ISGEO</w:t>
            </w:r>
          </w:p>
        </w:tc>
        <w:tc>
          <w:tcPr>
            <w:tcW w:w="7459" w:type="dxa"/>
            <w:shd w:val="clear" w:color="auto" w:fill="FFFFFF"/>
            <w:tcMar>
              <w:top w:w="0" w:type="dxa"/>
              <w:left w:w="108" w:type="dxa"/>
              <w:bottom w:w="0" w:type="dxa"/>
              <w:right w:w="108" w:type="dxa"/>
            </w:tcMar>
          </w:tcPr>
          <w:p w14:paraId="5F6B11C4" w14:textId="3D6C6D64" w:rsidR="000331E0" w:rsidRPr="0052511F" w:rsidRDefault="000331E0" w:rsidP="00324F76">
            <w:pPr>
              <w:pStyle w:val="afc"/>
              <w:spacing w:line="240" w:lineRule="auto"/>
              <w:ind w:right="-1"/>
              <w:rPr>
                <w:color w:val="auto"/>
                <w:sz w:val="28"/>
                <w:szCs w:val="28"/>
                <w:lang w:val="en-US"/>
              </w:rPr>
            </w:pPr>
            <w:r w:rsidRPr="0052511F">
              <w:rPr>
                <w:color w:val="auto"/>
                <w:sz w:val="28"/>
                <w:szCs w:val="28"/>
                <w:lang w:val="en-US"/>
              </w:rPr>
              <w:t>International Society Geographical &amp; Epidemiological Ophthalmology</w:t>
            </w:r>
          </w:p>
        </w:tc>
      </w:tr>
      <w:tr w:rsidR="0052511F" w:rsidRPr="0052511F" w14:paraId="4AF8DB5A" w14:textId="77777777" w:rsidTr="009F1324">
        <w:tc>
          <w:tcPr>
            <w:tcW w:w="1897" w:type="dxa"/>
            <w:shd w:val="clear" w:color="auto" w:fill="FFFFFF"/>
            <w:tcMar>
              <w:top w:w="0" w:type="dxa"/>
              <w:left w:w="108" w:type="dxa"/>
              <w:bottom w:w="0" w:type="dxa"/>
              <w:right w:w="108" w:type="dxa"/>
            </w:tcMar>
          </w:tcPr>
          <w:p w14:paraId="133AA9B1" w14:textId="4C1C0B22" w:rsidR="00FD2F75" w:rsidRPr="0052511F" w:rsidRDefault="00FD2F75" w:rsidP="00324F76">
            <w:pPr>
              <w:pStyle w:val="afc"/>
              <w:spacing w:line="240" w:lineRule="auto"/>
              <w:ind w:right="-1"/>
              <w:rPr>
                <w:color w:val="auto"/>
                <w:sz w:val="28"/>
                <w:szCs w:val="28"/>
              </w:rPr>
            </w:pPr>
            <w:r w:rsidRPr="0052511F">
              <w:rPr>
                <w:color w:val="auto"/>
                <w:sz w:val="28"/>
                <w:szCs w:val="28"/>
              </w:rPr>
              <w:t>QALY</w:t>
            </w:r>
          </w:p>
        </w:tc>
        <w:tc>
          <w:tcPr>
            <w:tcW w:w="7459" w:type="dxa"/>
            <w:shd w:val="clear" w:color="auto" w:fill="FFFFFF"/>
            <w:tcMar>
              <w:top w:w="0" w:type="dxa"/>
              <w:left w:w="108" w:type="dxa"/>
              <w:bottom w:w="0" w:type="dxa"/>
              <w:right w:w="108" w:type="dxa"/>
            </w:tcMar>
          </w:tcPr>
          <w:p w14:paraId="4C8CA73E" w14:textId="44978086" w:rsidR="00FD2F75" w:rsidRPr="0052511F" w:rsidRDefault="00FD2F75" w:rsidP="00324F76">
            <w:pPr>
              <w:pStyle w:val="afc"/>
              <w:spacing w:line="240" w:lineRule="auto"/>
              <w:ind w:right="-1"/>
              <w:rPr>
                <w:color w:val="auto"/>
                <w:sz w:val="28"/>
                <w:szCs w:val="28"/>
              </w:rPr>
            </w:pPr>
            <w:r w:rsidRPr="0052511F">
              <w:rPr>
                <w:color w:val="auto"/>
                <w:sz w:val="28"/>
                <w:szCs w:val="28"/>
              </w:rPr>
              <w:t>Количество лет жизни с поправкой на качество</w:t>
            </w:r>
          </w:p>
        </w:tc>
      </w:tr>
      <w:tr w:rsidR="0052511F" w:rsidRPr="0052511F" w14:paraId="218B9D11" w14:textId="77777777" w:rsidTr="009F1324">
        <w:tc>
          <w:tcPr>
            <w:tcW w:w="1897" w:type="dxa"/>
            <w:shd w:val="clear" w:color="auto" w:fill="FFFFFF"/>
            <w:tcMar>
              <w:top w:w="0" w:type="dxa"/>
              <w:left w:w="108" w:type="dxa"/>
              <w:bottom w:w="0" w:type="dxa"/>
              <w:right w:w="108" w:type="dxa"/>
            </w:tcMar>
          </w:tcPr>
          <w:p w14:paraId="6E693459" w14:textId="77777777" w:rsidR="0054730B" w:rsidRPr="0052511F" w:rsidRDefault="0054730B" w:rsidP="00324F76">
            <w:pPr>
              <w:pStyle w:val="afc"/>
              <w:spacing w:line="240" w:lineRule="auto"/>
              <w:ind w:right="-1"/>
              <w:rPr>
                <w:color w:val="auto"/>
              </w:rPr>
            </w:pPr>
            <w:r w:rsidRPr="0052511F">
              <w:rPr>
                <w:color w:val="auto"/>
                <w:sz w:val="28"/>
                <w:szCs w:val="28"/>
                <w:shd w:val="clear" w:color="auto" w:fill="FFFFFF"/>
                <w:lang w:val="en-US"/>
              </w:rPr>
              <w:t>WGA</w:t>
            </w:r>
          </w:p>
        </w:tc>
        <w:tc>
          <w:tcPr>
            <w:tcW w:w="7459" w:type="dxa"/>
            <w:shd w:val="clear" w:color="auto" w:fill="FFFFFF"/>
            <w:tcMar>
              <w:top w:w="0" w:type="dxa"/>
              <w:left w:w="108" w:type="dxa"/>
              <w:bottom w:w="0" w:type="dxa"/>
              <w:right w:w="108" w:type="dxa"/>
            </w:tcMar>
          </w:tcPr>
          <w:p w14:paraId="550A1CA3" w14:textId="77777777" w:rsidR="0054730B" w:rsidRPr="0052511F" w:rsidRDefault="0054730B" w:rsidP="00324F76">
            <w:pPr>
              <w:pStyle w:val="afc"/>
              <w:spacing w:line="240" w:lineRule="auto"/>
              <w:ind w:right="-1"/>
              <w:rPr>
                <w:color w:val="auto"/>
                <w:sz w:val="28"/>
                <w:szCs w:val="28"/>
                <w:shd w:val="clear" w:color="auto" w:fill="FFFFFF"/>
              </w:rPr>
            </w:pPr>
            <w:r w:rsidRPr="0052511F">
              <w:rPr>
                <w:color w:val="auto"/>
                <w:sz w:val="28"/>
                <w:szCs w:val="28"/>
                <w:shd w:val="clear" w:color="auto" w:fill="FFFFFF"/>
                <w:lang w:val="en-US"/>
              </w:rPr>
              <w:t>World</w:t>
            </w:r>
            <w:r w:rsidRPr="0052511F">
              <w:rPr>
                <w:color w:val="auto"/>
                <w:sz w:val="28"/>
                <w:szCs w:val="28"/>
                <w:shd w:val="clear" w:color="auto" w:fill="FFFFFF"/>
              </w:rPr>
              <w:t xml:space="preserve"> </w:t>
            </w:r>
            <w:r w:rsidRPr="0052511F">
              <w:rPr>
                <w:color w:val="auto"/>
                <w:sz w:val="28"/>
                <w:szCs w:val="28"/>
                <w:shd w:val="clear" w:color="auto" w:fill="FFFFFF"/>
                <w:lang w:val="en-US"/>
              </w:rPr>
              <w:t>Glaucoma</w:t>
            </w:r>
            <w:r w:rsidRPr="0052511F">
              <w:rPr>
                <w:color w:val="auto"/>
                <w:sz w:val="28"/>
                <w:szCs w:val="28"/>
                <w:shd w:val="clear" w:color="auto" w:fill="FFFFFF"/>
              </w:rPr>
              <w:t xml:space="preserve"> </w:t>
            </w:r>
            <w:r w:rsidRPr="0052511F">
              <w:rPr>
                <w:color w:val="auto"/>
                <w:sz w:val="28"/>
                <w:szCs w:val="28"/>
                <w:shd w:val="clear" w:color="auto" w:fill="FFFFFF"/>
                <w:lang w:val="en-US"/>
              </w:rPr>
              <w:t>Association</w:t>
            </w:r>
          </w:p>
          <w:p w14:paraId="7FF97F0A" w14:textId="77777777" w:rsidR="0054730B" w:rsidRPr="0052511F" w:rsidRDefault="0054730B" w:rsidP="00324F76">
            <w:pPr>
              <w:pStyle w:val="afc"/>
              <w:spacing w:line="240" w:lineRule="auto"/>
              <w:ind w:right="-1"/>
              <w:rPr>
                <w:color w:val="auto"/>
              </w:rPr>
            </w:pPr>
            <w:r w:rsidRPr="0052511F">
              <w:rPr>
                <w:color w:val="auto"/>
                <w:sz w:val="28"/>
                <w:szCs w:val="28"/>
                <w:shd w:val="clear" w:color="auto" w:fill="FFFFFF"/>
              </w:rPr>
              <w:t>(Всемирная ассоциация обществ глаукомы)</w:t>
            </w:r>
          </w:p>
        </w:tc>
      </w:tr>
      <w:tr w:rsidR="0052511F" w:rsidRPr="006825A6" w14:paraId="13808911" w14:textId="77777777" w:rsidTr="009F1324">
        <w:tc>
          <w:tcPr>
            <w:tcW w:w="1897" w:type="dxa"/>
            <w:shd w:val="clear" w:color="auto" w:fill="FFFFFF"/>
            <w:tcMar>
              <w:top w:w="0" w:type="dxa"/>
              <w:left w:w="108" w:type="dxa"/>
              <w:bottom w:w="0" w:type="dxa"/>
              <w:right w:w="108" w:type="dxa"/>
            </w:tcMar>
          </w:tcPr>
          <w:p w14:paraId="44314B0F" w14:textId="13A4D75D" w:rsidR="0054730B" w:rsidRPr="0052511F" w:rsidRDefault="0054730B" w:rsidP="00324F76">
            <w:pPr>
              <w:pStyle w:val="afe"/>
              <w:shd w:val="clear" w:color="auto" w:fill="FFFFFF"/>
              <w:spacing w:before="0" w:after="0" w:line="240" w:lineRule="auto"/>
              <w:ind w:right="-1"/>
              <w:jc w:val="both"/>
              <w:rPr>
                <w:color w:val="auto"/>
                <w:sz w:val="28"/>
                <w:szCs w:val="28"/>
                <w:shd w:val="clear" w:color="auto" w:fill="FFFFFF"/>
                <w:lang w:val="en-US"/>
              </w:rPr>
            </w:pPr>
            <w:r w:rsidRPr="0052511F">
              <w:rPr>
                <w:color w:val="auto"/>
                <w:sz w:val="28"/>
                <w:szCs w:val="28"/>
                <w:shd w:val="clear" w:color="auto" w:fill="FFFFFF"/>
                <w:lang w:val="en-US"/>
              </w:rPr>
              <w:t>WGPA</w:t>
            </w:r>
          </w:p>
          <w:p w14:paraId="32194DF3" w14:textId="77777777" w:rsidR="0054730B" w:rsidRPr="0052511F" w:rsidRDefault="0054730B" w:rsidP="00324F76">
            <w:pPr>
              <w:pStyle w:val="afc"/>
              <w:spacing w:line="240" w:lineRule="auto"/>
              <w:ind w:right="-1"/>
              <w:rPr>
                <w:color w:val="auto"/>
                <w:lang w:val="en-US"/>
              </w:rPr>
            </w:pPr>
          </w:p>
        </w:tc>
        <w:tc>
          <w:tcPr>
            <w:tcW w:w="7459" w:type="dxa"/>
            <w:shd w:val="clear" w:color="auto" w:fill="FFFFFF"/>
            <w:tcMar>
              <w:top w:w="0" w:type="dxa"/>
              <w:left w:w="108" w:type="dxa"/>
              <w:bottom w:w="0" w:type="dxa"/>
              <w:right w:w="108" w:type="dxa"/>
            </w:tcMar>
          </w:tcPr>
          <w:p w14:paraId="0FD03268" w14:textId="77777777" w:rsidR="0054730B" w:rsidRPr="0052511F" w:rsidRDefault="0054730B" w:rsidP="00324F76">
            <w:pPr>
              <w:pStyle w:val="afc"/>
              <w:spacing w:line="240" w:lineRule="auto"/>
              <w:ind w:right="-1"/>
              <w:rPr>
                <w:color w:val="auto"/>
                <w:sz w:val="28"/>
                <w:szCs w:val="28"/>
                <w:lang w:val="en-US"/>
              </w:rPr>
            </w:pPr>
            <w:r w:rsidRPr="0052511F">
              <w:rPr>
                <w:color w:val="auto"/>
                <w:sz w:val="28"/>
                <w:szCs w:val="28"/>
                <w:lang w:val="en-US"/>
              </w:rPr>
              <w:t>World Glaucoma Patient Committee</w:t>
            </w:r>
          </w:p>
          <w:p w14:paraId="412A6C10" w14:textId="77777777" w:rsidR="0054730B" w:rsidRPr="0052511F" w:rsidRDefault="0054730B" w:rsidP="00324F76">
            <w:pPr>
              <w:pStyle w:val="afc"/>
              <w:spacing w:line="240" w:lineRule="auto"/>
              <w:ind w:right="-1"/>
              <w:rPr>
                <w:color w:val="auto"/>
                <w:lang w:val="en-US"/>
              </w:rPr>
            </w:pPr>
            <w:r w:rsidRPr="0052511F">
              <w:rPr>
                <w:color w:val="auto"/>
                <w:sz w:val="28"/>
                <w:szCs w:val="28"/>
                <w:shd w:val="clear" w:color="auto" w:fill="FFFFFF"/>
                <w:lang w:val="en-US"/>
              </w:rPr>
              <w:t>(</w:t>
            </w:r>
            <w:r w:rsidRPr="0052511F">
              <w:rPr>
                <w:color w:val="auto"/>
                <w:sz w:val="28"/>
                <w:szCs w:val="28"/>
                <w:shd w:val="clear" w:color="auto" w:fill="FFFFFF"/>
              </w:rPr>
              <w:t>Всемирная</w:t>
            </w:r>
            <w:r w:rsidRPr="0052511F">
              <w:rPr>
                <w:color w:val="auto"/>
                <w:sz w:val="28"/>
                <w:szCs w:val="28"/>
                <w:shd w:val="clear" w:color="auto" w:fill="FFFFFF"/>
                <w:lang w:val="en-US"/>
              </w:rPr>
              <w:t xml:space="preserve"> </w:t>
            </w:r>
            <w:r w:rsidRPr="0052511F">
              <w:rPr>
                <w:color w:val="auto"/>
                <w:sz w:val="28"/>
                <w:szCs w:val="28"/>
                <w:shd w:val="clear" w:color="auto" w:fill="FFFFFF"/>
              </w:rPr>
              <w:t>ассоциация</w:t>
            </w:r>
            <w:r w:rsidRPr="0052511F">
              <w:rPr>
                <w:color w:val="auto"/>
                <w:sz w:val="28"/>
                <w:szCs w:val="28"/>
                <w:shd w:val="clear" w:color="auto" w:fill="FFFFFF"/>
                <w:lang w:val="en-US"/>
              </w:rPr>
              <w:t xml:space="preserve"> </w:t>
            </w:r>
            <w:r w:rsidRPr="0052511F">
              <w:rPr>
                <w:color w:val="auto"/>
                <w:sz w:val="28"/>
                <w:szCs w:val="28"/>
                <w:shd w:val="clear" w:color="auto" w:fill="FFFFFF"/>
              </w:rPr>
              <w:t>пациентов</w:t>
            </w:r>
            <w:r w:rsidRPr="0052511F">
              <w:rPr>
                <w:color w:val="auto"/>
                <w:sz w:val="28"/>
                <w:szCs w:val="28"/>
                <w:shd w:val="clear" w:color="auto" w:fill="FFFFFF"/>
                <w:lang w:val="en-US"/>
              </w:rPr>
              <w:t xml:space="preserve"> </w:t>
            </w:r>
            <w:r w:rsidRPr="0052511F">
              <w:rPr>
                <w:color w:val="auto"/>
                <w:sz w:val="28"/>
                <w:szCs w:val="28"/>
                <w:shd w:val="clear" w:color="auto" w:fill="FFFFFF"/>
              </w:rPr>
              <w:t>с</w:t>
            </w:r>
            <w:r w:rsidRPr="0052511F">
              <w:rPr>
                <w:color w:val="auto"/>
                <w:sz w:val="28"/>
                <w:szCs w:val="28"/>
                <w:shd w:val="clear" w:color="auto" w:fill="FFFFFF"/>
                <w:lang w:val="en-US"/>
              </w:rPr>
              <w:t xml:space="preserve"> </w:t>
            </w:r>
            <w:r w:rsidRPr="0052511F">
              <w:rPr>
                <w:color w:val="auto"/>
                <w:sz w:val="28"/>
                <w:szCs w:val="28"/>
                <w:shd w:val="clear" w:color="auto" w:fill="FFFFFF"/>
              </w:rPr>
              <w:t>глаукомой</w:t>
            </w:r>
            <w:r w:rsidRPr="0052511F">
              <w:rPr>
                <w:color w:val="auto"/>
                <w:sz w:val="28"/>
                <w:szCs w:val="28"/>
                <w:shd w:val="clear" w:color="auto" w:fill="FFFFFF"/>
                <w:lang w:val="en-US"/>
              </w:rPr>
              <w:t>)</w:t>
            </w:r>
          </w:p>
        </w:tc>
      </w:tr>
    </w:tbl>
    <w:p w14:paraId="1FC89F0E" w14:textId="05C4613A" w:rsidR="0054730B" w:rsidRPr="0052511F" w:rsidRDefault="0054730B" w:rsidP="00324F76">
      <w:pPr>
        <w:pStyle w:val="afd"/>
        <w:spacing w:line="240" w:lineRule="auto"/>
        <w:ind w:right="-1"/>
        <w:jc w:val="center"/>
        <w:rPr>
          <w:b/>
          <w:bCs/>
          <w:color w:val="auto"/>
          <w:sz w:val="28"/>
          <w:szCs w:val="28"/>
          <w:lang w:val="en-US"/>
        </w:rPr>
      </w:pPr>
    </w:p>
    <w:p w14:paraId="59D29B8D" w14:textId="7FA653E0" w:rsidR="00FD2F75" w:rsidRPr="0052511F" w:rsidRDefault="00FD2F75" w:rsidP="00324F76">
      <w:pPr>
        <w:pStyle w:val="afd"/>
        <w:spacing w:line="240" w:lineRule="auto"/>
        <w:ind w:right="-1"/>
        <w:jc w:val="center"/>
        <w:rPr>
          <w:b/>
          <w:bCs/>
          <w:color w:val="auto"/>
          <w:sz w:val="28"/>
          <w:szCs w:val="28"/>
          <w:lang w:val="en-US"/>
        </w:rPr>
      </w:pPr>
    </w:p>
    <w:p w14:paraId="2AECA88B" w14:textId="540AB330" w:rsidR="00FD2F75" w:rsidRPr="0052511F" w:rsidRDefault="00FD2F75" w:rsidP="00324F76">
      <w:pPr>
        <w:pStyle w:val="afd"/>
        <w:spacing w:line="240" w:lineRule="auto"/>
        <w:ind w:right="-1"/>
        <w:jc w:val="center"/>
        <w:rPr>
          <w:b/>
          <w:bCs/>
          <w:color w:val="auto"/>
          <w:sz w:val="28"/>
          <w:szCs w:val="28"/>
          <w:lang w:val="en-US"/>
        </w:rPr>
      </w:pPr>
    </w:p>
    <w:p w14:paraId="39891859" w14:textId="5B77D4FD" w:rsidR="00FD2F75" w:rsidRPr="0052511F" w:rsidRDefault="00FD2F75" w:rsidP="00324F76">
      <w:pPr>
        <w:pStyle w:val="afd"/>
        <w:spacing w:line="240" w:lineRule="auto"/>
        <w:ind w:right="-1"/>
        <w:jc w:val="center"/>
        <w:rPr>
          <w:b/>
          <w:bCs/>
          <w:color w:val="auto"/>
          <w:sz w:val="28"/>
          <w:szCs w:val="28"/>
          <w:lang w:val="en-US"/>
        </w:rPr>
      </w:pPr>
    </w:p>
    <w:p w14:paraId="1F32D2C4" w14:textId="7BCC6F68" w:rsidR="00FD2F75" w:rsidRPr="0052511F" w:rsidRDefault="00FD2F75" w:rsidP="00324F76">
      <w:pPr>
        <w:pStyle w:val="afd"/>
        <w:spacing w:line="240" w:lineRule="auto"/>
        <w:ind w:right="-1"/>
        <w:jc w:val="center"/>
        <w:rPr>
          <w:b/>
          <w:bCs/>
          <w:color w:val="auto"/>
          <w:sz w:val="28"/>
          <w:szCs w:val="28"/>
          <w:lang w:val="en-US"/>
        </w:rPr>
      </w:pPr>
    </w:p>
    <w:p w14:paraId="6CDAF08D" w14:textId="0E7E1648" w:rsidR="00FD2F75" w:rsidRPr="0052511F" w:rsidRDefault="00FD2F75" w:rsidP="00324F76">
      <w:pPr>
        <w:pStyle w:val="afd"/>
        <w:spacing w:line="240" w:lineRule="auto"/>
        <w:ind w:right="-1"/>
        <w:jc w:val="center"/>
        <w:rPr>
          <w:b/>
          <w:bCs/>
          <w:color w:val="auto"/>
          <w:sz w:val="28"/>
          <w:szCs w:val="28"/>
          <w:lang w:val="en-US"/>
        </w:rPr>
      </w:pPr>
    </w:p>
    <w:p w14:paraId="16297CAF" w14:textId="77777777" w:rsidR="009F1324" w:rsidRPr="0052511F" w:rsidRDefault="009F1324" w:rsidP="00324F76">
      <w:pPr>
        <w:pStyle w:val="afd"/>
        <w:spacing w:line="240" w:lineRule="auto"/>
        <w:ind w:right="-1"/>
        <w:jc w:val="center"/>
        <w:rPr>
          <w:b/>
          <w:bCs/>
          <w:color w:val="auto"/>
          <w:sz w:val="28"/>
          <w:szCs w:val="28"/>
          <w:lang w:val="en-US"/>
        </w:rPr>
      </w:pPr>
    </w:p>
    <w:p w14:paraId="585B6ED3" w14:textId="77777777" w:rsidR="00FD2F75" w:rsidRPr="0052511F" w:rsidRDefault="00FD2F75" w:rsidP="00324F76">
      <w:pPr>
        <w:pStyle w:val="afd"/>
        <w:spacing w:line="240" w:lineRule="auto"/>
        <w:ind w:right="-1"/>
        <w:jc w:val="center"/>
        <w:rPr>
          <w:b/>
          <w:bCs/>
          <w:color w:val="auto"/>
          <w:sz w:val="28"/>
          <w:szCs w:val="28"/>
          <w:lang w:val="en-US"/>
        </w:rPr>
      </w:pPr>
    </w:p>
    <w:p w14:paraId="469750C3" w14:textId="77777777" w:rsidR="0054730B" w:rsidRPr="0052511F" w:rsidRDefault="0054730B" w:rsidP="00324F76">
      <w:pPr>
        <w:pStyle w:val="1"/>
        <w:spacing w:before="0" w:line="240" w:lineRule="auto"/>
        <w:ind w:right="-1"/>
        <w:jc w:val="center"/>
        <w:rPr>
          <w:rFonts w:ascii="Times New Roman" w:hAnsi="Times New Roman" w:cs="Times New Roman"/>
          <w:b/>
          <w:color w:val="auto"/>
          <w:sz w:val="28"/>
          <w:szCs w:val="28"/>
        </w:rPr>
      </w:pPr>
      <w:bookmarkStart w:id="11" w:name="_Toc122945546"/>
      <w:r w:rsidRPr="0052511F">
        <w:rPr>
          <w:rFonts w:ascii="Times New Roman" w:hAnsi="Times New Roman" w:cs="Times New Roman"/>
          <w:b/>
          <w:color w:val="auto"/>
          <w:sz w:val="28"/>
          <w:szCs w:val="28"/>
        </w:rPr>
        <w:lastRenderedPageBreak/>
        <w:t>ВВЕДЕНИЕ</w:t>
      </w:r>
      <w:bookmarkEnd w:id="11"/>
    </w:p>
    <w:p w14:paraId="3602296C" w14:textId="77777777" w:rsidR="0054730B" w:rsidRPr="0052511F" w:rsidRDefault="0054730B" w:rsidP="00324F76">
      <w:pPr>
        <w:spacing w:after="0" w:line="240" w:lineRule="auto"/>
        <w:ind w:right="-1"/>
        <w:jc w:val="center"/>
        <w:rPr>
          <w:rFonts w:ascii="Times New Roman" w:hAnsi="Times New Roman"/>
          <w:b/>
        </w:rPr>
      </w:pPr>
    </w:p>
    <w:p w14:paraId="5BAF77A6" w14:textId="0406D59E" w:rsidR="0054730B" w:rsidRPr="0052511F" w:rsidRDefault="0054730B" w:rsidP="00F90E3B">
      <w:pPr>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b/>
          <w:sz w:val="28"/>
          <w:szCs w:val="28"/>
        </w:rPr>
        <w:t>Актуальность проблемы.</w:t>
      </w:r>
      <w:r w:rsidRPr="0052511F">
        <w:rPr>
          <w:rFonts w:ascii="Times New Roman" w:hAnsi="Times New Roman"/>
          <w:sz w:val="28"/>
          <w:szCs w:val="28"/>
        </w:rPr>
        <w:t xml:space="preserve"> В настоящее время глаукома представляет серьезную медико-социальную проблему общемирового масштаба. Несмотря на известные достижения в диагностике и лечении данного заболевания, глаукома остается одной из главных причин необратимой потери зрения у людей как в Казахстане, так и во всем мире</w:t>
      </w:r>
      <w:r w:rsidR="00947060" w:rsidRPr="0052511F">
        <w:rPr>
          <w:rFonts w:ascii="Times New Roman" w:hAnsi="Times New Roman"/>
          <w:sz w:val="28"/>
          <w:szCs w:val="28"/>
        </w:rPr>
        <w:t>. Сегодня глаукома объединяет большую группу заболеваний разного происхождения и с разным течением, но с одинаковым исходом: слепотой вследствие атрофии зрительного нерва</w:t>
      </w:r>
      <w:r w:rsidRPr="0052511F">
        <w:rPr>
          <w:rFonts w:ascii="Times New Roman" w:hAnsi="Times New Roman"/>
          <w:sz w:val="28"/>
          <w:szCs w:val="28"/>
        </w:rPr>
        <w:t xml:space="preserve"> [</w:t>
      </w:r>
      <w:r w:rsidR="00AA29B0" w:rsidRPr="0052511F">
        <w:rPr>
          <w:rFonts w:ascii="Times New Roman" w:hAnsi="Times New Roman"/>
          <w:sz w:val="28"/>
          <w:szCs w:val="28"/>
        </w:rPr>
        <w:t>1-</w:t>
      </w:r>
      <w:r w:rsidRPr="0052511F">
        <w:rPr>
          <w:rFonts w:ascii="Times New Roman" w:hAnsi="Times New Roman"/>
          <w:sz w:val="28"/>
          <w:szCs w:val="28"/>
        </w:rPr>
        <w:t xml:space="preserve">4]. </w:t>
      </w:r>
    </w:p>
    <w:p w14:paraId="758E0B3F" w14:textId="176497A5" w:rsidR="0054730B" w:rsidRPr="0052511F" w:rsidRDefault="0054730B" w:rsidP="00F90E3B">
      <w:pPr>
        <w:shd w:val="clear" w:color="auto" w:fill="FFFFFF"/>
        <w:tabs>
          <w:tab w:val="left" w:pos="993"/>
        </w:tabs>
        <w:spacing w:after="0" w:line="240" w:lineRule="auto"/>
        <w:ind w:right="-1" w:firstLine="567"/>
        <w:jc w:val="both"/>
        <w:textAlignment w:val="baseline"/>
        <w:rPr>
          <w:rFonts w:ascii="Times New Roman" w:hAnsi="Times New Roman"/>
          <w:sz w:val="28"/>
          <w:szCs w:val="28"/>
        </w:rPr>
      </w:pPr>
      <w:r w:rsidRPr="0052511F">
        <w:rPr>
          <w:rFonts w:ascii="Times New Roman" w:hAnsi="Times New Roman"/>
          <w:sz w:val="28"/>
          <w:szCs w:val="28"/>
          <w:bdr w:val="none" w:sz="0" w:space="0" w:color="auto" w:frame="1"/>
        </w:rPr>
        <w:t xml:space="preserve">С учетом последних оценок ранее подсчитанное общее число людей с нарушениями зрения во </w:t>
      </w:r>
      <w:r w:rsidR="0075212E" w:rsidRPr="0052511F">
        <w:rPr>
          <w:rFonts w:ascii="Times New Roman" w:hAnsi="Times New Roman"/>
          <w:sz w:val="28"/>
          <w:szCs w:val="28"/>
          <w:bdr w:val="none" w:sz="0" w:space="0" w:color="auto" w:frame="1"/>
        </w:rPr>
        <w:t xml:space="preserve">всем мире фактически удваивается, тем самым влияет на качество жизни людей и их ментальное состояние </w:t>
      </w:r>
      <w:r w:rsidR="00C713F2" w:rsidRPr="0052511F">
        <w:rPr>
          <w:rFonts w:ascii="Times New Roman" w:hAnsi="Times New Roman"/>
          <w:sz w:val="28"/>
          <w:szCs w:val="28"/>
          <w:bdr w:val="none" w:sz="0" w:space="0" w:color="auto" w:frame="1"/>
        </w:rPr>
        <w:t>[5-10]</w:t>
      </w:r>
      <w:r w:rsidRPr="0052511F">
        <w:rPr>
          <w:rFonts w:ascii="Times New Roman" w:hAnsi="Times New Roman"/>
          <w:sz w:val="28"/>
          <w:szCs w:val="28"/>
          <w:bdr w:val="none" w:sz="0" w:space="0" w:color="auto" w:frame="1"/>
        </w:rPr>
        <w:t xml:space="preserve">. </w:t>
      </w:r>
    </w:p>
    <w:p w14:paraId="655257F6" w14:textId="7609B50C" w:rsidR="0054730B" w:rsidRPr="0052511F" w:rsidRDefault="0054730B" w:rsidP="00F90E3B">
      <w:pPr>
        <w:shd w:val="clear" w:color="auto" w:fill="FFFFFF"/>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Современная тенденция роста заболеваемости глаукомой, которая отмечается во всех станах мира, характерна и для Республики Казахстан: глаукома вышла на первое место в структуре слепоты и первичной инвалидности среди другой глазной патологии [</w:t>
      </w:r>
      <w:r w:rsidR="00C713F2" w:rsidRPr="0052511F">
        <w:rPr>
          <w:rFonts w:ascii="Times New Roman" w:hAnsi="Times New Roman"/>
          <w:sz w:val="28"/>
          <w:szCs w:val="28"/>
        </w:rPr>
        <w:t>11,12</w:t>
      </w:r>
      <w:r w:rsidRPr="0052511F">
        <w:rPr>
          <w:rFonts w:ascii="Times New Roman" w:hAnsi="Times New Roman"/>
          <w:sz w:val="28"/>
          <w:szCs w:val="28"/>
        </w:rPr>
        <w:t xml:space="preserve">]. </w:t>
      </w:r>
    </w:p>
    <w:p w14:paraId="23055DBF" w14:textId="4105EA7C" w:rsidR="0054730B" w:rsidRPr="0052511F" w:rsidRDefault="0054730B" w:rsidP="00F90E3B">
      <w:pPr>
        <w:shd w:val="clear" w:color="auto" w:fill="FFFFFF"/>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 xml:space="preserve">Бессимптомное течение заболевания и низкий уровень информированности населения о необходимости профилактических осмотров ведет к выявлению глаукомы на поздних стадиях. Даже в развитых странах мира глаукома диагностируется на ранних стадиях лишь в 50% случаев </w:t>
      </w:r>
      <w:r w:rsidR="00C713F2" w:rsidRPr="0052511F">
        <w:rPr>
          <w:rFonts w:ascii="Times New Roman" w:hAnsi="Times New Roman"/>
          <w:sz w:val="28"/>
          <w:szCs w:val="28"/>
        </w:rPr>
        <w:t>[13</w:t>
      </w:r>
      <w:r w:rsidRPr="0052511F">
        <w:rPr>
          <w:rFonts w:ascii="Times New Roman" w:hAnsi="Times New Roman"/>
          <w:sz w:val="28"/>
          <w:szCs w:val="28"/>
        </w:rPr>
        <w:t xml:space="preserve">]. </w:t>
      </w:r>
    </w:p>
    <w:p w14:paraId="7FB71AC0" w14:textId="77777777" w:rsidR="0066727B" w:rsidRPr="0052511F" w:rsidRDefault="0054730B" w:rsidP="00F90E3B">
      <w:pPr>
        <w:shd w:val="clear" w:color="auto" w:fill="FFFFFF"/>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 xml:space="preserve">В </w:t>
      </w:r>
      <w:r w:rsidR="00033CA1" w:rsidRPr="0052511F">
        <w:rPr>
          <w:rFonts w:ascii="Times New Roman" w:hAnsi="Times New Roman"/>
          <w:sz w:val="28"/>
          <w:szCs w:val="28"/>
        </w:rPr>
        <w:t>связи с</w:t>
      </w:r>
      <w:r w:rsidR="000D69B5" w:rsidRPr="0052511F">
        <w:rPr>
          <w:rFonts w:ascii="Times New Roman" w:hAnsi="Times New Roman"/>
          <w:sz w:val="28"/>
          <w:szCs w:val="28"/>
        </w:rPr>
        <w:t xml:space="preserve"> медицинской и социальной значимост</w:t>
      </w:r>
      <w:r w:rsidR="00033CA1" w:rsidRPr="0052511F">
        <w:rPr>
          <w:rFonts w:ascii="Times New Roman" w:hAnsi="Times New Roman"/>
          <w:sz w:val="28"/>
          <w:szCs w:val="28"/>
        </w:rPr>
        <w:t xml:space="preserve">ью </w:t>
      </w:r>
      <w:r w:rsidRPr="0052511F">
        <w:rPr>
          <w:rFonts w:ascii="Times New Roman" w:hAnsi="Times New Roman"/>
          <w:sz w:val="28"/>
          <w:szCs w:val="28"/>
        </w:rPr>
        <w:t xml:space="preserve">в рамках реализации </w:t>
      </w:r>
      <w:r w:rsidR="000D69B5" w:rsidRPr="0052511F">
        <w:rPr>
          <w:rFonts w:ascii="Times New Roman" w:hAnsi="Times New Roman"/>
          <w:sz w:val="28"/>
          <w:szCs w:val="28"/>
        </w:rPr>
        <w:t xml:space="preserve">с 2011 года </w:t>
      </w:r>
      <w:r w:rsidRPr="0052511F">
        <w:rPr>
          <w:rFonts w:ascii="Times New Roman" w:hAnsi="Times New Roman"/>
          <w:sz w:val="28"/>
          <w:szCs w:val="28"/>
        </w:rPr>
        <w:t>Государственной программы развития здравоохранения «Саламатты Қазақстан» проводится скрининг на глаукому в целевых группах</w:t>
      </w:r>
      <w:r w:rsidR="00190078" w:rsidRPr="0052511F">
        <w:rPr>
          <w:rFonts w:ascii="Times New Roman" w:hAnsi="Times New Roman"/>
          <w:sz w:val="28"/>
          <w:szCs w:val="28"/>
        </w:rPr>
        <w:t xml:space="preserve"> старше 40 лет</w:t>
      </w:r>
      <w:r w:rsidRPr="0052511F">
        <w:rPr>
          <w:rFonts w:ascii="Times New Roman" w:hAnsi="Times New Roman"/>
          <w:sz w:val="28"/>
          <w:szCs w:val="28"/>
        </w:rPr>
        <w:t xml:space="preserve"> [1</w:t>
      </w:r>
      <w:r w:rsidR="00C713F2" w:rsidRPr="0052511F">
        <w:rPr>
          <w:rFonts w:ascii="Times New Roman" w:hAnsi="Times New Roman"/>
          <w:sz w:val="28"/>
          <w:szCs w:val="28"/>
        </w:rPr>
        <w:t>4</w:t>
      </w:r>
      <w:r w:rsidRPr="0052511F">
        <w:rPr>
          <w:rFonts w:ascii="Times New Roman" w:hAnsi="Times New Roman"/>
          <w:sz w:val="28"/>
          <w:szCs w:val="28"/>
        </w:rPr>
        <w:t xml:space="preserve">]. </w:t>
      </w:r>
      <w:r w:rsidR="00190078" w:rsidRPr="0052511F">
        <w:rPr>
          <w:rFonts w:ascii="Times New Roman" w:hAnsi="Times New Roman"/>
          <w:sz w:val="28"/>
          <w:szCs w:val="28"/>
        </w:rPr>
        <w:t xml:space="preserve">Продолжение скрининга глаукомы нашло поддержку в </w:t>
      </w:r>
      <w:r w:rsidRPr="0052511F">
        <w:rPr>
          <w:rFonts w:ascii="Times New Roman" w:hAnsi="Times New Roman"/>
          <w:sz w:val="28"/>
          <w:szCs w:val="28"/>
        </w:rPr>
        <w:t>Государственн</w:t>
      </w:r>
      <w:r w:rsidR="003C6269" w:rsidRPr="0052511F">
        <w:rPr>
          <w:rFonts w:ascii="Times New Roman" w:hAnsi="Times New Roman"/>
          <w:sz w:val="28"/>
          <w:szCs w:val="28"/>
        </w:rPr>
        <w:t>ой</w:t>
      </w:r>
      <w:r w:rsidRPr="0052511F">
        <w:rPr>
          <w:rFonts w:ascii="Times New Roman" w:hAnsi="Times New Roman"/>
          <w:sz w:val="28"/>
          <w:szCs w:val="28"/>
        </w:rPr>
        <w:t xml:space="preserve"> программ</w:t>
      </w:r>
      <w:r w:rsidR="003C6269" w:rsidRPr="0052511F">
        <w:rPr>
          <w:rFonts w:ascii="Times New Roman" w:hAnsi="Times New Roman"/>
          <w:sz w:val="28"/>
          <w:szCs w:val="28"/>
        </w:rPr>
        <w:t>е</w:t>
      </w:r>
      <w:r w:rsidRPr="0052511F">
        <w:rPr>
          <w:rFonts w:ascii="Times New Roman" w:hAnsi="Times New Roman"/>
          <w:sz w:val="28"/>
          <w:szCs w:val="28"/>
        </w:rPr>
        <w:t xml:space="preserve"> развития здравоохранения «Денсаулық» на 2016-2019 годы [1</w:t>
      </w:r>
      <w:r w:rsidR="00C713F2" w:rsidRPr="0052511F">
        <w:rPr>
          <w:rFonts w:ascii="Times New Roman" w:hAnsi="Times New Roman"/>
          <w:sz w:val="28"/>
          <w:szCs w:val="28"/>
        </w:rPr>
        <w:t>5</w:t>
      </w:r>
      <w:r w:rsidRPr="0052511F">
        <w:rPr>
          <w:rFonts w:ascii="Times New Roman" w:hAnsi="Times New Roman"/>
          <w:sz w:val="28"/>
          <w:szCs w:val="28"/>
        </w:rPr>
        <w:t>]</w:t>
      </w:r>
      <w:r w:rsidR="00033CA1" w:rsidRPr="0052511F">
        <w:rPr>
          <w:rFonts w:ascii="Times New Roman" w:hAnsi="Times New Roman"/>
          <w:sz w:val="28"/>
          <w:szCs w:val="28"/>
        </w:rPr>
        <w:t xml:space="preserve"> и далее.</w:t>
      </w:r>
      <w:r w:rsidRPr="0052511F">
        <w:rPr>
          <w:rFonts w:ascii="Times New Roman" w:hAnsi="Times New Roman"/>
          <w:sz w:val="28"/>
          <w:szCs w:val="28"/>
        </w:rPr>
        <w:t xml:space="preserve"> Вместе с тем, внедрение скрининговой программы ранне</w:t>
      </w:r>
      <w:r w:rsidR="003C6269" w:rsidRPr="0052511F">
        <w:rPr>
          <w:rFonts w:ascii="Times New Roman" w:hAnsi="Times New Roman"/>
          <w:sz w:val="28"/>
          <w:szCs w:val="28"/>
        </w:rPr>
        <w:t>го</w:t>
      </w:r>
      <w:r w:rsidRPr="0052511F">
        <w:rPr>
          <w:rFonts w:ascii="Times New Roman" w:hAnsi="Times New Roman"/>
          <w:sz w:val="28"/>
          <w:szCs w:val="28"/>
        </w:rPr>
        <w:t xml:space="preserve"> выявлени</w:t>
      </w:r>
      <w:r w:rsidR="003C6269" w:rsidRPr="0052511F">
        <w:rPr>
          <w:rFonts w:ascii="Times New Roman" w:hAnsi="Times New Roman"/>
          <w:sz w:val="28"/>
          <w:szCs w:val="28"/>
        </w:rPr>
        <w:t>я</w:t>
      </w:r>
      <w:r w:rsidRPr="0052511F">
        <w:rPr>
          <w:rFonts w:ascii="Times New Roman" w:hAnsi="Times New Roman"/>
          <w:sz w:val="28"/>
          <w:szCs w:val="28"/>
        </w:rPr>
        <w:t xml:space="preserve"> глаукомы требует регулярного проведения мониторинга и оценки ее </w:t>
      </w:r>
      <w:r w:rsidR="00D02BBA" w:rsidRPr="0052511F">
        <w:rPr>
          <w:rFonts w:ascii="Times New Roman" w:hAnsi="Times New Roman"/>
          <w:sz w:val="28"/>
          <w:szCs w:val="28"/>
        </w:rPr>
        <w:t xml:space="preserve">медицинской, социальной и экономической </w:t>
      </w:r>
      <w:r w:rsidRPr="0052511F">
        <w:rPr>
          <w:rFonts w:ascii="Times New Roman" w:hAnsi="Times New Roman"/>
          <w:sz w:val="28"/>
          <w:szCs w:val="28"/>
        </w:rPr>
        <w:t xml:space="preserve">эффективности. </w:t>
      </w:r>
    </w:p>
    <w:p w14:paraId="05EC4E27" w14:textId="01FC75C4" w:rsidR="001B765A" w:rsidRPr="0052511F" w:rsidRDefault="00D85E9B" w:rsidP="00F90E3B">
      <w:pPr>
        <w:shd w:val="clear" w:color="auto" w:fill="FFFFFF"/>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В международной литературе отмеч</w:t>
      </w:r>
      <w:r w:rsidR="002E7949" w:rsidRPr="0052511F">
        <w:rPr>
          <w:rFonts w:ascii="Times New Roman" w:hAnsi="Times New Roman"/>
          <w:sz w:val="28"/>
          <w:szCs w:val="28"/>
        </w:rPr>
        <w:t>а</w:t>
      </w:r>
      <w:r w:rsidR="00947060" w:rsidRPr="0052511F">
        <w:rPr>
          <w:rFonts w:ascii="Times New Roman" w:hAnsi="Times New Roman"/>
          <w:sz w:val="28"/>
          <w:szCs w:val="28"/>
        </w:rPr>
        <w:t>ю</w:t>
      </w:r>
      <w:r w:rsidR="002E7949" w:rsidRPr="0052511F">
        <w:rPr>
          <w:rFonts w:ascii="Times New Roman" w:hAnsi="Times New Roman"/>
          <w:sz w:val="28"/>
          <w:szCs w:val="28"/>
        </w:rPr>
        <w:t>тся</w:t>
      </w:r>
      <w:r w:rsidR="00947060" w:rsidRPr="0052511F">
        <w:rPr>
          <w:rFonts w:ascii="Times New Roman" w:hAnsi="Times New Roman"/>
          <w:sz w:val="28"/>
          <w:szCs w:val="28"/>
        </w:rPr>
        <w:t xml:space="preserve"> многие нерешенные проблемы борьбы с глаукомой, в числе которых:</w:t>
      </w:r>
      <w:r w:rsidRPr="0052511F">
        <w:rPr>
          <w:rFonts w:ascii="Times New Roman" w:hAnsi="Times New Roman"/>
          <w:sz w:val="28"/>
          <w:szCs w:val="28"/>
        </w:rPr>
        <w:t xml:space="preserve"> низкая осведомленность населения о скрининговых программах и </w:t>
      </w:r>
      <w:r w:rsidR="00001521" w:rsidRPr="0052511F">
        <w:rPr>
          <w:rFonts w:ascii="Times New Roman" w:hAnsi="Times New Roman"/>
          <w:sz w:val="28"/>
          <w:szCs w:val="28"/>
        </w:rPr>
        <w:t xml:space="preserve">самом </w:t>
      </w:r>
      <w:r w:rsidRPr="0052511F">
        <w:rPr>
          <w:rFonts w:ascii="Times New Roman" w:hAnsi="Times New Roman"/>
          <w:sz w:val="28"/>
          <w:szCs w:val="28"/>
        </w:rPr>
        <w:t>заболевании глауком</w:t>
      </w:r>
      <w:r w:rsidR="002E7949" w:rsidRPr="0052511F">
        <w:rPr>
          <w:rFonts w:ascii="Times New Roman" w:hAnsi="Times New Roman"/>
          <w:sz w:val="28"/>
          <w:szCs w:val="28"/>
        </w:rPr>
        <w:t xml:space="preserve">ой, недостатки </w:t>
      </w:r>
      <w:r w:rsidR="006D3C51" w:rsidRPr="0052511F">
        <w:rPr>
          <w:rFonts w:ascii="Times New Roman" w:hAnsi="Times New Roman"/>
          <w:sz w:val="28"/>
          <w:szCs w:val="28"/>
        </w:rPr>
        <w:t xml:space="preserve">в </w:t>
      </w:r>
      <w:r w:rsidR="002E7949" w:rsidRPr="0052511F">
        <w:rPr>
          <w:rFonts w:ascii="Times New Roman" w:hAnsi="Times New Roman"/>
          <w:sz w:val="28"/>
          <w:szCs w:val="28"/>
        </w:rPr>
        <w:t>динамическо</w:t>
      </w:r>
      <w:r w:rsidR="006D3C51" w:rsidRPr="0052511F">
        <w:rPr>
          <w:rFonts w:ascii="Times New Roman" w:hAnsi="Times New Roman"/>
          <w:sz w:val="28"/>
          <w:szCs w:val="28"/>
        </w:rPr>
        <w:t>м</w:t>
      </w:r>
      <w:r w:rsidR="002E7949" w:rsidRPr="0052511F">
        <w:rPr>
          <w:rFonts w:ascii="Times New Roman" w:hAnsi="Times New Roman"/>
          <w:sz w:val="28"/>
          <w:szCs w:val="28"/>
        </w:rPr>
        <w:t xml:space="preserve"> наблюдени</w:t>
      </w:r>
      <w:r w:rsidR="006D3C51" w:rsidRPr="0052511F">
        <w:rPr>
          <w:rFonts w:ascii="Times New Roman" w:hAnsi="Times New Roman"/>
          <w:sz w:val="28"/>
          <w:szCs w:val="28"/>
        </w:rPr>
        <w:t>и</w:t>
      </w:r>
      <w:r w:rsidR="002E7949" w:rsidRPr="0052511F">
        <w:rPr>
          <w:rFonts w:ascii="Times New Roman" w:hAnsi="Times New Roman"/>
          <w:sz w:val="28"/>
          <w:szCs w:val="28"/>
        </w:rPr>
        <w:t xml:space="preserve"> за контингентом больных</w:t>
      </w:r>
      <w:r w:rsidR="006D3C51" w:rsidRPr="0052511F">
        <w:rPr>
          <w:rFonts w:ascii="Times New Roman" w:hAnsi="Times New Roman"/>
          <w:sz w:val="28"/>
          <w:szCs w:val="28"/>
        </w:rPr>
        <w:t xml:space="preserve">, </w:t>
      </w:r>
      <w:r w:rsidR="00CD04BC" w:rsidRPr="0052511F">
        <w:rPr>
          <w:rFonts w:ascii="Times New Roman" w:hAnsi="Times New Roman"/>
          <w:sz w:val="28"/>
          <w:szCs w:val="28"/>
        </w:rPr>
        <w:t>не</w:t>
      </w:r>
      <w:r w:rsidR="006D3C51" w:rsidRPr="0052511F">
        <w:rPr>
          <w:rFonts w:ascii="Times New Roman" w:hAnsi="Times New Roman"/>
          <w:sz w:val="28"/>
          <w:szCs w:val="28"/>
        </w:rPr>
        <w:t xml:space="preserve">удовлетворенность больных глаукомой </w:t>
      </w:r>
      <w:r w:rsidR="00001521" w:rsidRPr="0052511F">
        <w:rPr>
          <w:rFonts w:ascii="Times New Roman" w:hAnsi="Times New Roman"/>
          <w:sz w:val="28"/>
          <w:szCs w:val="28"/>
        </w:rPr>
        <w:t xml:space="preserve">медицинской и </w:t>
      </w:r>
      <w:r w:rsidR="006D3C51" w:rsidRPr="0052511F">
        <w:rPr>
          <w:rFonts w:ascii="Times New Roman" w:hAnsi="Times New Roman"/>
          <w:sz w:val="28"/>
          <w:szCs w:val="28"/>
        </w:rPr>
        <w:t>медико-социальной помощью, недостаточное изучение мнений врачей, работающих с данной категорией больных,</w:t>
      </w:r>
      <w:r w:rsidR="00947060" w:rsidRPr="0052511F">
        <w:rPr>
          <w:rFonts w:ascii="Times New Roman" w:hAnsi="Times New Roman"/>
          <w:sz w:val="28"/>
          <w:szCs w:val="28"/>
        </w:rPr>
        <w:t xml:space="preserve"> и др.</w:t>
      </w:r>
      <w:r w:rsidR="006D3C51" w:rsidRPr="0052511F">
        <w:rPr>
          <w:rFonts w:ascii="Times New Roman" w:hAnsi="Times New Roman"/>
          <w:sz w:val="28"/>
          <w:szCs w:val="28"/>
        </w:rPr>
        <w:t xml:space="preserve"> </w:t>
      </w:r>
      <w:r w:rsidR="00C713F2" w:rsidRPr="0052511F">
        <w:rPr>
          <w:rFonts w:ascii="Times New Roman" w:hAnsi="Times New Roman"/>
          <w:sz w:val="28"/>
          <w:szCs w:val="28"/>
        </w:rPr>
        <w:t>[</w:t>
      </w:r>
      <w:r w:rsidR="006D3C51" w:rsidRPr="0052511F">
        <w:rPr>
          <w:rFonts w:ascii="Times New Roman" w:hAnsi="Times New Roman"/>
          <w:sz w:val="28"/>
          <w:szCs w:val="28"/>
        </w:rPr>
        <w:t>16-</w:t>
      </w:r>
      <w:r w:rsidR="00C713F2" w:rsidRPr="0052511F">
        <w:rPr>
          <w:rFonts w:ascii="Times New Roman" w:hAnsi="Times New Roman"/>
          <w:sz w:val="28"/>
          <w:szCs w:val="28"/>
        </w:rPr>
        <w:t>21]</w:t>
      </w:r>
      <w:r w:rsidR="00C70B8B" w:rsidRPr="0052511F">
        <w:rPr>
          <w:rFonts w:ascii="Times New Roman" w:hAnsi="Times New Roman"/>
          <w:sz w:val="28"/>
          <w:szCs w:val="28"/>
        </w:rPr>
        <w:t xml:space="preserve">. </w:t>
      </w:r>
    </w:p>
    <w:p w14:paraId="623875D3" w14:textId="4824D8BD" w:rsidR="005B0254" w:rsidRPr="0052511F" w:rsidRDefault="00AA29B0" w:rsidP="00F90E3B">
      <w:pPr>
        <w:shd w:val="clear" w:color="auto" w:fill="FFFFFF"/>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 xml:space="preserve">Таким образом, эпидемиология глаукомы, характеризующаяся нарастанием в мире заболеваемости, распространенности, инвалидности, а также неблагоприятные прогнозы, связанные с продолжающимся ростом этих тенденций в ближайшем будущем, требуют поисков новых системных подходов к выявлению, лечению и профилактике заболевания. </w:t>
      </w:r>
      <w:r w:rsidR="005B0254" w:rsidRPr="0052511F">
        <w:rPr>
          <w:rFonts w:ascii="Times New Roman" w:hAnsi="Times New Roman"/>
          <w:sz w:val="28"/>
          <w:szCs w:val="28"/>
        </w:rPr>
        <w:t>Изучение и устранение  насущных проблем позволит повысить качество и доступность медицинской помощи больным глаукомой, придать ей пациенто-ориентированность, устранить барьеры приверженности и вовлечь пациента в совместное принятие решений в отношении лечения и мониторинга здоровья.</w:t>
      </w:r>
    </w:p>
    <w:p w14:paraId="71749335" w14:textId="52B4FBAF" w:rsidR="00740F8F" w:rsidRPr="0052511F" w:rsidRDefault="0054730B" w:rsidP="00F90E3B">
      <w:pPr>
        <w:tabs>
          <w:tab w:val="left" w:pos="993"/>
        </w:tabs>
        <w:spacing w:after="0" w:line="240" w:lineRule="auto"/>
        <w:ind w:firstLine="567"/>
        <w:jc w:val="both"/>
        <w:rPr>
          <w:rFonts w:ascii="Times New Roman" w:hAnsi="Times New Roman" w:cs="Times New Roman"/>
          <w:i/>
          <w:noProof/>
          <w:sz w:val="28"/>
          <w:szCs w:val="28"/>
        </w:rPr>
      </w:pPr>
      <w:r w:rsidRPr="0052511F">
        <w:rPr>
          <w:rFonts w:ascii="Times New Roman" w:hAnsi="Times New Roman" w:cs="Times New Roman"/>
          <w:b/>
          <w:sz w:val="28"/>
          <w:szCs w:val="28"/>
        </w:rPr>
        <w:lastRenderedPageBreak/>
        <w:t>Цель</w:t>
      </w:r>
      <w:r w:rsidR="00740F8F" w:rsidRPr="0052511F">
        <w:rPr>
          <w:rFonts w:ascii="Times New Roman" w:hAnsi="Times New Roman" w:cs="Times New Roman"/>
          <w:b/>
          <w:sz w:val="28"/>
          <w:szCs w:val="28"/>
        </w:rPr>
        <w:t xml:space="preserve"> исследования</w:t>
      </w:r>
      <w:r w:rsidRPr="0052511F">
        <w:rPr>
          <w:rFonts w:ascii="Times New Roman" w:hAnsi="Times New Roman" w:cs="Times New Roman"/>
          <w:b/>
          <w:sz w:val="28"/>
          <w:szCs w:val="28"/>
        </w:rPr>
        <w:t>:</w:t>
      </w:r>
      <w:r w:rsidRPr="0052511F">
        <w:rPr>
          <w:rFonts w:ascii="Times New Roman" w:hAnsi="Times New Roman" w:cs="Times New Roman"/>
          <w:sz w:val="28"/>
          <w:szCs w:val="28"/>
        </w:rPr>
        <w:t xml:space="preserve"> </w:t>
      </w:r>
      <w:r w:rsidR="00093A3B" w:rsidRPr="0052511F">
        <w:rPr>
          <w:rFonts w:ascii="Times New Roman" w:hAnsi="Times New Roman" w:cs="Times New Roman"/>
          <w:iCs/>
          <w:noProof/>
          <w:sz w:val="28"/>
          <w:szCs w:val="28"/>
          <w:lang w:val="kk-KZ"/>
        </w:rPr>
        <w:t>Совершенствование системы оказания медико-профилактической помощи больным глаукомой, на основе анализа и повышения эффективности ранней диагностики заболевания и результативности деятельности офтальмологической службы.</w:t>
      </w:r>
    </w:p>
    <w:p w14:paraId="10937796" w14:textId="04284916" w:rsidR="0054730B" w:rsidRPr="0052511F" w:rsidRDefault="0054730B" w:rsidP="00F90E3B">
      <w:pPr>
        <w:tabs>
          <w:tab w:val="left" w:pos="993"/>
        </w:tabs>
        <w:spacing w:after="0" w:line="240" w:lineRule="auto"/>
        <w:ind w:right="-1" w:firstLine="567"/>
        <w:jc w:val="both"/>
        <w:rPr>
          <w:rFonts w:ascii="Times New Roman" w:hAnsi="Times New Roman"/>
          <w:b/>
          <w:sz w:val="28"/>
          <w:szCs w:val="28"/>
        </w:rPr>
      </w:pPr>
      <w:r w:rsidRPr="0052511F">
        <w:rPr>
          <w:rFonts w:ascii="Times New Roman" w:hAnsi="Times New Roman"/>
          <w:b/>
          <w:sz w:val="28"/>
          <w:szCs w:val="28"/>
        </w:rPr>
        <w:t>Задачи</w:t>
      </w:r>
      <w:r w:rsidR="00740F8F" w:rsidRPr="0052511F">
        <w:rPr>
          <w:rFonts w:ascii="Times New Roman" w:hAnsi="Times New Roman"/>
          <w:b/>
          <w:sz w:val="28"/>
          <w:szCs w:val="28"/>
        </w:rPr>
        <w:t xml:space="preserve"> исследования</w:t>
      </w:r>
    </w:p>
    <w:p w14:paraId="6DAA107E" w14:textId="77777777" w:rsidR="00B0337C" w:rsidRPr="0052511F" w:rsidRDefault="00B0337C" w:rsidP="00F90E3B">
      <w:pPr>
        <w:pStyle w:val="af5"/>
        <w:widowControl/>
        <w:numPr>
          <w:ilvl w:val="0"/>
          <w:numId w:val="32"/>
        </w:numPr>
        <w:tabs>
          <w:tab w:val="left" w:pos="993"/>
        </w:tabs>
        <w:autoSpaceDE/>
        <w:autoSpaceDN/>
        <w:ind w:left="0"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Изучить заболеваемость глаукомой населения Республики Казахстан с 2000 по 2020 гг. с оценкой прогнозных значений.</w:t>
      </w:r>
    </w:p>
    <w:p w14:paraId="3047B054" w14:textId="77777777" w:rsidR="00B0337C" w:rsidRPr="0052511F" w:rsidRDefault="00B0337C" w:rsidP="00F90E3B">
      <w:pPr>
        <w:pStyle w:val="af5"/>
        <w:widowControl/>
        <w:numPr>
          <w:ilvl w:val="0"/>
          <w:numId w:val="32"/>
        </w:numPr>
        <w:tabs>
          <w:tab w:val="left" w:pos="993"/>
        </w:tabs>
        <w:autoSpaceDE/>
        <w:autoSpaceDN/>
        <w:ind w:left="0"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Проанализировать структуру и кадровое обеспечение офтальмологической службы с экспертной оценкой состояния оказания медико-профилактической и диагностической помощи пациентам с глаукомой  для определения потребности в совершенствовании и формирования практических предложений.</w:t>
      </w:r>
    </w:p>
    <w:p w14:paraId="49445869" w14:textId="77777777" w:rsidR="00B0337C" w:rsidRPr="0052511F" w:rsidRDefault="00B0337C" w:rsidP="00F90E3B">
      <w:pPr>
        <w:pStyle w:val="af5"/>
        <w:widowControl/>
        <w:numPr>
          <w:ilvl w:val="0"/>
          <w:numId w:val="32"/>
        </w:numPr>
        <w:tabs>
          <w:tab w:val="left" w:pos="993"/>
        </w:tabs>
        <w:autoSpaceDE/>
        <w:autoSpaceDN/>
        <w:ind w:left="0"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Провести социологическое исследования для определения уровня информированности населения и изучения его потребности в получении квалифицированной офтальмологической помощи.</w:t>
      </w:r>
    </w:p>
    <w:p w14:paraId="5E00A270" w14:textId="77777777" w:rsidR="00B0337C" w:rsidRPr="0052511F" w:rsidRDefault="00B0337C" w:rsidP="00F90E3B">
      <w:pPr>
        <w:pStyle w:val="af5"/>
        <w:widowControl/>
        <w:numPr>
          <w:ilvl w:val="0"/>
          <w:numId w:val="32"/>
        </w:numPr>
        <w:tabs>
          <w:tab w:val="left" w:pos="993"/>
        </w:tabs>
        <w:autoSpaceDE/>
        <w:autoSpaceDN/>
        <w:ind w:left="0"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Провести анализ процессов раннего выявления глаукомы и динамического наблюдения за больными и оценить их медицинскую, социальную и экономическую эффективность.</w:t>
      </w:r>
    </w:p>
    <w:p w14:paraId="3743B2AF" w14:textId="0D00726C" w:rsidR="00CE5B78" w:rsidRPr="0052511F" w:rsidRDefault="00B0337C" w:rsidP="00F90E3B">
      <w:pPr>
        <w:pStyle w:val="af5"/>
        <w:widowControl/>
        <w:numPr>
          <w:ilvl w:val="0"/>
          <w:numId w:val="32"/>
        </w:numPr>
        <w:tabs>
          <w:tab w:val="left" w:pos="993"/>
        </w:tabs>
        <w:autoSpaceDE/>
        <w:autoSpaceDN/>
        <w:ind w:left="0"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Разработать предложения по совершенствованию офтальмологической помощи больным с глаукомой.</w:t>
      </w:r>
    </w:p>
    <w:p w14:paraId="4E9C4E57" w14:textId="65325421" w:rsidR="0054730B" w:rsidRPr="0052511F" w:rsidRDefault="0054730B" w:rsidP="00F90E3B">
      <w:pPr>
        <w:tabs>
          <w:tab w:val="left" w:pos="993"/>
        </w:tabs>
        <w:spacing w:after="0" w:line="240" w:lineRule="auto"/>
        <w:ind w:right="-1" w:firstLine="567"/>
        <w:jc w:val="both"/>
        <w:rPr>
          <w:rFonts w:ascii="Times New Roman" w:hAnsi="Times New Roman"/>
          <w:sz w:val="28"/>
          <w:szCs w:val="28"/>
        </w:rPr>
      </w:pPr>
      <w:r w:rsidRPr="0052511F">
        <w:rPr>
          <w:rFonts w:ascii="Times New Roman" w:hAnsi="Times New Roman"/>
          <w:b/>
          <w:sz w:val="28"/>
          <w:szCs w:val="28"/>
        </w:rPr>
        <w:t>Научная новизна исследования</w:t>
      </w:r>
    </w:p>
    <w:p w14:paraId="26151529" w14:textId="77777777" w:rsidR="00093A3B" w:rsidRPr="0052511F" w:rsidRDefault="00093A3B" w:rsidP="00F90E3B">
      <w:pPr>
        <w:pStyle w:val="af0"/>
        <w:numPr>
          <w:ilvl w:val="0"/>
          <w:numId w:val="35"/>
        </w:numPr>
        <w:tabs>
          <w:tab w:val="clear" w:pos="720"/>
          <w:tab w:val="left" w:pos="284"/>
          <w:tab w:val="num" w:pos="360"/>
          <w:tab w:val="left" w:pos="851"/>
          <w:tab w:val="left" w:pos="993"/>
        </w:tabs>
        <w:suppressAutoHyphens w:val="0"/>
        <w:spacing w:after="0" w:line="240" w:lineRule="auto"/>
        <w:ind w:left="0" w:right="-1" w:firstLine="567"/>
        <w:jc w:val="both"/>
        <w:rPr>
          <w:rFonts w:ascii="Times New Roman" w:hAnsi="Times New Roman"/>
          <w:sz w:val="28"/>
          <w:szCs w:val="28"/>
          <w:shd w:val="clear" w:color="auto" w:fill="FFFFFF"/>
        </w:rPr>
      </w:pPr>
      <w:r w:rsidRPr="0052511F">
        <w:rPr>
          <w:rFonts w:ascii="Times New Roman" w:hAnsi="Times New Roman"/>
          <w:sz w:val="28"/>
          <w:szCs w:val="28"/>
        </w:rPr>
        <w:t>Представлены новые данные о заболеваемости глаукомы среди населения Республики Казахстан с 2000 по 2020 гг., свидетельствующие о увеличении показатели первичной заболеваемости глаукомой среди населения РК, позволившие выявить основные ее закономерности и обосновать прогноз до 2025 г.</w:t>
      </w:r>
    </w:p>
    <w:p w14:paraId="11D99A1E" w14:textId="77777777" w:rsidR="00093A3B" w:rsidRPr="0052511F" w:rsidRDefault="00093A3B" w:rsidP="00F90E3B">
      <w:pPr>
        <w:pStyle w:val="af0"/>
        <w:numPr>
          <w:ilvl w:val="0"/>
          <w:numId w:val="35"/>
        </w:numPr>
        <w:tabs>
          <w:tab w:val="clear" w:pos="720"/>
          <w:tab w:val="left" w:pos="284"/>
          <w:tab w:val="num" w:pos="360"/>
          <w:tab w:val="left" w:pos="851"/>
          <w:tab w:val="left" w:pos="993"/>
        </w:tabs>
        <w:suppressAutoHyphens w:val="0"/>
        <w:spacing w:after="0" w:line="240" w:lineRule="auto"/>
        <w:ind w:left="0" w:right="-1" w:firstLine="567"/>
        <w:jc w:val="both"/>
        <w:rPr>
          <w:rFonts w:ascii="Times New Roman" w:hAnsi="Times New Roman"/>
          <w:sz w:val="28"/>
          <w:szCs w:val="28"/>
          <w:shd w:val="clear" w:color="auto" w:fill="FFFFFF"/>
        </w:rPr>
      </w:pPr>
      <w:r w:rsidRPr="0052511F">
        <w:rPr>
          <w:rFonts w:ascii="Times New Roman" w:hAnsi="Times New Roman"/>
          <w:sz w:val="28"/>
          <w:szCs w:val="28"/>
        </w:rPr>
        <w:t xml:space="preserve">Впервые проведена комплексная оценка действующей системы оказания медико-профилактической помощи больным глаукомой, которая показала возможности и целесообразность ее совершенствования на этапах профилактики, раннего выявления, лечения и динамического наблюдения контингента больных.   </w:t>
      </w:r>
    </w:p>
    <w:p w14:paraId="63FA2AAB" w14:textId="77777777" w:rsidR="00093A3B" w:rsidRPr="0052511F" w:rsidRDefault="00093A3B" w:rsidP="00F90E3B">
      <w:pPr>
        <w:pStyle w:val="af0"/>
        <w:numPr>
          <w:ilvl w:val="0"/>
          <w:numId w:val="35"/>
        </w:numPr>
        <w:tabs>
          <w:tab w:val="clear" w:pos="720"/>
          <w:tab w:val="left" w:pos="284"/>
          <w:tab w:val="num" w:pos="360"/>
          <w:tab w:val="left" w:pos="851"/>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Получена профессиональная оценка врачей состояния скрининга глаукомы методом экспертной оценки мнений, по результатам которой объективизированы основные условия и факторы совершенствования процесса раннего выявления и оказания офтальмологической помощи больным глаукомой.</w:t>
      </w:r>
    </w:p>
    <w:p w14:paraId="2C8C00C8" w14:textId="7B1694BB" w:rsidR="006923AD" w:rsidRPr="0052511F" w:rsidRDefault="00093A3B" w:rsidP="00F90E3B">
      <w:pPr>
        <w:pStyle w:val="af0"/>
        <w:numPr>
          <w:ilvl w:val="0"/>
          <w:numId w:val="35"/>
        </w:numPr>
        <w:tabs>
          <w:tab w:val="clear" w:pos="720"/>
          <w:tab w:val="left" w:pos="284"/>
          <w:tab w:val="num" w:pos="360"/>
          <w:tab w:val="left" w:pos="851"/>
          <w:tab w:val="left" w:pos="993"/>
        </w:tabs>
        <w:suppressAutoHyphens w:val="0"/>
        <w:spacing w:after="0" w:line="240" w:lineRule="auto"/>
        <w:ind w:left="0" w:right="-1" w:firstLine="567"/>
        <w:jc w:val="both"/>
        <w:rPr>
          <w:rFonts w:ascii="Times New Roman" w:hAnsi="Times New Roman"/>
          <w:bCs/>
          <w:sz w:val="28"/>
          <w:szCs w:val="28"/>
        </w:rPr>
      </w:pPr>
      <w:r w:rsidRPr="0052511F">
        <w:rPr>
          <w:rFonts w:ascii="Times New Roman" w:hAnsi="Times New Roman"/>
          <w:bCs/>
          <w:sz w:val="28"/>
          <w:szCs w:val="28"/>
        </w:rPr>
        <w:t>Впервые проведен экономический анализ скрининга на глаукому путем изучения</w:t>
      </w:r>
      <w:r w:rsidRPr="0052511F">
        <w:rPr>
          <w:rFonts w:ascii="Times New Roman" w:hAnsi="Times New Roman"/>
          <w:sz w:val="28"/>
          <w:szCs w:val="28"/>
          <w:shd w:val="clear" w:color="auto" w:fill="FFFFFF"/>
        </w:rPr>
        <w:t xml:space="preserve"> затрат (общей стоимости) на диагностику и лечение в зависимости от характера и тяжести течения заболевания, кратности обследования, на основе которого доказана эффективность раннего выявления и своевременного оказания медицинской помощи, что позволит снизить уровень инвалидизации данного контингента больных.</w:t>
      </w:r>
    </w:p>
    <w:p w14:paraId="4C6B2BFF" w14:textId="77777777" w:rsidR="00F90E3B" w:rsidRPr="0052511F" w:rsidRDefault="00F90E3B" w:rsidP="00F90E3B">
      <w:pPr>
        <w:tabs>
          <w:tab w:val="left" w:pos="284"/>
          <w:tab w:val="num" w:pos="360"/>
          <w:tab w:val="left" w:pos="851"/>
          <w:tab w:val="left" w:pos="993"/>
        </w:tabs>
        <w:spacing w:after="0" w:line="240" w:lineRule="auto"/>
        <w:ind w:right="-1"/>
        <w:jc w:val="both"/>
        <w:rPr>
          <w:rFonts w:ascii="Times New Roman" w:hAnsi="Times New Roman"/>
          <w:bCs/>
          <w:sz w:val="28"/>
          <w:szCs w:val="28"/>
        </w:rPr>
      </w:pPr>
    </w:p>
    <w:p w14:paraId="6A4AFB40" w14:textId="77777777" w:rsidR="00F90E3B" w:rsidRPr="0052511F" w:rsidRDefault="00F90E3B" w:rsidP="00F90E3B">
      <w:pPr>
        <w:tabs>
          <w:tab w:val="left" w:pos="284"/>
          <w:tab w:val="num" w:pos="360"/>
          <w:tab w:val="left" w:pos="851"/>
          <w:tab w:val="left" w:pos="993"/>
        </w:tabs>
        <w:spacing w:after="0" w:line="240" w:lineRule="auto"/>
        <w:ind w:right="-1"/>
        <w:jc w:val="both"/>
        <w:rPr>
          <w:rFonts w:ascii="Times New Roman" w:hAnsi="Times New Roman"/>
          <w:bCs/>
          <w:sz w:val="28"/>
          <w:szCs w:val="28"/>
        </w:rPr>
      </w:pPr>
    </w:p>
    <w:p w14:paraId="11D494D4" w14:textId="0B566E21" w:rsidR="0054730B" w:rsidRPr="0052511F" w:rsidRDefault="0054730B" w:rsidP="00F90E3B">
      <w:pPr>
        <w:tabs>
          <w:tab w:val="left" w:pos="993"/>
        </w:tabs>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
          <w:sz w:val="28"/>
          <w:szCs w:val="28"/>
        </w:rPr>
        <w:lastRenderedPageBreak/>
        <w:t>Теоретическая и практическая значимость исследования</w:t>
      </w:r>
    </w:p>
    <w:p w14:paraId="2D780B16" w14:textId="77777777" w:rsidR="0003125C" w:rsidRPr="0052511F" w:rsidRDefault="0003125C" w:rsidP="00F90E3B">
      <w:pPr>
        <w:tabs>
          <w:tab w:val="left" w:pos="993"/>
        </w:tabs>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Сопоставление с международным опытом организации помощи больным с глаукомой позволило провести сравнительный анализ существующей практики в Казахстане.</w:t>
      </w:r>
    </w:p>
    <w:p w14:paraId="6B198212" w14:textId="0B21DF16" w:rsidR="00715E8B" w:rsidRPr="0052511F" w:rsidRDefault="00196257" w:rsidP="00F90E3B">
      <w:pPr>
        <w:tabs>
          <w:tab w:val="left" w:pos="993"/>
        </w:tabs>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 основании комплексного исследования научно обоснованы основные направления совершенствования системы офтальмологической помощи пациентам с глаукомой на этапах ее оказания. </w:t>
      </w:r>
    </w:p>
    <w:p w14:paraId="36C5E277" w14:textId="6F667924" w:rsidR="00253599" w:rsidRPr="0052511F" w:rsidRDefault="00253599" w:rsidP="00F90E3B">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Установленный кадровый дефицит и дисбаланс обосновал необходимость приоритетного обеспечения офтальмологами сельского </w:t>
      </w:r>
      <w:r w:rsidR="004F580D" w:rsidRPr="0052511F">
        <w:rPr>
          <w:rFonts w:ascii="Times New Roman" w:eastAsia="Times New Roman" w:hAnsi="Times New Roman" w:cs="Times New Roman"/>
          <w:sz w:val="28"/>
          <w:szCs w:val="28"/>
          <w:lang w:eastAsia="ru-RU"/>
        </w:rPr>
        <w:t>населения</w:t>
      </w:r>
      <w:r w:rsidRPr="0052511F">
        <w:rPr>
          <w:rFonts w:ascii="Times New Roman" w:eastAsia="Times New Roman" w:hAnsi="Times New Roman" w:cs="Times New Roman"/>
          <w:sz w:val="28"/>
          <w:szCs w:val="28"/>
          <w:lang w:eastAsia="ru-RU"/>
        </w:rPr>
        <w:t>, что необходимо учитывать местным исполнительным органам в реализации</w:t>
      </w:r>
      <w:r w:rsidRPr="0052511F">
        <w:rPr>
          <w:rFonts w:ascii="Times New Roman" w:hAnsi="Times New Roman" w:cs="Times New Roman"/>
          <w:sz w:val="28"/>
          <w:szCs w:val="28"/>
          <w:shd w:val="clear" w:color="auto" w:fill="FFFFFF"/>
        </w:rPr>
        <w:t xml:space="preserve"> национального проекта "Модернизация сельского здравоохранения".</w:t>
      </w:r>
    </w:p>
    <w:p w14:paraId="74AB1A5F" w14:textId="1FFF107B" w:rsidR="0003125C" w:rsidRPr="0052511F" w:rsidRDefault="0003125C" w:rsidP="00F90E3B">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Впервые выполненные экономические расчеты (модели) </w:t>
      </w:r>
      <w:r w:rsidR="00EF26F5" w:rsidRPr="0052511F">
        <w:rPr>
          <w:rFonts w:ascii="Times New Roman" w:eastAsia="Times New Roman" w:hAnsi="Times New Roman" w:cs="Times New Roman"/>
          <w:sz w:val="28"/>
          <w:szCs w:val="28"/>
          <w:lang w:eastAsia="ru-RU"/>
        </w:rPr>
        <w:t xml:space="preserve">могут </w:t>
      </w:r>
      <w:r w:rsidRPr="0052511F">
        <w:rPr>
          <w:rFonts w:ascii="Times New Roman" w:eastAsia="Times New Roman" w:hAnsi="Times New Roman" w:cs="Times New Roman"/>
          <w:sz w:val="28"/>
          <w:szCs w:val="28"/>
          <w:lang w:eastAsia="ru-RU"/>
        </w:rPr>
        <w:t>способств</w:t>
      </w:r>
      <w:r w:rsidR="00EF26F5" w:rsidRPr="0052511F">
        <w:rPr>
          <w:rFonts w:ascii="Times New Roman" w:eastAsia="Times New Roman" w:hAnsi="Times New Roman" w:cs="Times New Roman"/>
          <w:sz w:val="28"/>
          <w:szCs w:val="28"/>
          <w:lang w:eastAsia="ru-RU"/>
        </w:rPr>
        <w:t>овать</w:t>
      </w:r>
      <w:r w:rsidRPr="0052511F">
        <w:rPr>
          <w:rFonts w:ascii="Times New Roman" w:eastAsia="Times New Roman" w:hAnsi="Times New Roman" w:cs="Times New Roman"/>
          <w:sz w:val="28"/>
          <w:szCs w:val="28"/>
          <w:lang w:eastAsia="ru-RU"/>
        </w:rPr>
        <w:t xml:space="preserve"> рациональному распределению средств на разных этапах </w:t>
      </w:r>
      <w:r w:rsidR="00EF26F5" w:rsidRPr="0052511F">
        <w:rPr>
          <w:rFonts w:ascii="Times New Roman" w:eastAsia="Times New Roman" w:hAnsi="Times New Roman" w:cs="Times New Roman"/>
          <w:sz w:val="28"/>
          <w:szCs w:val="28"/>
          <w:lang w:eastAsia="ru-RU"/>
        </w:rPr>
        <w:t xml:space="preserve">оказания офтальмологической помощи: </w:t>
      </w:r>
      <w:r w:rsidR="00EF26F5" w:rsidRPr="0052511F">
        <w:rPr>
          <w:rFonts w:ascii="Times New Roman" w:hAnsi="Times New Roman" w:cs="Times New Roman"/>
          <w:sz w:val="28"/>
          <w:szCs w:val="28"/>
          <w:shd w:val="clear" w:color="auto" w:fill="FFFFFF"/>
        </w:rPr>
        <w:t>скринингово</w:t>
      </w:r>
      <w:r w:rsidR="005813F6" w:rsidRPr="0052511F">
        <w:rPr>
          <w:rFonts w:ascii="Times New Roman" w:hAnsi="Times New Roman" w:cs="Times New Roman"/>
          <w:sz w:val="28"/>
          <w:szCs w:val="28"/>
          <w:shd w:val="clear" w:color="auto" w:fill="FFFFFF"/>
        </w:rPr>
        <w:t>го</w:t>
      </w:r>
      <w:r w:rsidR="00EF26F5" w:rsidRPr="0052511F">
        <w:rPr>
          <w:rFonts w:ascii="Times New Roman" w:hAnsi="Times New Roman" w:cs="Times New Roman"/>
          <w:sz w:val="28"/>
          <w:szCs w:val="28"/>
          <w:shd w:val="clear" w:color="auto" w:fill="FFFFFF"/>
        </w:rPr>
        <w:t xml:space="preserve"> обследовани</w:t>
      </w:r>
      <w:r w:rsidR="005813F6" w:rsidRPr="0052511F">
        <w:rPr>
          <w:rFonts w:ascii="Times New Roman" w:hAnsi="Times New Roman" w:cs="Times New Roman"/>
          <w:sz w:val="28"/>
          <w:szCs w:val="28"/>
          <w:shd w:val="clear" w:color="auto" w:fill="FFFFFF"/>
        </w:rPr>
        <w:t>я</w:t>
      </w:r>
      <w:r w:rsidR="00EF26F5" w:rsidRPr="0052511F">
        <w:rPr>
          <w:rFonts w:ascii="Times New Roman" w:hAnsi="Times New Roman" w:cs="Times New Roman"/>
          <w:sz w:val="28"/>
          <w:szCs w:val="28"/>
          <w:shd w:val="clear" w:color="auto" w:fill="FFFFFF"/>
        </w:rPr>
        <w:t>, лечени</w:t>
      </w:r>
      <w:r w:rsidR="005813F6" w:rsidRPr="0052511F">
        <w:rPr>
          <w:rFonts w:ascii="Times New Roman" w:hAnsi="Times New Roman" w:cs="Times New Roman"/>
          <w:sz w:val="28"/>
          <w:szCs w:val="28"/>
          <w:shd w:val="clear" w:color="auto" w:fill="FFFFFF"/>
        </w:rPr>
        <w:t>я</w:t>
      </w:r>
      <w:r w:rsidR="00EF26F5" w:rsidRPr="0052511F">
        <w:rPr>
          <w:rFonts w:ascii="Times New Roman" w:hAnsi="Times New Roman" w:cs="Times New Roman"/>
          <w:sz w:val="28"/>
          <w:szCs w:val="28"/>
          <w:shd w:val="clear" w:color="auto" w:fill="FFFFFF"/>
        </w:rPr>
        <w:t xml:space="preserve"> и наблюдени</w:t>
      </w:r>
      <w:r w:rsidR="005813F6" w:rsidRPr="0052511F">
        <w:rPr>
          <w:rFonts w:ascii="Times New Roman" w:hAnsi="Times New Roman" w:cs="Times New Roman"/>
          <w:sz w:val="28"/>
          <w:szCs w:val="28"/>
          <w:shd w:val="clear" w:color="auto" w:fill="FFFFFF"/>
        </w:rPr>
        <w:t>я</w:t>
      </w:r>
      <w:r w:rsidR="00EF26F5" w:rsidRPr="0052511F">
        <w:rPr>
          <w:rFonts w:ascii="Times New Roman" w:hAnsi="Times New Roman" w:cs="Times New Roman"/>
          <w:sz w:val="28"/>
          <w:szCs w:val="28"/>
          <w:shd w:val="clear" w:color="auto" w:fill="FFFFFF"/>
        </w:rPr>
        <w:t xml:space="preserve"> за больными глаукомой, что позволяет получить максимальную медицинскую эффективность при минимальных затратах.</w:t>
      </w:r>
    </w:p>
    <w:p w14:paraId="3B2ABB17" w14:textId="5995A57C" w:rsidR="00CE5B78" w:rsidRPr="0052511F" w:rsidRDefault="0054730B" w:rsidP="00F90E3B">
      <w:pPr>
        <w:tabs>
          <w:tab w:val="left" w:pos="993"/>
        </w:tabs>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Результаты исследования предназначены для использования органами </w:t>
      </w:r>
      <w:r w:rsidR="00FD4016" w:rsidRPr="0052511F">
        <w:rPr>
          <w:rFonts w:ascii="Times New Roman" w:hAnsi="Times New Roman" w:cs="Times New Roman"/>
          <w:sz w:val="28"/>
          <w:szCs w:val="28"/>
        </w:rPr>
        <w:t xml:space="preserve">управления </w:t>
      </w:r>
      <w:r w:rsidRPr="0052511F">
        <w:rPr>
          <w:rFonts w:ascii="Times New Roman" w:hAnsi="Times New Roman" w:cs="Times New Roman"/>
          <w:sz w:val="28"/>
          <w:szCs w:val="28"/>
        </w:rPr>
        <w:t>здравоохранени</w:t>
      </w:r>
      <w:r w:rsidR="00FD4016" w:rsidRPr="0052511F">
        <w:rPr>
          <w:rFonts w:ascii="Times New Roman" w:hAnsi="Times New Roman" w:cs="Times New Roman"/>
          <w:sz w:val="28"/>
          <w:szCs w:val="28"/>
        </w:rPr>
        <w:t>ем</w:t>
      </w:r>
      <w:r w:rsidRPr="0052511F">
        <w:rPr>
          <w:rFonts w:ascii="Times New Roman" w:hAnsi="Times New Roman"/>
          <w:sz w:val="28"/>
          <w:szCs w:val="28"/>
        </w:rPr>
        <w:t>, руководителями медицинских организаций, а также врач</w:t>
      </w:r>
      <w:r w:rsidR="00715E8B" w:rsidRPr="0052511F">
        <w:rPr>
          <w:rFonts w:ascii="Times New Roman" w:hAnsi="Times New Roman"/>
          <w:sz w:val="28"/>
          <w:szCs w:val="28"/>
        </w:rPr>
        <w:t>ами</w:t>
      </w:r>
      <w:r w:rsidRPr="0052511F">
        <w:rPr>
          <w:rFonts w:ascii="Times New Roman" w:hAnsi="Times New Roman"/>
          <w:sz w:val="28"/>
          <w:szCs w:val="28"/>
        </w:rPr>
        <w:t xml:space="preserve"> первичной медико-санитарной помощи</w:t>
      </w:r>
      <w:r w:rsidR="00715E8B" w:rsidRPr="0052511F">
        <w:rPr>
          <w:rFonts w:ascii="Times New Roman" w:hAnsi="Times New Roman"/>
          <w:sz w:val="28"/>
          <w:szCs w:val="28"/>
        </w:rPr>
        <w:t xml:space="preserve"> </w:t>
      </w:r>
      <w:r w:rsidR="00FD4016" w:rsidRPr="0052511F">
        <w:rPr>
          <w:rFonts w:ascii="Times New Roman" w:hAnsi="Times New Roman"/>
          <w:sz w:val="28"/>
          <w:szCs w:val="28"/>
        </w:rPr>
        <w:t xml:space="preserve">и </w:t>
      </w:r>
      <w:r w:rsidRPr="0052511F">
        <w:rPr>
          <w:rFonts w:ascii="Times New Roman" w:hAnsi="Times New Roman"/>
          <w:sz w:val="28"/>
          <w:szCs w:val="28"/>
        </w:rPr>
        <w:t>офтальмолог</w:t>
      </w:r>
      <w:r w:rsidR="00715E8B" w:rsidRPr="0052511F">
        <w:rPr>
          <w:rFonts w:ascii="Times New Roman" w:hAnsi="Times New Roman"/>
          <w:sz w:val="28"/>
          <w:szCs w:val="28"/>
        </w:rPr>
        <w:t>ами</w:t>
      </w:r>
      <w:r w:rsidRPr="0052511F">
        <w:rPr>
          <w:rFonts w:ascii="Times New Roman" w:hAnsi="Times New Roman"/>
          <w:sz w:val="28"/>
          <w:szCs w:val="28"/>
        </w:rPr>
        <w:t xml:space="preserve"> </w:t>
      </w:r>
      <w:r w:rsidR="00FD4016" w:rsidRPr="0052511F">
        <w:rPr>
          <w:rFonts w:ascii="Times New Roman" w:hAnsi="Times New Roman"/>
          <w:sz w:val="28"/>
          <w:szCs w:val="28"/>
        </w:rPr>
        <w:t>для</w:t>
      </w:r>
      <w:r w:rsidRPr="0052511F">
        <w:rPr>
          <w:rFonts w:ascii="Times New Roman" w:hAnsi="Times New Roman"/>
          <w:sz w:val="28"/>
          <w:szCs w:val="28"/>
        </w:rPr>
        <w:t xml:space="preserve"> </w:t>
      </w:r>
      <w:r w:rsidR="00FD4016" w:rsidRPr="0052511F">
        <w:rPr>
          <w:rFonts w:ascii="Times New Roman" w:hAnsi="Times New Roman"/>
          <w:sz w:val="28"/>
          <w:szCs w:val="28"/>
        </w:rPr>
        <w:t xml:space="preserve">формирования </w:t>
      </w:r>
      <w:r w:rsidRPr="0052511F">
        <w:rPr>
          <w:rFonts w:ascii="Times New Roman" w:hAnsi="Times New Roman" w:cs="Times New Roman"/>
          <w:sz w:val="28"/>
          <w:szCs w:val="28"/>
        </w:rPr>
        <w:t>пациент-ориентированной помощи больным с глаукомой. Полученные данные могу</w:t>
      </w:r>
      <w:r w:rsidR="0003125C" w:rsidRPr="0052511F">
        <w:rPr>
          <w:rFonts w:ascii="Times New Roman" w:hAnsi="Times New Roman" w:cs="Times New Roman"/>
          <w:sz w:val="28"/>
          <w:szCs w:val="28"/>
        </w:rPr>
        <w:t>т быть включены в тематические</w:t>
      </w:r>
      <w:r w:rsidRPr="0052511F">
        <w:rPr>
          <w:rFonts w:ascii="Times New Roman" w:hAnsi="Times New Roman" w:cs="Times New Roman"/>
          <w:sz w:val="28"/>
          <w:szCs w:val="28"/>
        </w:rPr>
        <w:t xml:space="preserve"> курс</w:t>
      </w:r>
      <w:r w:rsidR="0003125C" w:rsidRPr="0052511F">
        <w:rPr>
          <w:rFonts w:ascii="Times New Roman" w:hAnsi="Times New Roman" w:cs="Times New Roman"/>
          <w:sz w:val="28"/>
          <w:szCs w:val="28"/>
        </w:rPr>
        <w:t>ы</w:t>
      </w:r>
      <w:r w:rsidRPr="0052511F">
        <w:rPr>
          <w:rFonts w:ascii="Times New Roman" w:hAnsi="Times New Roman" w:cs="Times New Roman"/>
          <w:sz w:val="28"/>
          <w:szCs w:val="28"/>
        </w:rPr>
        <w:t xml:space="preserve"> повышения квалификации врачей и среднего медицинского персонала.</w:t>
      </w:r>
    </w:p>
    <w:p w14:paraId="08C877F9" w14:textId="77777777" w:rsidR="00A76CDB" w:rsidRPr="0052511F" w:rsidRDefault="0054730B" w:rsidP="00F90E3B">
      <w:pPr>
        <w:tabs>
          <w:tab w:val="left" w:pos="993"/>
        </w:tabs>
        <w:spacing w:after="0" w:line="240" w:lineRule="auto"/>
        <w:ind w:right="-1" w:firstLine="567"/>
        <w:jc w:val="both"/>
        <w:rPr>
          <w:rFonts w:ascii="Times New Roman" w:hAnsi="Times New Roman" w:cs="Times New Roman"/>
          <w:b/>
          <w:bCs/>
          <w:sz w:val="28"/>
          <w:szCs w:val="28"/>
        </w:rPr>
      </w:pPr>
      <w:r w:rsidRPr="0052511F">
        <w:rPr>
          <w:rFonts w:ascii="Times New Roman" w:hAnsi="Times New Roman" w:cs="Times New Roman"/>
          <w:b/>
          <w:bCs/>
          <w:sz w:val="28"/>
          <w:szCs w:val="28"/>
        </w:rPr>
        <w:t>Основные положения, выносимые на защиту</w:t>
      </w:r>
    </w:p>
    <w:p w14:paraId="4897D3A0" w14:textId="59B76979" w:rsidR="00192272" w:rsidRPr="0052511F" w:rsidRDefault="00192272" w:rsidP="00F90E3B">
      <w:pPr>
        <w:pStyle w:val="af0"/>
        <w:numPr>
          <w:ilvl w:val="0"/>
          <w:numId w:val="34"/>
        </w:numPr>
        <w:tabs>
          <w:tab w:val="left" w:pos="993"/>
        </w:tabs>
        <w:spacing w:after="0" w:line="240" w:lineRule="auto"/>
        <w:ind w:left="0" w:right="-1" w:firstLine="567"/>
        <w:jc w:val="both"/>
        <w:rPr>
          <w:rFonts w:ascii="Times New Roman" w:hAnsi="Times New Roman"/>
          <w:b/>
          <w:bCs/>
          <w:sz w:val="28"/>
          <w:szCs w:val="28"/>
        </w:rPr>
      </w:pPr>
      <w:r w:rsidRPr="0052511F">
        <w:rPr>
          <w:rFonts w:ascii="Times New Roman" w:hAnsi="Times New Roman"/>
          <w:sz w:val="28"/>
          <w:szCs w:val="28"/>
        </w:rPr>
        <w:t xml:space="preserve">При анализе заболеваемости глаукомой населения Республики Казахстан в динамике с 2000 по 2020 гг. выявлена устойчивая тенденция к росту ее показателя во всех территориально-административных единицах страны, что </w:t>
      </w:r>
      <w:r w:rsidRPr="0052511F">
        <w:rPr>
          <w:rFonts w:ascii="Times New Roman" w:eastAsia="Times New Roman" w:hAnsi="Times New Roman"/>
          <w:kern w:val="36"/>
          <w:sz w:val="28"/>
          <w:szCs w:val="28"/>
        </w:rPr>
        <w:t>свидетельствует о необходимости мониторинга данного процесса, изучения причин и факторов, влияющих на рост показателя и разработки системы мер предупреждения данного роста через систему раннего выявления и профилактику.</w:t>
      </w:r>
    </w:p>
    <w:p w14:paraId="039E8FA6" w14:textId="77777777" w:rsidR="00192272" w:rsidRPr="0052511F" w:rsidRDefault="00192272" w:rsidP="00F90E3B">
      <w:pPr>
        <w:pStyle w:val="af0"/>
        <w:widowControl w:val="0"/>
        <w:numPr>
          <w:ilvl w:val="0"/>
          <w:numId w:val="34"/>
        </w:numPr>
        <w:tabs>
          <w:tab w:val="left" w:pos="142"/>
          <w:tab w:val="left" w:pos="851"/>
          <w:tab w:val="left" w:pos="993"/>
          <w:tab w:val="left" w:pos="1536"/>
        </w:tabs>
        <w:overflowPunct w:val="0"/>
        <w:autoSpaceDE w:val="0"/>
        <w:autoSpaceDN w:val="0"/>
        <w:spacing w:after="0" w:line="240" w:lineRule="auto"/>
        <w:ind w:left="0" w:firstLine="567"/>
        <w:jc w:val="both"/>
        <w:rPr>
          <w:rFonts w:ascii="Times New Roman" w:hAnsi="Times New Roman"/>
          <w:bCs/>
          <w:sz w:val="28"/>
          <w:szCs w:val="28"/>
        </w:rPr>
      </w:pPr>
      <w:r w:rsidRPr="0052511F">
        <w:rPr>
          <w:rFonts w:ascii="Times New Roman" w:eastAsia="Times New Roman" w:hAnsi="Times New Roman"/>
          <w:kern w:val="36"/>
          <w:sz w:val="28"/>
          <w:szCs w:val="28"/>
        </w:rPr>
        <w:t xml:space="preserve">Выявленные проблемы, связанные с неравномерностью кадрового и ресурсного обеспечения в различных регионах страны, информированности населения, обусловливают необходимость совершенствования в части подготовки кадров, организации </w:t>
      </w:r>
      <w:r w:rsidRPr="0052511F">
        <w:rPr>
          <w:rFonts w:ascii="Times New Roman" w:hAnsi="Times New Roman"/>
          <w:sz w:val="28"/>
          <w:szCs w:val="28"/>
        </w:rPr>
        <w:t xml:space="preserve">лечебно-диагностического процесса, применения новых современных диагностических технологий и оборудования с акцентом </w:t>
      </w:r>
      <w:r w:rsidRPr="0052511F">
        <w:rPr>
          <w:rFonts w:ascii="Times New Roman" w:eastAsia="Times New Roman" w:hAnsi="Times New Roman"/>
          <w:kern w:val="36"/>
          <w:sz w:val="28"/>
          <w:szCs w:val="28"/>
        </w:rPr>
        <w:t>на ПМСП в сельских регионах</w:t>
      </w:r>
      <w:r w:rsidRPr="0052511F">
        <w:rPr>
          <w:rFonts w:ascii="Times New Roman" w:hAnsi="Times New Roman"/>
          <w:sz w:val="28"/>
          <w:szCs w:val="28"/>
        </w:rPr>
        <w:t xml:space="preserve">, повышении медицинской грамотности населения.  </w:t>
      </w:r>
    </w:p>
    <w:p w14:paraId="74F983B5" w14:textId="77777777" w:rsidR="00192272" w:rsidRPr="0052511F" w:rsidRDefault="00192272" w:rsidP="00F90E3B">
      <w:pPr>
        <w:pStyle w:val="af0"/>
        <w:widowControl w:val="0"/>
        <w:numPr>
          <w:ilvl w:val="0"/>
          <w:numId w:val="34"/>
        </w:numPr>
        <w:tabs>
          <w:tab w:val="left" w:pos="142"/>
          <w:tab w:val="left" w:pos="851"/>
          <w:tab w:val="left" w:pos="993"/>
          <w:tab w:val="left" w:pos="1536"/>
        </w:tabs>
        <w:overflowPunct w:val="0"/>
        <w:autoSpaceDE w:val="0"/>
        <w:autoSpaceDN w:val="0"/>
        <w:spacing w:after="0" w:line="240" w:lineRule="auto"/>
        <w:ind w:left="0" w:firstLine="567"/>
        <w:jc w:val="both"/>
        <w:rPr>
          <w:rFonts w:ascii="Times New Roman" w:hAnsi="Times New Roman"/>
          <w:bCs/>
          <w:sz w:val="28"/>
          <w:szCs w:val="28"/>
        </w:rPr>
      </w:pPr>
      <w:r w:rsidRPr="0052511F">
        <w:rPr>
          <w:rFonts w:ascii="Times New Roman" w:hAnsi="Times New Roman"/>
          <w:sz w:val="28"/>
          <w:szCs w:val="28"/>
        </w:rPr>
        <w:t>Организация и проведение скрининга на раннее выявление глаукомы в Республике Казахстан с большой долей доказанной вероятности соответствует критериям ВОЗ и передовым зарубежным практикам, а также имеет медицинскую и социальную эффективность в сочетании с экономической целесообразностью.</w:t>
      </w:r>
    </w:p>
    <w:p w14:paraId="0B770210" w14:textId="77777777" w:rsidR="00F90E3B" w:rsidRPr="0052511F" w:rsidRDefault="00F90E3B" w:rsidP="00F90E3B">
      <w:pPr>
        <w:widowControl w:val="0"/>
        <w:tabs>
          <w:tab w:val="left" w:pos="142"/>
          <w:tab w:val="left" w:pos="851"/>
          <w:tab w:val="left" w:pos="993"/>
          <w:tab w:val="left" w:pos="1536"/>
        </w:tabs>
        <w:overflowPunct w:val="0"/>
        <w:autoSpaceDE w:val="0"/>
        <w:autoSpaceDN w:val="0"/>
        <w:spacing w:after="0" w:line="240" w:lineRule="auto"/>
        <w:jc w:val="both"/>
        <w:rPr>
          <w:rFonts w:ascii="Times New Roman" w:hAnsi="Times New Roman"/>
          <w:bCs/>
          <w:sz w:val="28"/>
          <w:szCs w:val="28"/>
        </w:rPr>
      </w:pPr>
    </w:p>
    <w:p w14:paraId="70EA8181" w14:textId="77777777" w:rsidR="00F90E3B" w:rsidRPr="0052511F" w:rsidRDefault="00F90E3B" w:rsidP="00F90E3B">
      <w:pPr>
        <w:widowControl w:val="0"/>
        <w:tabs>
          <w:tab w:val="left" w:pos="142"/>
          <w:tab w:val="left" w:pos="851"/>
          <w:tab w:val="left" w:pos="993"/>
          <w:tab w:val="left" w:pos="1536"/>
        </w:tabs>
        <w:overflowPunct w:val="0"/>
        <w:autoSpaceDE w:val="0"/>
        <w:autoSpaceDN w:val="0"/>
        <w:spacing w:after="0" w:line="240" w:lineRule="auto"/>
        <w:jc w:val="both"/>
        <w:rPr>
          <w:rFonts w:ascii="Times New Roman" w:hAnsi="Times New Roman"/>
          <w:bCs/>
          <w:sz w:val="28"/>
          <w:szCs w:val="28"/>
        </w:rPr>
      </w:pPr>
    </w:p>
    <w:p w14:paraId="112465E5" w14:textId="77777777" w:rsidR="00F152C2" w:rsidRPr="0052511F" w:rsidRDefault="00F152C2" w:rsidP="00F90E3B">
      <w:pPr>
        <w:pStyle w:val="TableParagraph"/>
        <w:tabs>
          <w:tab w:val="left" w:pos="851"/>
          <w:tab w:val="left" w:pos="993"/>
        </w:tabs>
        <w:ind w:firstLine="567"/>
        <w:jc w:val="both"/>
        <w:rPr>
          <w:rFonts w:ascii="Times New Roman" w:hAnsi="Times New Roman" w:cs="Times New Roman"/>
          <w:b/>
          <w:sz w:val="28"/>
          <w:szCs w:val="28"/>
          <w:lang w:val="ru-RU"/>
        </w:rPr>
      </w:pPr>
      <w:r w:rsidRPr="0052511F">
        <w:rPr>
          <w:rFonts w:ascii="Times New Roman" w:hAnsi="Times New Roman" w:cs="Times New Roman"/>
          <w:b/>
          <w:sz w:val="28"/>
          <w:szCs w:val="28"/>
          <w:lang w:val="ru-RU"/>
        </w:rPr>
        <w:lastRenderedPageBreak/>
        <w:t>Публикация результатов исследований</w:t>
      </w:r>
    </w:p>
    <w:p w14:paraId="6A76080C" w14:textId="402C6A78" w:rsidR="00191241" w:rsidRPr="0052511F" w:rsidRDefault="0054730B" w:rsidP="00F90E3B">
      <w:pPr>
        <w:tabs>
          <w:tab w:val="left" w:pos="993"/>
        </w:tabs>
        <w:spacing w:after="0" w:line="240" w:lineRule="auto"/>
        <w:ind w:right="-1" w:firstLine="567"/>
        <w:jc w:val="both"/>
        <w:rPr>
          <w:rFonts w:ascii="Arial" w:hAnsi="Arial" w:cs="Arial"/>
        </w:rPr>
      </w:pPr>
      <w:r w:rsidRPr="0052511F">
        <w:rPr>
          <w:rFonts w:ascii="Times New Roman" w:hAnsi="Times New Roman" w:cs="Times New Roman"/>
          <w:sz w:val="28"/>
          <w:szCs w:val="28"/>
        </w:rPr>
        <w:t xml:space="preserve">По теме диссертационного исследования опубликовано </w:t>
      </w:r>
      <w:r w:rsidR="000D015F" w:rsidRPr="0052511F">
        <w:rPr>
          <w:rFonts w:ascii="Times New Roman" w:hAnsi="Times New Roman" w:cs="Times New Roman"/>
          <w:sz w:val="28"/>
          <w:szCs w:val="28"/>
        </w:rPr>
        <w:t>4</w:t>
      </w:r>
      <w:r w:rsidRPr="0052511F">
        <w:rPr>
          <w:rFonts w:ascii="Times New Roman" w:hAnsi="Times New Roman" w:cs="Times New Roman"/>
          <w:sz w:val="28"/>
          <w:szCs w:val="28"/>
        </w:rPr>
        <w:t xml:space="preserve"> научных труд</w:t>
      </w:r>
      <w:r w:rsidR="00E811F3" w:rsidRPr="0052511F">
        <w:rPr>
          <w:rFonts w:ascii="Times New Roman" w:hAnsi="Times New Roman" w:cs="Times New Roman"/>
          <w:sz w:val="28"/>
          <w:szCs w:val="28"/>
        </w:rPr>
        <w:t>а:</w:t>
      </w:r>
      <w:r w:rsidRPr="0052511F">
        <w:rPr>
          <w:rFonts w:ascii="Times New Roman" w:hAnsi="Times New Roman" w:cs="Times New Roman"/>
          <w:sz w:val="28"/>
          <w:szCs w:val="28"/>
        </w:rPr>
        <w:t xml:space="preserve"> 1 статья в международном научном издании, входящ</w:t>
      </w:r>
      <w:r w:rsidR="00E811F3" w:rsidRPr="0052511F">
        <w:rPr>
          <w:rFonts w:ascii="Times New Roman" w:hAnsi="Times New Roman" w:cs="Times New Roman"/>
          <w:sz w:val="28"/>
          <w:szCs w:val="28"/>
        </w:rPr>
        <w:t>ем</w:t>
      </w:r>
      <w:r w:rsidRPr="0052511F">
        <w:rPr>
          <w:rFonts w:ascii="Times New Roman" w:hAnsi="Times New Roman" w:cs="Times New Roman"/>
          <w:sz w:val="28"/>
          <w:szCs w:val="28"/>
        </w:rPr>
        <w:t xml:space="preserve"> в базу данных </w:t>
      </w:r>
      <w:r w:rsidRPr="0052511F">
        <w:rPr>
          <w:rFonts w:ascii="Times New Roman" w:hAnsi="Times New Roman" w:cs="Times New Roman"/>
          <w:sz w:val="28"/>
          <w:szCs w:val="28"/>
          <w:lang w:val="en-US"/>
        </w:rPr>
        <w:t>Scopus</w:t>
      </w:r>
      <w:r w:rsidR="00E811F3" w:rsidRPr="0052511F">
        <w:rPr>
          <w:rFonts w:ascii="Times New Roman" w:hAnsi="Times New Roman" w:cs="Times New Roman"/>
          <w:sz w:val="28"/>
          <w:szCs w:val="28"/>
        </w:rPr>
        <w:t>, 3 статьи</w:t>
      </w:r>
      <w:r w:rsidR="00191241" w:rsidRPr="0052511F">
        <w:rPr>
          <w:rFonts w:ascii="Times New Roman" w:hAnsi="Times New Roman" w:cs="Times New Roman"/>
          <w:sz w:val="28"/>
          <w:szCs w:val="28"/>
        </w:rPr>
        <w:t xml:space="preserve"> в </w:t>
      </w:r>
      <w:r w:rsidR="00191241" w:rsidRPr="0052511F">
        <w:rPr>
          <w:rFonts w:ascii="Times New Roman" w:hAnsi="Times New Roman" w:cs="Times New Roman"/>
          <w:bCs/>
          <w:sz w:val="28"/>
          <w:szCs w:val="28"/>
        </w:rPr>
        <w:t>Перечне изданий, рекомендуемых Комитетом по обеспечению качества в сфере образования и науки Министерства образования и науки Республики Казахстан для публикации основных результатов научной деятельности.</w:t>
      </w:r>
    </w:p>
    <w:p w14:paraId="5A69989E" w14:textId="4BD78369" w:rsidR="0054730B" w:rsidRPr="0052511F" w:rsidRDefault="0054730B" w:rsidP="00F90E3B">
      <w:pPr>
        <w:tabs>
          <w:tab w:val="left" w:pos="993"/>
        </w:tabs>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b/>
          <w:sz w:val="28"/>
          <w:szCs w:val="28"/>
        </w:rPr>
        <w:t>Личный вклад автора</w:t>
      </w:r>
      <w:r w:rsidRPr="0052511F">
        <w:rPr>
          <w:rFonts w:ascii="Times New Roman" w:hAnsi="Times New Roman" w:cs="Times New Roman"/>
          <w:bCs/>
          <w:sz w:val="28"/>
          <w:szCs w:val="28"/>
        </w:rPr>
        <w:t xml:space="preserve"> заключается в разработке теоретической и методологической программы исследования, формировании цели, задач исследования, организации и проведении исследования, непосредственно</w:t>
      </w:r>
      <w:r w:rsidR="00256F51" w:rsidRPr="0052511F">
        <w:rPr>
          <w:rFonts w:ascii="Times New Roman" w:hAnsi="Times New Roman" w:cs="Times New Roman"/>
          <w:bCs/>
          <w:sz w:val="28"/>
          <w:szCs w:val="28"/>
        </w:rPr>
        <w:t>м</w:t>
      </w:r>
      <w:r w:rsidRPr="0052511F">
        <w:rPr>
          <w:rFonts w:ascii="Times New Roman" w:hAnsi="Times New Roman" w:cs="Times New Roman"/>
          <w:bCs/>
          <w:sz w:val="28"/>
          <w:szCs w:val="28"/>
        </w:rPr>
        <w:t xml:space="preserve"> участии во всех этапах исследовательских работ, статистической обработке данных, написании разделов диссертации, интерпретации и обсуждении результатов, формулировании положении, выносимых на защиту, а также выводов и практических рекомендаци</w:t>
      </w:r>
      <w:r w:rsidR="00256F51" w:rsidRPr="0052511F">
        <w:rPr>
          <w:rFonts w:ascii="Times New Roman" w:hAnsi="Times New Roman" w:cs="Times New Roman"/>
          <w:bCs/>
          <w:sz w:val="28"/>
          <w:szCs w:val="28"/>
        </w:rPr>
        <w:t>й</w:t>
      </w:r>
      <w:r w:rsidRPr="0052511F">
        <w:rPr>
          <w:rFonts w:ascii="Times New Roman" w:hAnsi="Times New Roman" w:cs="Times New Roman"/>
          <w:bCs/>
          <w:sz w:val="28"/>
          <w:szCs w:val="28"/>
        </w:rPr>
        <w:t>.</w:t>
      </w:r>
    </w:p>
    <w:p w14:paraId="42118FEB" w14:textId="74EEA77E" w:rsidR="0054730B" w:rsidRPr="0052511F" w:rsidRDefault="0054730B" w:rsidP="00F90E3B">
      <w:pPr>
        <w:tabs>
          <w:tab w:val="left" w:pos="993"/>
        </w:tabs>
        <w:spacing w:after="0" w:line="240" w:lineRule="auto"/>
        <w:ind w:right="-1" w:firstLine="567"/>
        <w:jc w:val="both"/>
        <w:rPr>
          <w:rFonts w:ascii="Times New Roman" w:hAnsi="Times New Roman" w:cs="Times New Roman"/>
          <w:b/>
          <w:bCs/>
          <w:sz w:val="28"/>
          <w:szCs w:val="28"/>
        </w:rPr>
      </w:pPr>
      <w:r w:rsidRPr="0052511F">
        <w:rPr>
          <w:rFonts w:ascii="Times New Roman" w:hAnsi="Times New Roman" w:cs="Times New Roman"/>
          <w:b/>
          <w:bCs/>
          <w:sz w:val="28"/>
          <w:szCs w:val="28"/>
        </w:rPr>
        <w:t>Объ</w:t>
      </w:r>
      <w:r w:rsidR="008845E9" w:rsidRPr="0052511F">
        <w:rPr>
          <w:rFonts w:ascii="Times New Roman" w:hAnsi="Times New Roman" w:cs="Times New Roman"/>
          <w:b/>
          <w:bCs/>
          <w:sz w:val="28"/>
          <w:szCs w:val="28"/>
        </w:rPr>
        <w:t>е</w:t>
      </w:r>
      <w:r w:rsidRPr="0052511F">
        <w:rPr>
          <w:rFonts w:ascii="Times New Roman" w:hAnsi="Times New Roman" w:cs="Times New Roman"/>
          <w:b/>
          <w:bCs/>
          <w:sz w:val="28"/>
          <w:szCs w:val="28"/>
        </w:rPr>
        <w:t>м и структура диссертации</w:t>
      </w:r>
    </w:p>
    <w:p w14:paraId="227172F4" w14:textId="02B66F0F" w:rsidR="004D615C" w:rsidRPr="0052511F" w:rsidRDefault="004D615C" w:rsidP="00F90E3B">
      <w:pPr>
        <w:tabs>
          <w:tab w:val="left" w:pos="993"/>
        </w:tabs>
        <w:spacing w:after="0" w:line="240" w:lineRule="auto"/>
        <w:ind w:firstLine="567"/>
        <w:jc w:val="both"/>
        <w:rPr>
          <w:rFonts w:ascii="Times New Roman" w:hAnsi="Times New Roman" w:cs="Times New Roman"/>
          <w:b/>
          <w:sz w:val="28"/>
          <w:szCs w:val="28"/>
        </w:rPr>
      </w:pPr>
      <w:r w:rsidRPr="0052511F">
        <w:rPr>
          <w:rFonts w:ascii="Times New Roman" w:hAnsi="Times New Roman" w:cs="Times New Roman"/>
          <w:sz w:val="28"/>
          <w:szCs w:val="28"/>
        </w:rPr>
        <w:t xml:space="preserve">Диссертационная работа изложена на </w:t>
      </w:r>
      <w:r w:rsidR="005F3FAF" w:rsidRPr="0052511F">
        <w:rPr>
          <w:rFonts w:ascii="Times New Roman" w:hAnsi="Times New Roman" w:cs="Times New Roman"/>
          <w:sz w:val="28"/>
          <w:szCs w:val="28"/>
        </w:rPr>
        <w:t>15</w:t>
      </w:r>
      <w:r w:rsidR="005F3FAF">
        <w:rPr>
          <w:rFonts w:ascii="Times New Roman" w:hAnsi="Times New Roman" w:cs="Times New Roman"/>
          <w:sz w:val="28"/>
          <w:szCs w:val="28"/>
        </w:rPr>
        <w:t xml:space="preserve">7 </w:t>
      </w:r>
      <w:r w:rsidR="005F3FAF" w:rsidRPr="0052511F">
        <w:rPr>
          <w:rFonts w:ascii="Times New Roman" w:hAnsi="Times New Roman" w:cs="Times New Roman"/>
          <w:sz w:val="28"/>
          <w:szCs w:val="28"/>
        </w:rPr>
        <w:t>страницах</w:t>
      </w:r>
      <w:r w:rsidRPr="0052511F">
        <w:rPr>
          <w:rFonts w:ascii="Times New Roman" w:hAnsi="Times New Roman" w:cs="Times New Roman"/>
          <w:sz w:val="28"/>
          <w:szCs w:val="28"/>
        </w:rPr>
        <w:t xml:space="preserve"> компьютерного текста. Диссертация состоит из введения, обзора литературы, описания материалов и методов, собственных результатов исследования, заключения, выводов, практических рекомендаций, списка использованных источников, включающего 235 литературных источника и </w:t>
      </w:r>
      <w:r w:rsidR="002D5C43">
        <w:rPr>
          <w:rFonts w:ascii="Times New Roman" w:hAnsi="Times New Roman" w:cs="Times New Roman"/>
          <w:sz w:val="28"/>
          <w:szCs w:val="28"/>
        </w:rPr>
        <w:t>5</w:t>
      </w:r>
      <w:r w:rsidR="00B101BD"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приложений. Работа иллюстрирована </w:t>
      </w:r>
      <w:r w:rsidR="00E40180" w:rsidRPr="0052511F">
        <w:rPr>
          <w:rFonts w:ascii="Times New Roman" w:hAnsi="Times New Roman" w:cs="Times New Roman"/>
          <w:sz w:val="28"/>
          <w:szCs w:val="28"/>
        </w:rPr>
        <w:t xml:space="preserve">32 </w:t>
      </w:r>
      <w:r w:rsidRPr="0052511F">
        <w:rPr>
          <w:rFonts w:ascii="Times New Roman" w:hAnsi="Times New Roman" w:cs="Times New Roman"/>
          <w:sz w:val="28"/>
          <w:szCs w:val="28"/>
        </w:rPr>
        <w:t xml:space="preserve">таблицами и </w:t>
      </w:r>
      <w:r w:rsidR="00E40180" w:rsidRPr="0052511F">
        <w:rPr>
          <w:rFonts w:ascii="Times New Roman" w:hAnsi="Times New Roman" w:cs="Times New Roman"/>
          <w:sz w:val="28"/>
          <w:szCs w:val="28"/>
        </w:rPr>
        <w:t>36</w:t>
      </w:r>
      <w:r w:rsidRPr="0052511F">
        <w:rPr>
          <w:rFonts w:ascii="Times New Roman" w:hAnsi="Times New Roman" w:cs="Times New Roman"/>
          <w:sz w:val="28"/>
          <w:szCs w:val="28"/>
        </w:rPr>
        <w:t xml:space="preserve"> рисунками.</w:t>
      </w:r>
    </w:p>
    <w:p w14:paraId="3E22A1F7" w14:textId="77777777" w:rsidR="0054730B" w:rsidRPr="0052511F" w:rsidRDefault="0054730B" w:rsidP="00F90E3B">
      <w:pPr>
        <w:tabs>
          <w:tab w:val="left" w:pos="142"/>
          <w:tab w:val="left" w:pos="993"/>
          <w:tab w:val="left" w:pos="9639"/>
        </w:tabs>
        <w:spacing w:after="0" w:line="240" w:lineRule="auto"/>
        <w:ind w:right="-1" w:firstLine="567"/>
        <w:jc w:val="both"/>
        <w:rPr>
          <w:rFonts w:ascii="Times New Roman" w:hAnsi="Times New Roman" w:cs="Times New Roman"/>
          <w:b/>
          <w:sz w:val="28"/>
          <w:szCs w:val="28"/>
        </w:rPr>
      </w:pPr>
    </w:p>
    <w:p w14:paraId="2B18FFAB" w14:textId="4BEF547C" w:rsidR="00132D01" w:rsidRPr="0052511F" w:rsidRDefault="00132D01" w:rsidP="00324F76">
      <w:pPr>
        <w:pStyle w:val="af4"/>
        <w:overflowPunct w:val="0"/>
        <w:spacing w:before="0" w:beforeAutospacing="0" w:line="240" w:lineRule="auto"/>
        <w:ind w:right="-1" w:firstLine="0"/>
        <w:rPr>
          <w:color w:val="auto"/>
        </w:rPr>
        <w:sectPr w:rsidR="00132D01" w:rsidRPr="0052511F" w:rsidSect="00FD2F75">
          <w:pgSz w:w="11906" w:h="16838"/>
          <w:pgMar w:top="1134" w:right="567" w:bottom="1134" w:left="1701" w:header="708" w:footer="708" w:gutter="0"/>
          <w:cols w:space="708"/>
          <w:docGrid w:linePitch="360"/>
        </w:sectPr>
      </w:pPr>
    </w:p>
    <w:p w14:paraId="2B974C7A" w14:textId="322E1362" w:rsidR="00147A2E" w:rsidRPr="0052511F" w:rsidRDefault="001627E4" w:rsidP="00F90E3B">
      <w:pPr>
        <w:pStyle w:val="2"/>
        <w:numPr>
          <w:ilvl w:val="0"/>
          <w:numId w:val="21"/>
        </w:numPr>
        <w:tabs>
          <w:tab w:val="left" w:pos="993"/>
        </w:tabs>
        <w:spacing w:before="0" w:line="240" w:lineRule="auto"/>
        <w:ind w:left="0" w:right="-1" w:firstLine="567"/>
        <w:jc w:val="both"/>
        <w:rPr>
          <w:rFonts w:ascii="Times New Roman" w:hAnsi="Times New Roman" w:cs="Times New Roman"/>
          <w:b/>
          <w:bCs/>
          <w:noProof/>
          <w:color w:val="auto"/>
          <w:sz w:val="28"/>
          <w:szCs w:val="28"/>
        </w:rPr>
      </w:pPr>
      <w:bookmarkStart w:id="12" w:name="_Toc122945548"/>
      <w:r w:rsidRPr="0052511F">
        <w:rPr>
          <w:rFonts w:ascii="Times New Roman" w:hAnsi="Times New Roman" w:cs="Times New Roman"/>
          <w:b/>
          <w:bCs/>
          <w:noProof/>
          <w:color w:val="auto"/>
          <w:sz w:val="28"/>
          <w:szCs w:val="28"/>
        </w:rPr>
        <w:lastRenderedPageBreak/>
        <w:t xml:space="preserve">СОВРЕМЕННОЕ СОСТОЯНИЕ ПРОБЛЕМЫ ГЛАУКОМЫ И ПУТИ ЕЕ РЕШЕНИЯ </w:t>
      </w:r>
      <w:bookmarkEnd w:id="12"/>
    </w:p>
    <w:p w14:paraId="4BA2016E" w14:textId="77777777" w:rsidR="001627E4" w:rsidRPr="0052511F" w:rsidRDefault="001627E4" w:rsidP="00F90E3B">
      <w:pPr>
        <w:spacing w:after="0" w:line="240" w:lineRule="auto"/>
        <w:ind w:firstLine="567"/>
        <w:rPr>
          <w:sz w:val="28"/>
          <w:szCs w:val="28"/>
        </w:rPr>
      </w:pPr>
    </w:p>
    <w:p w14:paraId="52E0F8C2" w14:textId="77777777" w:rsidR="001627E4" w:rsidRPr="0052511F" w:rsidRDefault="001627E4" w:rsidP="00F90E3B">
      <w:pPr>
        <w:pStyle w:val="2"/>
        <w:numPr>
          <w:ilvl w:val="1"/>
          <w:numId w:val="21"/>
        </w:numPr>
        <w:tabs>
          <w:tab w:val="left" w:pos="993"/>
        </w:tabs>
        <w:spacing w:before="0" w:line="240" w:lineRule="auto"/>
        <w:ind w:left="0" w:right="-1" w:firstLine="567"/>
        <w:jc w:val="both"/>
        <w:rPr>
          <w:rFonts w:ascii="Times New Roman" w:hAnsi="Times New Roman" w:cs="Times New Roman"/>
          <w:b/>
          <w:bCs/>
          <w:color w:val="auto"/>
          <w:sz w:val="28"/>
          <w:szCs w:val="28"/>
        </w:rPr>
      </w:pPr>
      <w:bookmarkStart w:id="13" w:name="_Toc122945549"/>
      <w:r w:rsidRPr="0052511F">
        <w:rPr>
          <w:rFonts w:ascii="Times New Roman" w:hAnsi="Times New Roman" w:cs="Times New Roman"/>
          <w:b/>
          <w:bCs/>
          <w:color w:val="auto"/>
          <w:w w:val="105"/>
          <w:sz w:val="28"/>
          <w:szCs w:val="28"/>
        </w:rPr>
        <w:t>Эпидемиологические аспекты глаукомы</w:t>
      </w:r>
      <w:r w:rsidRPr="0052511F">
        <w:rPr>
          <w:rFonts w:ascii="Times New Roman" w:hAnsi="Times New Roman" w:cs="Times New Roman"/>
          <w:b/>
          <w:bCs/>
          <w:color w:val="auto"/>
          <w:sz w:val="28"/>
          <w:szCs w:val="28"/>
        </w:rPr>
        <w:t xml:space="preserve"> </w:t>
      </w:r>
      <w:bookmarkEnd w:id="13"/>
    </w:p>
    <w:p w14:paraId="65DEF071" w14:textId="43EAF0FB" w:rsidR="00147A2E" w:rsidRPr="0052511F" w:rsidRDefault="00147A2E" w:rsidP="00F90E3B">
      <w:pPr>
        <w:pStyle w:val="2"/>
        <w:spacing w:before="0" w:line="240" w:lineRule="auto"/>
        <w:ind w:right="-1" w:firstLine="567"/>
        <w:jc w:val="both"/>
        <w:rPr>
          <w:rFonts w:ascii="Times New Roman" w:hAnsi="Times New Roman" w:cs="Times New Roman"/>
          <w:color w:val="auto"/>
          <w:sz w:val="28"/>
          <w:szCs w:val="28"/>
        </w:rPr>
      </w:pPr>
      <w:r w:rsidRPr="0052511F">
        <w:rPr>
          <w:rFonts w:ascii="Times New Roman" w:hAnsi="Times New Roman" w:cs="Times New Roman"/>
          <w:color w:val="auto"/>
          <w:sz w:val="28"/>
          <w:szCs w:val="28"/>
        </w:rPr>
        <w:t>Глаукома представляет собой группу прогрессирующих нейропатий зрительного нерва, характеризующихся дегенерацией ганглиозных клеток сетчатки и слоев нервных волокон сетчатки, что приводит к изменениям в головке зрительного нерва</w:t>
      </w:r>
      <w:r w:rsidR="001B639E" w:rsidRPr="0052511F">
        <w:rPr>
          <w:rFonts w:ascii="Times New Roman" w:hAnsi="Times New Roman" w:cs="Times New Roman"/>
          <w:color w:val="auto"/>
          <w:sz w:val="28"/>
          <w:szCs w:val="28"/>
        </w:rPr>
        <w:t xml:space="preserve"> [22]</w:t>
      </w:r>
      <w:r w:rsidRPr="0052511F">
        <w:rPr>
          <w:rFonts w:ascii="Times New Roman" w:hAnsi="Times New Roman" w:cs="Times New Roman"/>
          <w:color w:val="auto"/>
          <w:sz w:val="28"/>
          <w:szCs w:val="28"/>
        </w:rPr>
        <w:t>.</w:t>
      </w:r>
    </w:p>
    <w:p w14:paraId="34BB033B" w14:textId="67878097"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Глобальные тенденции распространенности слепоты и потери зрения вследствие глаукомы с 1990 по 2017 год, показали, что стандартизованная по возрасту распространенность слепоты и потери зрения из-за глаукомы во всем мире снизилась с 81,5 на 100 000 в 1990 году до 75,6 на 100 000 в 2017 году, </w:t>
      </w:r>
      <w:r w:rsidR="00F6486C" w:rsidRPr="0052511F">
        <w:rPr>
          <w:rFonts w:ascii="Times New Roman" w:hAnsi="Times New Roman" w:cs="Times New Roman"/>
          <w:sz w:val="28"/>
          <w:szCs w:val="28"/>
        </w:rPr>
        <w:t>причем</w:t>
      </w:r>
      <w:r w:rsidRPr="0052511F">
        <w:rPr>
          <w:rFonts w:ascii="Times New Roman" w:hAnsi="Times New Roman" w:cs="Times New Roman"/>
          <w:sz w:val="28"/>
          <w:szCs w:val="28"/>
        </w:rPr>
        <w:t xml:space="preserve"> распространенность увеличивалась с возрастом</w:t>
      </w:r>
      <w:r w:rsidR="001B639E" w:rsidRPr="0052511F">
        <w:rPr>
          <w:rFonts w:ascii="Times New Roman" w:hAnsi="Times New Roman" w:cs="Times New Roman"/>
          <w:sz w:val="28"/>
          <w:szCs w:val="28"/>
        </w:rPr>
        <w:t xml:space="preserve"> [23]</w:t>
      </w:r>
      <w:r w:rsidRPr="0052511F">
        <w:rPr>
          <w:rFonts w:ascii="Times New Roman" w:hAnsi="Times New Roman" w:cs="Times New Roman"/>
          <w:sz w:val="28"/>
          <w:szCs w:val="28"/>
        </w:rPr>
        <w:t>. Первичная открытоугольная глаукома (ПОУГ) является преобладающим подтипом глаукомы, где число случаев</w:t>
      </w:r>
      <w:r w:rsidR="00F6486C" w:rsidRPr="0052511F">
        <w:rPr>
          <w:rFonts w:ascii="Times New Roman" w:hAnsi="Times New Roman" w:cs="Times New Roman"/>
          <w:sz w:val="28"/>
          <w:szCs w:val="28"/>
        </w:rPr>
        <w:t xml:space="preserve"> ПОУГ у взрослого населения (40-</w:t>
      </w:r>
      <w:r w:rsidRPr="0052511F">
        <w:rPr>
          <w:rFonts w:ascii="Times New Roman" w:hAnsi="Times New Roman" w:cs="Times New Roman"/>
          <w:sz w:val="28"/>
          <w:szCs w:val="28"/>
        </w:rPr>
        <w:t>80 лет) оценивалось в 52,68 млн в 2020 г. и ожидается его рост до 79,76 млн в 2040 г.</w:t>
      </w:r>
      <w:r w:rsidR="001B639E" w:rsidRPr="0052511F">
        <w:rPr>
          <w:rFonts w:ascii="Times New Roman" w:hAnsi="Times New Roman" w:cs="Times New Roman"/>
          <w:sz w:val="28"/>
          <w:szCs w:val="28"/>
        </w:rPr>
        <w:t xml:space="preserve"> [24].</w:t>
      </w:r>
      <w:r w:rsidRPr="0052511F">
        <w:rPr>
          <w:rFonts w:ascii="Times New Roman" w:hAnsi="Times New Roman" w:cs="Times New Roman"/>
          <w:sz w:val="28"/>
          <w:szCs w:val="28"/>
        </w:rPr>
        <w:t xml:space="preserve"> Мета-анализ показал общую глобальную распространенность ПОУГ среди населения старше 40 лет 2,4% (95% доверительный интервал (ДИ) 2,0% ~ 2,8%), что свидетельствует отсутствие снижения глобальной распространенности за последнее десятилетие (2010–2020 гг.) по сравнению с 2000</w:t>
      </w:r>
      <w:r w:rsidR="00F6486C" w:rsidRPr="0052511F">
        <w:rPr>
          <w:rFonts w:ascii="Times New Roman" w:hAnsi="Times New Roman" w:cs="Times New Roman"/>
          <w:sz w:val="28"/>
          <w:szCs w:val="28"/>
        </w:rPr>
        <w:t>-</w:t>
      </w:r>
      <w:r w:rsidRPr="0052511F">
        <w:rPr>
          <w:rFonts w:ascii="Times New Roman" w:hAnsi="Times New Roman" w:cs="Times New Roman"/>
          <w:sz w:val="28"/>
          <w:szCs w:val="28"/>
        </w:rPr>
        <w:t>2009 гг. Также в данном мета-анализе текущая глобальная популяция ПОУГ составила около 68,56 млн, что немного выше расчетного числа, по</w:t>
      </w:r>
      <w:r w:rsidR="00F6486C" w:rsidRPr="0052511F">
        <w:rPr>
          <w:rFonts w:ascii="Times New Roman" w:hAnsi="Times New Roman" w:cs="Times New Roman"/>
          <w:sz w:val="28"/>
          <w:szCs w:val="28"/>
        </w:rPr>
        <w:t>лученного от Kapetanakis с соавт.</w:t>
      </w:r>
      <w:r w:rsidR="001B639E" w:rsidRPr="0052511F">
        <w:rPr>
          <w:rFonts w:ascii="Times New Roman" w:hAnsi="Times New Roman" w:cs="Times New Roman"/>
          <w:sz w:val="28"/>
          <w:szCs w:val="28"/>
        </w:rPr>
        <w:t xml:space="preserve"> (65,46 млн)</w:t>
      </w:r>
      <w:r w:rsidRPr="0052511F">
        <w:rPr>
          <w:rFonts w:ascii="Times New Roman" w:hAnsi="Times New Roman" w:cs="Times New Roman"/>
          <w:sz w:val="28"/>
          <w:szCs w:val="28"/>
        </w:rPr>
        <w:t xml:space="preserve"> и Tham </w:t>
      </w:r>
      <w:r w:rsidR="00F6486C" w:rsidRPr="0052511F">
        <w:rPr>
          <w:rFonts w:ascii="Times New Roman" w:hAnsi="Times New Roman" w:cs="Times New Roman"/>
          <w:sz w:val="28"/>
          <w:szCs w:val="28"/>
        </w:rPr>
        <w:t xml:space="preserve">с </w:t>
      </w:r>
      <w:r w:rsidRPr="0052511F">
        <w:rPr>
          <w:rFonts w:ascii="Times New Roman" w:hAnsi="Times New Roman" w:cs="Times New Roman"/>
          <w:sz w:val="28"/>
          <w:szCs w:val="28"/>
        </w:rPr>
        <w:t>соавт</w:t>
      </w:r>
      <w:r w:rsidR="00F6486C" w:rsidRPr="0052511F">
        <w:rPr>
          <w:rFonts w:ascii="Times New Roman" w:hAnsi="Times New Roman" w:cs="Times New Roman"/>
          <w:sz w:val="28"/>
          <w:szCs w:val="28"/>
        </w:rPr>
        <w:t>.</w:t>
      </w:r>
      <w:r w:rsidRPr="0052511F">
        <w:rPr>
          <w:rFonts w:ascii="Times New Roman" w:hAnsi="Times New Roman" w:cs="Times New Roman"/>
          <w:sz w:val="28"/>
          <w:szCs w:val="28"/>
        </w:rPr>
        <w:t xml:space="preserve"> (52,68 млн)</w:t>
      </w:r>
      <w:r w:rsidR="001B639E" w:rsidRPr="0052511F">
        <w:rPr>
          <w:rFonts w:ascii="Times New Roman" w:hAnsi="Times New Roman" w:cs="Times New Roman"/>
          <w:sz w:val="28"/>
          <w:szCs w:val="28"/>
        </w:rPr>
        <w:t xml:space="preserve"> [2</w:t>
      </w:r>
      <w:r w:rsidR="00663AE5">
        <w:rPr>
          <w:rFonts w:ascii="Times New Roman" w:hAnsi="Times New Roman" w:cs="Times New Roman"/>
          <w:sz w:val="28"/>
          <w:szCs w:val="28"/>
        </w:rPr>
        <w:t>5</w:t>
      </w:r>
      <w:r w:rsidR="001B639E" w:rsidRPr="0052511F">
        <w:rPr>
          <w:rFonts w:ascii="Times New Roman" w:hAnsi="Times New Roman" w:cs="Times New Roman"/>
          <w:sz w:val="28"/>
          <w:szCs w:val="28"/>
        </w:rPr>
        <w:t>-26].</w:t>
      </w:r>
      <w:r w:rsidRPr="0052511F">
        <w:rPr>
          <w:rFonts w:ascii="Times New Roman" w:hAnsi="Times New Roman" w:cs="Times New Roman"/>
          <w:sz w:val="28"/>
          <w:szCs w:val="28"/>
        </w:rPr>
        <w:t xml:space="preserve"> </w:t>
      </w:r>
    </w:p>
    <w:p w14:paraId="0577C2A8" w14:textId="1B2C847B"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На Азию приходится около 60% мирового населения с глаукомой, например, в 2020 г. в Азии было зарегистрировано 36,89 млн (95% ДИ 31,62 ~ 43,92 млн) случаев ПОУГ, из них считалось, что в южно-центральной Азии наблюдается самое высокое бремя ПОУГ и общей глаукомы, чем в других регионах, в то время как в Восточной Азии, как сообщается, наблюдается более высокая распространенность закрытоугольной глаукомы</w:t>
      </w:r>
      <w:r w:rsidR="001B639E" w:rsidRPr="0052511F">
        <w:rPr>
          <w:rFonts w:ascii="Times New Roman" w:hAnsi="Times New Roman" w:cs="Times New Roman"/>
          <w:sz w:val="28"/>
          <w:szCs w:val="28"/>
        </w:rPr>
        <w:t xml:space="preserve"> [27]</w:t>
      </w:r>
      <w:r w:rsidRPr="0052511F">
        <w:rPr>
          <w:rFonts w:ascii="Times New Roman" w:hAnsi="Times New Roman" w:cs="Times New Roman"/>
          <w:sz w:val="28"/>
          <w:szCs w:val="28"/>
        </w:rPr>
        <w:t>.</w:t>
      </w:r>
    </w:p>
    <w:p w14:paraId="5E7360CD" w14:textId="03036CBD"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Китае 1990 по 2015 год распространенность глаукомы колебалась на уровне около 2,6%, что соответствует 5,92 миллионам и 13,12 миллионам человек с глаукомой в 1990 и 2015 годах, следовательно, ожидается, что к 2050 г. распространенность глаукомы вырастет до 3,48%, что эквивалентно общему количеству больных 25,16 млн человек. Также было выявлено, что городские жители подвержены более высокому риску развития ПОУГ, чем сельские жители, а люди, проживающие в Северо-Восточном Китае, более склонны к </w:t>
      </w:r>
      <w:r w:rsidR="006923AD" w:rsidRPr="0052511F">
        <w:rPr>
          <w:rFonts w:ascii="Times New Roman" w:eastAsia="Times New Roman" w:hAnsi="Times New Roman" w:cs="Times New Roman"/>
          <w:sz w:val="28"/>
          <w:szCs w:val="28"/>
        </w:rPr>
        <w:t>закрытоугольной глаукоме</w:t>
      </w:r>
      <w:r w:rsidRPr="0052511F">
        <w:rPr>
          <w:rFonts w:ascii="Times New Roman" w:hAnsi="Times New Roman" w:cs="Times New Roman"/>
          <w:sz w:val="28"/>
          <w:szCs w:val="28"/>
        </w:rPr>
        <w:t>, чем жители Восточного Китая</w:t>
      </w:r>
      <w:r w:rsidR="001B639E" w:rsidRPr="0052511F">
        <w:rPr>
          <w:rFonts w:ascii="Times New Roman" w:hAnsi="Times New Roman" w:cs="Times New Roman"/>
          <w:sz w:val="28"/>
          <w:szCs w:val="28"/>
        </w:rPr>
        <w:t xml:space="preserve"> [28]</w:t>
      </w:r>
      <w:r w:rsidRPr="0052511F">
        <w:rPr>
          <w:rFonts w:ascii="Times New Roman" w:hAnsi="Times New Roman" w:cs="Times New Roman"/>
          <w:sz w:val="28"/>
          <w:szCs w:val="28"/>
        </w:rPr>
        <w:t xml:space="preserve">. </w:t>
      </w:r>
    </w:p>
    <w:p w14:paraId="0B55740A" w14:textId="1586F794"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На территории бывшего Советского Союза распространенность глаукомы колебалась от 0,9 до 3,5%, причем в пределах одной республики возможны были колебания от 0,2 до 6%. Высокая распространенность глаукомы отмечалась</w:t>
      </w:r>
      <w:r w:rsidR="00C21BD3"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среди народов, проживающих в степных, полупустынных или пустынных климатических зонах. В Узбекистане данный показатель составлял </w:t>
      </w:r>
      <w:r w:rsidRPr="0052511F">
        <w:rPr>
          <w:rFonts w:ascii="Times New Roman" w:eastAsia="Times New Roman" w:hAnsi="Times New Roman" w:cs="Times New Roman"/>
          <w:sz w:val="28"/>
          <w:szCs w:val="28"/>
        </w:rPr>
        <w:lastRenderedPageBreak/>
        <w:t>6,7%. В отдельных регионах наблюдалось преобладание закрытоугольной глаукомы (60-80%) над открытоугольной ее формой.</w:t>
      </w:r>
    </w:p>
    <w:p w14:paraId="685155C2" w14:textId="780F7EB2"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Большинство авторов считает распределение глаукомы в зависимости от пола одинаковым. Но в некоторых местностях Астраханской области, Мордовии, Киргизии, Исландии, Германии больных глаукомой среди м</w:t>
      </w:r>
      <w:r w:rsidR="00F7440E" w:rsidRPr="0052511F">
        <w:rPr>
          <w:rFonts w:ascii="Times New Roman" w:eastAsia="Times New Roman" w:hAnsi="Times New Roman" w:cs="Times New Roman"/>
          <w:sz w:val="28"/>
          <w:szCs w:val="28"/>
        </w:rPr>
        <w:t>ужчин больше, чем среди женщин</w:t>
      </w:r>
      <w:r w:rsidRPr="0052511F">
        <w:rPr>
          <w:rFonts w:ascii="Times New Roman" w:eastAsia="Times New Roman" w:hAnsi="Times New Roman" w:cs="Times New Roman"/>
          <w:sz w:val="28"/>
          <w:szCs w:val="28"/>
        </w:rPr>
        <w:t>. В то же время есть сообщения о более высоком проценте больных глаукомой среди женщин в отдельных географических зонах на территории Российской Федерации</w:t>
      </w:r>
      <w:r w:rsidR="00F7440E" w:rsidRPr="0052511F">
        <w:rPr>
          <w:rFonts w:ascii="Times New Roman" w:eastAsia="Times New Roman" w:hAnsi="Times New Roman" w:cs="Times New Roman"/>
          <w:sz w:val="28"/>
          <w:szCs w:val="28"/>
        </w:rPr>
        <w:t xml:space="preserve"> [29]</w:t>
      </w:r>
      <w:r w:rsidRPr="0052511F">
        <w:rPr>
          <w:rFonts w:ascii="Times New Roman" w:eastAsia="Times New Roman" w:hAnsi="Times New Roman" w:cs="Times New Roman"/>
          <w:sz w:val="28"/>
          <w:szCs w:val="28"/>
        </w:rPr>
        <w:t>.</w:t>
      </w:r>
    </w:p>
    <w:p w14:paraId="1353E12D" w14:textId="15E318C9"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Мужской пол оказался </w:t>
      </w:r>
      <w:r w:rsidR="00C21BD3" w:rsidRPr="0052511F">
        <w:rPr>
          <w:rFonts w:ascii="Times New Roman" w:hAnsi="Times New Roman" w:cs="Times New Roman"/>
          <w:sz w:val="28"/>
          <w:szCs w:val="28"/>
        </w:rPr>
        <w:t>весомым</w:t>
      </w:r>
      <w:r w:rsidRPr="0052511F">
        <w:rPr>
          <w:rFonts w:ascii="Times New Roman" w:hAnsi="Times New Roman" w:cs="Times New Roman"/>
          <w:sz w:val="28"/>
          <w:szCs w:val="28"/>
        </w:rPr>
        <w:t xml:space="preserve"> фактором риска ПОУГ (шансы риска (ШР) 1,28, 95% ДИ 1,12 ~ 1,45, p &lt; 0,01), что согласуется с другими сообщениями</w:t>
      </w:r>
      <w:r w:rsidR="00F7440E" w:rsidRPr="0052511F">
        <w:rPr>
          <w:rFonts w:ascii="Times New Roman" w:hAnsi="Times New Roman" w:cs="Times New Roman"/>
          <w:sz w:val="28"/>
          <w:szCs w:val="28"/>
        </w:rPr>
        <w:t xml:space="preserve"> [30,31]</w:t>
      </w:r>
      <w:r w:rsidRPr="0052511F">
        <w:rPr>
          <w:rFonts w:ascii="Times New Roman" w:hAnsi="Times New Roman" w:cs="Times New Roman"/>
          <w:sz w:val="28"/>
          <w:szCs w:val="28"/>
        </w:rPr>
        <w:t xml:space="preserve">. </w:t>
      </w:r>
    </w:p>
    <w:p w14:paraId="13F22BD4" w14:textId="43B6BAB0"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Валовой национальный доход на душу населения, ожидаемое количество лет обучения и стандартизированная по возрасту распространенность катаракты и нарушения рефракции были факторами, связанными с распространенностью слепоты и потери зрения из-за глаукомы при поправке на влияние социально-экономических факторов и показателей здравоохранения</w:t>
      </w:r>
      <w:r w:rsidR="00F7440E" w:rsidRPr="0052511F">
        <w:rPr>
          <w:rFonts w:ascii="Times New Roman" w:hAnsi="Times New Roman" w:cs="Times New Roman"/>
          <w:sz w:val="28"/>
          <w:szCs w:val="28"/>
        </w:rPr>
        <w:t xml:space="preserve"> [23</w:t>
      </w:r>
      <w:r w:rsidR="00663AE5">
        <w:rPr>
          <w:rFonts w:ascii="Times New Roman" w:hAnsi="Times New Roman" w:cs="Times New Roman"/>
          <w:sz w:val="28"/>
          <w:szCs w:val="28"/>
        </w:rPr>
        <w:t>,с. 5</w:t>
      </w:r>
      <w:r w:rsidR="00F7440E" w:rsidRPr="0052511F">
        <w:rPr>
          <w:rFonts w:ascii="Times New Roman" w:hAnsi="Times New Roman" w:cs="Times New Roman"/>
          <w:sz w:val="28"/>
          <w:szCs w:val="28"/>
        </w:rPr>
        <w:t>]</w:t>
      </w:r>
      <w:r w:rsidRPr="0052511F">
        <w:rPr>
          <w:rFonts w:ascii="Times New Roman" w:hAnsi="Times New Roman" w:cs="Times New Roman"/>
          <w:sz w:val="28"/>
          <w:szCs w:val="28"/>
        </w:rPr>
        <w:t>. Экономическая составляющая проблемы также представляет большой интерес. В США прямые затраты на больных глаукомой (затраты на лечение, страховые выплаты, пособия по инвалидности) ежегодно составляют около 414 млрд. долларов, и эта цифра постоянно растет. Совокупные расходы на лечение одного пациента с глаукомой в этой стране составляют около 1700$ ежегодно [</w:t>
      </w:r>
      <w:r w:rsidR="00F7440E" w:rsidRPr="0052511F">
        <w:rPr>
          <w:rFonts w:ascii="Times New Roman" w:hAnsi="Times New Roman" w:cs="Times New Roman"/>
          <w:sz w:val="28"/>
          <w:szCs w:val="28"/>
        </w:rPr>
        <w:t>32-34</w:t>
      </w:r>
      <w:r w:rsidRPr="0052511F">
        <w:rPr>
          <w:rFonts w:ascii="Times New Roman" w:hAnsi="Times New Roman" w:cs="Times New Roman"/>
          <w:sz w:val="28"/>
          <w:szCs w:val="28"/>
        </w:rPr>
        <w:t>]. Пациенты, страдающие глаукомой, составляют 20% стационарных больных в офтальмологических отделениях медицинских учреждений Германии, а 13% всех визитов к офтальмологам поликлинического звена - это пациенты с глаукомой. В этой же стране риск заболеть глаукомой имеют более 5 млн. в возрасте после 50 лет [</w:t>
      </w:r>
      <w:r w:rsidR="00F7440E" w:rsidRPr="0052511F">
        <w:rPr>
          <w:rFonts w:ascii="Times New Roman" w:hAnsi="Times New Roman" w:cs="Times New Roman"/>
          <w:sz w:val="28"/>
          <w:szCs w:val="28"/>
        </w:rPr>
        <w:t>3</w:t>
      </w:r>
      <w:r w:rsidRPr="0052511F">
        <w:rPr>
          <w:rFonts w:ascii="Times New Roman" w:hAnsi="Times New Roman" w:cs="Times New Roman"/>
          <w:sz w:val="28"/>
          <w:szCs w:val="28"/>
        </w:rPr>
        <w:t>5]. А возрастная структура заболеваемости глаукомой в Австралии выглядит следующим образом: 25-34 лет - 0,7%, 35-44 лет - 0,6%, 45-54 лет - 0,95%, 55- 64 лет - 1,7%, 65-74 лет -</w:t>
      </w:r>
      <w:r w:rsidR="00F7440E" w:rsidRPr="0052511F">
        <w:rPr>
          <w:rFonts w:ascii="Times New Roman" w:hAnsi="Times New Roman" w:cs="Times New Roman"/>
          <w:sz w:val="28"/>
          <w:szCs w:val="28"/>
        </w:rPr>
        <w:t xml:space="preserve"> 5,2% и старше 75 лет - 13,6% [3</w:t>
      </w:r>
      <w:r w:rsidRPr="0052511F">
        <w:rPr>
          <w:rFonts w:ascii="Times New Roman" w:hAnsi="Times New Roman" w:cs="Times New Roman"/>
          <w:sz w:val="28"/>
          <w:szCs w:val="28"/>
        </w:rPr>
        <w:t>6]. Увеличение стоимости лечения глаукомы, связано с тяжестью болезни, увеличением числа амбулаторных посещений офтальмолога и увеличение доли пациентов, проходящих лазерные или хирургические процедуры</w:t>
      </w:r>
      <w:r w:rsidR="00F7440E" w:rsidRPr="0052511F">
        <w:rPr>
          <w:rFonts w:ascii="Times New Roman" w:hAnsi="Times New Roman" w:cs="Times New Roman"/>
          <w:sz w:val="28"/>
          <w:szCs w:val="28"/>
        </w:rPr>
        <w:t xml:space="preserve"> [37-40].</w:t>
      </w:r>
      <w:r w:rsidRPr="0052511F">
        <w:rPr>
          <w:rFonts w:ascii="Times New Roman" w:hAnsi="Times New Roman" w:cs="Times New Roman"/>
          <w:sz w:val="28"/>
          <w:szCs w:val="28"/>
        </w:rPr>
        <w:t xml:space="preserve"> Затраты лечения больных с глаукомой двусторонней поражением глаз оказались ниже (на 40% ниже; P &lt;0,0001), в сравнении с односторонней, за счет меньшее количество амбулаторного посещения, тогда как у больных с ухудшением состояния с одностороннего до двустороннего заболевания в течение последующего наблюдения расходы были на 10% выше (P &lt;0,0001) в скорректированном анализе. В текущем исследовании примерно у 20% пациентов с исходным односторонним поражением заболевание прогрессировало до двустороннего в течение 1 года наблюдения</w:t>
      </w:r>
      <w:r w:rsidR="00F7440E" w:rsidRPr="0052511F">
        <w:rPr>
          <w:rFonts w:ascii="Times New Roman" w:hAnsi="Times New Roman" w:cs="Times New Roman"/>
          <w:sz w:val="28"/>
          <w:szCs w:val="28"/>
        </w:rPr>
        <w:t xml:space="preserve"> [41]</w:t>
      </w:r>
      <w:r w:rsidRPr="0052511F">
        <w:rPr>
          <w:rFonts w:ascii="Times New Roman" w:hAnsi="Times New Roman" w:cs="Times New Roman"/>
          <w:sz w:val="28"/>
          <w:szCs w:val="28"/>
        </w:rPr>
        <w:t>.</w:t>
      </w:r>
    </w:p>
    <w:p w14:paraId="4C882B7F" w14:textId="07CF114F" w:rsidR="00147A2E" w:rsidRPr="0052511F" w:rsidRDefault="00147A2E" w:rsidP="00F90E3B">
      <w:pPr>
        <w:tabs>
          <w:tab w:val="left" w:pos="5529"/>
        </w:tabs>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Даже в наиболее развитых странах лечение больных глаукомой ложится на здравоохранение тяжелым экономическим бременем </w:t>
      </w:r>
      <w:r w:rsidRPr="0052511F">
        <w:rPr>
          <w:rFonts w:ascii="Times New Roman" w:hAnsi="Times New Roman" w:cs="Times New Roman"/>
          <w:sz w:val="28"/>
          <w:szCs w:val="28"/>
        </w:rPr>
        <w:t>[</w:t>
      </w:r>
      <w:r w:rsidR="00D162BD" w:rsidRPr="0052511F">
        <w:rPr>
          <w:rFonts w:ascii="Times New Roman" w:hAnsi="Times New Roman" w:cs="Times New Roman"/>
          <w:sz w:val="28"/>
          <w:szCs w:val="28"/>
        </w:rPr>
        <w:t>42-44</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В США общие расходы на глаукому в 2007 году составили 2,5 млрд. USD в год, более 860 USD </w:t>
      </w:r>
      <w:r w:rsidRPr="0052511F">
        <w:rPr>
          <w:rFonts w:ascii="Times New Roman" w:eastAsia="Times New Roman" w:hAnsi="Times New Roman" w:cs="Times New Roman"/>
          <w:sz w:val="28"/>
          <w:szCs w:val="28"/>
        </w:rPr>
        <w:lastRenderedPageBreak/>
        <w:t>на одного больного. В Австралии затраты государства на их лечение составляют 144,2 млн. долл. США в год, более 480 долл. на одного больного [</w:t>
      </w:r>
      <w:r w:rsidR="00D162BD" w:rsidRPr="0052511F">
        <w:rPr>
          <w:rFonts w:ascii="Times New Roman" w:eastAsia="Times New Roman" w:hAnsi="Times New Roman" w:cs="Times New Roman"/>
          <w:sz w:val="28"/>
          <w:szCs w:val="28"/>
        </w:rPr>
        <w:t>45</w:t>
      </w:r>
      <w:r w:rsidRPr="0052511F">
        <w:rPr>
          <w:rFonts w:ascii="Times New Roman" w:eastAsia="Times New Roman" w:hAnsi="Times New Roman" w:cs="Times New Roman"/>
          <w:sz w:val="28"/>
          <w:szCs w:val="28"/>
        </w:rPr>
        <w:t xml:space="preserve">]. </w:t>
      </w:r>
      <w:r w:rsidR="009175D9" w:rsidRPr="0052511F">
        <w:rPr>
          <w:rFonts w:ascii="Times New Roman" w:eastAsia="Times New Roman" w:hAnsi="Times New Roman" w:cs="Times New Roman"/>
          <w:sz w:val="28"/>
          <w:szCs w:val="28"/>
        </w:rPr>
        <w:t xml:space="preserve">При оценке </w:t>
      </w:r>
      <w:r w:rsidRPr="0052511F">
        <w:rPr>
          <w:rFonts w:ascii="Times New Roman" w:eastAsia="Times New Roman" w:hAnsi="Times New Roman" w:cs="Times New Roman"/>
          <w:sz w:val="28"/>
          <w:szCs w:val="28"/>
        </w:rPr>
        <w:t xml:space="preserve"> лечени</w:t>
      </w:r>
      <w:r w:rsidR="009175D9" w:rsidRPr="0052511F">
        <w:rPr>
          <w:rFonts w:ascii="Times New Roman" w:eastAsia="Times New Roman" w:hAnsi="Times New Roman" w:cs="Times New Roman"/>
          <w:sz w:val="28"/>
          <w:szCs w:val="28"/>
        </w:rPr>
        <w:t>я</w:t>
      </w:r>
      <w:r w:rsidRPr="0052511F">
        <w:rPr>
          <w:rFonts w:ascii="Times New Roman" w:eastAsia="Times New Roman" w:hAnsi="Times New Roman" w:cs="Times New Roman"/>
          <w:sz w:val="28"/>
          <w:szCs w:val="28"/>
        </w:rPr>
        <w:t xml:space="preserve"> больных глаукомой Старого и Нового света выявили, что при каждой новой стадии заболевания прямые расходы в среднем увеличиваются на € 86 [</w:t>
      </w:r>
      <w:r w:rsidR="00D162BD" w:rsidRPr="0052511F">
        <w:rPr>
          <w:rFonts w:ascii="Times New Roman" w:eastAsia="Times New Roman" w:hAnsi="Times New Roman" w:cs="Times New Roman"/>
          <w:sz w:val="28"/>
          <w:szCs w:val="28"/>
        </w:rPr>
        <w:t>46</w:t>
      </w:r>
      <w:r w:rsidRPr="0052511F">
        <w:rPr>
          <w:rFonts w:ascii="Times New Roman" w:eastAsia="Times New Roman" w:hAnsi="Times New Roman" w:cs="Times New Roman"/>
          <w:sz w:val="28"/>
          <w:szCs w:val="28"/>
        </w:rPr>
        <w:t xml:space="preserve">]. По данным D. Koleva, N. Motterlini и др. </w:t>
      </w:r>
      <w:r w:rsidR="00135242" w:rsidRPr="0052511F">
        <w:rPr>
          <w:rFonts w:ascii="Times New Roman" w:eastAsia="Times New Roman" w:hAnsi="Times New Roman" w:cs="Times New Roman"/>
          <w:sz w:val="28"/>
          <w:szCs w:val="28"/>
        </w:rPr>
        <w:t>[47]</w:t>
      </w:r>
      <w:r w:rsidRPr="0052511F">
        <w:rPr>
          <w:rFonts w:ascii="Times New Roman" w:eastAsia="Times New Roman" w:hAnsi="Times New Roman" w:cs="Times New Roman"/>
          <w:sz w:val="28"/>
          <w:szCs w:val="28"/>
        </w:rPr>
        <w:t>, средняя цена диагностики и лечения пациентов составила при начальной глаукоме – 734.3</w:t>
      </w:r>
      <w:r w:rsidR="00135242" w:rsidRPr="0052511F">
        <w:rPr>
          <w:rFonts w:ascii="Times New Roman" w:eastAsia="Times New Roman" w:hAnsi="Times New Roman" w:cs="Times New Roman"/>
          <w:sz w:val="28"/>
          <w:szCs w:val="28"/>
        </w:rPr>
        <w:t xml:space="preserve"> евро</w:t>
      </w:r>
      <w:r w:rsidRPr="0052511F">
        <w:rPr>
          <w:rFonts w:ascii="Times New Roman" w:eastAsia="Times New Roman" w:hAnsi="Times New Roman" w:cs="Times New Roman"/>
          <w:sz w:val="28"/>
          <w:szCs w:val="28"/>
        </w:rPr>
        <w:t xml:space="preserve"> и развитой глаукоме – 1054</w:t>
      </w:r>
      <w:r w:rsidR="00135242"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9</w:t>
      </w:r>
      <w:r w:rsidR="00135242" w:rsidRPr="0052511F">
        <w:rPr>
          <w:rFonts w:ascii="Times New Roman" w:eastAsia="Times New Roman" w:hAnsi="Times New Roman" w:cs="Times New Roman"/>
          <w:sz w:val="28"/>
          <w:szCs w:val="28"/>
        </w:rPr>
        <w:t xml:space="preserve"> евро.</w:t>
      </w:r>
      <w:r w:rsidRPr="0052511F">
        <w:rPr>
          <w:rFonts w:ascii="Times New Roman" w:eastAsia="Times New Roman" w:hAnsi="Times New Roman" w:cs="Times New Roman"/>
          <w:sz w:val="28"/>
          <w:szCs w:val="28"/>
        </w:rPr>
        <w:t xml:space="preserve"> P.B. Poulsen </w:t>
      </w:r>
      <w:r w:rsidR="00135242" w:rsidRPr="0052511F">
        <w:rPr>
          <w:rFonts w:ascii="Times New Roman" w:eastAsia="Times New Roman" w:hAnsi="Times New Roman" w:cs="Times New Roman"/>
          <w:sz w:val="28"/>
          <w:szCs w:val="28"/>
        </w:rPr>
        <w:t>и</w:t>
      </w:r>
      <w:r w:rsidRPr="0052511F">
        <w:rPr>
          <w:rFonts w:ascii="Times New Roman" w:eastAsia="Times New Roman" w:hAnsi="Times New Roman" w:cs="Times New Roman"/>
          <w:sz w:val="28"/>
          <w:szCs w:val="28"/>
        </w:rPr>
        <w:t xml:space="preserve"> соавт. </w:t>
      </w:r>
      <w:r w:rsidR="00135242" w:rsidRPr="0052511F">
        <w:rPr>
          <w:rFonts w:ascii="Times New Roman" w:eastAsia="Times New Roman" w:hAnsi="Times New Roman" w:cs="Times New Roman"/>
          <w:sz w:val="28"/>
          <w:szCs w:val="28"/>
        </w:rPr>
        <w:t xml:space="preserve">[48] </w:t>
      </w:r>
      <w:r w:rsidRPr="0052511F">
        <w:rPr>
          <w:rFonts w:ascii="Times New Roman" w:eastAsia="Times New Roman" w:hAnsi="Times New Roman" w:cs="Times New Roman"/>
          <w:sz w:val="28"/>
          <w:szCs w:val="28"/>
        </w:rPr>
        <w:t xml:space="preserve">сообщили, что расходы больных глаукомой на диагностику, лечение и реабилитацию в таких странах, как Дания, Германия, Италия, Англия, Ирландия, Франция и Испания составляют от 7436 до 10200 </w:t>
      </w:r>
      <w:r w:rsidR="00135242" w:rsidRPr="0052511F">
        <w:rPr>
          <w:rFonts w:ascii="Times New Roman" w:eastAsia="Times New Roman" w:hAnsi="Times New Roman" w:cs="Times New Roman"/>
          <w:sz w:val="28"/>
          <w:szCs w:val="28"/>
        </w:rPr>
        <w:t xml:space="preserve">евро </w:t>
      </w:r>
      <w:r w:rsidRPr="0052511F">
        <w:rPr>
          <w:rFonts w:ascii="Times New Roman" w:eastAsia="Times New Roman" w:hAnsi="Times New Roman" w:cs="Times New Roman"/>
          <w:sz w:val="28"/>
          <w:szCs w:val="28"/>
        </w:rPr>
        <w:t>в год.</w:t>
      </w:r>
    </w:p>
    <w:p w14:paraId="1EF98BEB" w14:textId="081446CE" w:rsidR="00147A2E" w:rsidRPr="0052511F" w:rsidRDefault="00147A2E" w:rsidP="00F90E3B">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Таким образом, обзор </w:t>
      </w:r>
      <w:r w:rsidR="00135242" w:rsidRPr="0052511F">
        <w:rPr>
          <w:rFonts w:ascii="Times New Roman" w:hAnsi="Times New Roman" w:cs="Times New Roman"/>
          <w:sz w:val="28"/>
          <w:szCs w:val="28"/>
        </w:rPr>
        <w:t xml:space="preserve">литературы </w:t>
      </w:r>
      <w:r w:rsidRPr="0052511F">
        <w:rPr>
          <w:rFonts w:ascii="Times New Roman" w:hAnsi="Times New Roman" w:cs="Times New Roman"/>
          <w:sz w:val="28"/>
          <w:szCs w:val="28"/>
        </w:rPr>
        <w:t>свидетельствуют о значительном бремени глаукомы во всем мире со значительными различиями среди разных возрастных групп, полов, и географических регионов. В следующие три десятилетия распространенность и бремя глаукомы будут продолжать увеличиваться в соответствии с существующей тенденцией к старению. В будущем необходимы проведение более подробные эпидемиологические исследования для оптимизации стратегий общественного здравоохранения для смягчения этой важной проблемы со здоровьем.</w:t>
      </w:r>
    </w:p>
    <w:p w14:paraId="5CA1C733" w14:textId="6BB359E3" w:rsidR="00147A2E" w:rsidRPr="0052511F" w:rsidRDefault="00147A2E" w:rsidP="00F90E3B">
      <w:pPr>
        <w:shd w:val="clear" w:color="auto" w:fill="FFFFFF"/>
        <w:spacing w:after="0" w:line="240" w:lineRule="auto"/>
        <w:ind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По прогнозам специалистов, в ближайшие десятилетия глобальная потребность в офтальмологической помощи резко возрастет, что создает серьезную проблему для систем здравоохранения во всем мире. Несмотря на согласованные действия в течение последних 30 лет, значительные проблемы все еще сохраняются. Существует глобальная потребность в большем количестве специалистов по уходу за глазами, причем в некоторых областях наблюдается гораздо большая нехватка, чем в других. Показатели слепоты в западных и восточных регионах Африки к югу от Сахары, а также в Южной Азии в восемь раз выше, чем в странах с высоким уровнем дохода. По данным Международного агентства по предотвращению слепоты, в мире насчитывается 331743 оптометриста. По прогнозам, только в Нигерии и Индии к 2030 году потребуется около 440000 и 2500000 оптометристов соответственно. Четырнадцать миллионов оптометристов необходимы во всем мире для предоставления эффективных и адекватных офтальмологических услуг, в соответствии с глобальной рекомендацией Всемирной организации здравоохранения о соотношении 1:600 практикующих врачей на одного пациента</w:t>
      </w:r>
      <w:r w:rsidR="00D162BD" w:rsidRPr="0052511F">
        <w:rPr>
          <w:rFonts w:ascii="Times New Roman" w:eastAsia="Times New Roman" w:hAnsi="Times New Roman" w:cs="Times New Roman"/>
          <w:sz w:val="28"/>
          <w:szCs w:val="28"/>
        </w:rPr>
        <w:t xml:space="preserve"> [49]</w:t>
      </w:r>
      <w:r w:rsidRPr="0052511F">
        <w:rPr>
          <w:rFonts w:ascii="Times New Roman" w:eastAsia="Times New Roman" w:hAnsi="Times New Roman" w:cs="Times New Roman"/>
          <w:sz w:val="28"/>
          <w:szCs w:val="28"/>
        </w:rPr>
        <w:t>.</w:t>
      </w:r>
    </w:p>
    <w:p w14:paraId="4563CE16" w14:textId="77777777"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Некоторые авторы отмечают тенденцию к неуклонному росту доли глаукомы среди причин первичной инвалидизации населения. По данным Всемирной организации здравоохранения, глаукома является основным заболеванием, при отсутствии своевременного лечения необратимо вызывающим слепоту. Необратимость патологических изменений в глазу при глаукоме, трудности диагностики на раннем этапе данного заболевания предопределяют дальнейшую разработку и внедрение в практику </w:t>
      </w:r>
      <w:r w:rsidRPr="0052511F">
        <w:rPr>
          <w:rFonts w:ascii="Times New Roman" w:eastAsia="Times New Roman" w:hAnsi="Times New Roman" w:cs="Times New Roman"/>
          <w:sz w:val="28"/>
          <w:szCs w:val="28"/>
        </w:rPr>
        <w:lastRenderedPageBreak/>
        <w:t>профилактических мероприятий с учетом накопленного многолетнего опыта практической медицины и современных достижений науки. Недооценка роли профилактики, позволяющей выявлять пациентов с начальной стадией заболевания, лишает смысла почти все современные методы ее лечения.</w:t>
      </w:r>
    </w:p>
    <w:p w14:paraId="20E604AD" w14:textId="77777777"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С учетом того, что глаукома приводит к слепоте, которую можно предупредить, раннее выявление, адекватное лечение и эффективное диспансерное наблюдение больных с этим заболеванием являются одними из приоритетных задач офтальмологии. </w:t>
      </w:r>
    </w:p>
    <w:p w14:paraId="334E1CCB" w14:textId="5576E2F0"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Ключевым моментом является то, что среди заболевших очень велика доля лиц активного трудоспособного возраста. В структуре заболеваемости глаукомой лидирующую поз</w:t>
      </w:r>
      <w:r w:rsidR="0086101B" w:rsidRPr="0052511F">
        <w:rPr>
          <w:rFonts w:ascii="Times New Roman" w:eastAsia="Times New Roman" w:hAnsi="Times New Roman" w:cs="Times New Roman"/>
          <w:sz w:val="28"/>
          <w:szCs w:val="28"/>
        </w:rPr>
        <w:t>ицию занимает первичная открыто</w:t>
      </w:r>
      <w:r w:rsidRPr="0052511F">
        <w:rPr>
          <w:rFonts w:ascii="Times New Roman" w:eastAsia="Times New Roman" w:hAnsi="Times New Roman" w:cs="Times New Roman"/>
          <w:sz w:val="28"/>
          <w:szCs w:val="28"/>
        </w:rPr>
        <w:t>угольная глаукома, достигая 60-80% от числа впервые заболевших</w:t>
      </w:r>
      <w:r w:rsidR="00D162BD" w:rsidRPr="0052511F">
        <w:rPr>
          <w:rFonts w:ascii="Times New Roman" w:eastAsia="Times New Roman" w:hAnsi="Times New Roman" w:cs="Times New Roman"/>
          <w:sz w:val="28"/>
          <w:szCs w:val="28"/>
        </w:rPr>
        <w:t xml:space="preserve"> [50]</w:t>
      </w:r>
      <w:r w:rsidRPr="0052511F">
        <w:rPr>
          <w:rFonts w:ascii="Times New Roman" w:eastAsia="Times New Roman" w:hAnsi="Times New Roman" w:cs="Times New Roman"/>
          <w:sz w:val="28"/>
          <w:szCs w:val="28"/>
        </w:rPr>
        <w:t>. Даже несмотря на достигнутый в последнее время прогресс в изучении причин глаукомы, ранней диагностике и лечении, до сих пор значителен процент потери зрения и слепоты из-за этого заболевания. Опубликованные данные о распространенности и клиническом течении заболевания заставляют специалистов всего мира рассматривать глаукому как проблему, постепенно выдвигающуюся на первый план наряду со СПИДом, туберкулезом, сахарным диабетом и системными инфекционными заболеваниями.</w:t>
      </w:r>
    </w:p>
    <w:p w14:paraId="56B35736" w14:textId="59D8311D"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bdr w:val="none" w:sz="0" w:space="0" w:color="auto" w:frame="1"/>
        </w:rPr>
      </w:pPr>
      <w:r w:rsidRPr="0052511F">
        <w:rPr>
          <w:rFonts w:ascii="Times New Roman" w:eastAsia="Times New Roman" w:hAnsi="Times New Roman" w:cs="Times New Roman"/>
          <w:sz w:val="28"/>
          <w:szCs w:val="28"/>
          <w:bdr w:val="none" w:sz="0" w:space="0" w:color="auto" w:frame="1"/>
        </w:rPr>
        <w:t xml:space="preserve">Глаукома входит в первую тройку (вместе с катарактой и трахомой) заболеваний, приводящих к слепоте во всем мире. </w:t>
      </w:r>
      <w:r w:rsidR="00D74AB4" w:rsidRPr="0052511F">
        <w:rPr>
          <w:rFonts w:ascii="Times New Roman" w:eastAsia="Times New Roman" w:hAnsi="Times New Roman" w:cs="Times New Roman"/>
          <w:sz w:val="28"/>
          <w:szCs w:val="28"/>
          <w:bdr w:val="none" w:sz="0" w:space="0" w:color="auto" w:frame="1"/>
        </w:rPr>
        <w:t xml:space="preserve">H.A. </w:t>
      </w:r>
      <w:r w:rsidRPr="0052511F">
        <w:rPr>
          <w:rFonts w:ascii="Times New Roman" w:eastAsia="Times New Roman" w:hAnsi="Times New Roman" w:cs="Times New Roman"/>
          <w:sz w:val="28"/>
          <w:szCs w:val="28"/>
          <w:bdr w:val="none" w:sz="0" w:space="0" w:color="auto" w:frame="1"/>
        </w:rPr>
        <w:t>Quigley</w:t>
      </w:r>
      <w:r w:rsidR="00D74AB4" w:rsidRPr="0052511F">
        <w:rPr>
          <w:rFonts w:ascii="Times New Roman" w:eastAsia="Times New Roman" w:hAnsi="Times New Roman" w:cs="Times New Roman"/>
          <w:sz w:val="28"/>
          <w:szCs w:val="28"/>
          <w:bdr w:val="none" w:sz="0" w:space="0" w:color="auto" w:frame="1"/>
        </w:rPr>
        <w:t>, А.Т.</w:t>
      </w:r>
      <w:r w:rsidRPr="0052511F">
        <w:rPr>
          <w:rFonts w:ascii="Times New Roman" w:eastAsia="Times New Roman" w:hAnsi="Times New Roman" w:cs="Times New Roman"/>
          <w:sz w:val="28"/>
          <w:szCs w:val="28"/>
          <w:bdr w:val="none" w:sz="0" w:space="0" w:color="auto" w:frame="1"/>
        </w:rPr>
        <w:t xml:space="preserve"> Broman в своем исследовании отмечают, что количество ослепших от глаукомы превышает 6,7 млн человек, что составляет 13% от общего числа слепых на Земле</w:t>
      </w:r>
      <w:r w:rsidR="00D162BD" w:rsidRPr="0052511F">
        <w:rPr>
          <w:rFonts w:ascii="Times New Roman" w:eastAsia="Times New Roman" w:hAnsi="Times New Roman" w:cs="Times New Roman"/>
          <w:sz w:val="28"/>
          <w:szCs w:val="28"/>
          <w:bdr w:val="none" w:sz="0" w:space="0" w:color="auto" w:frame="1"/>
        </w:rPr>
        <w:t xml:space="preserve"> [51,52]</w:t>
      </w:r>
      <w:r w:rsidRPr="0052511F">
        <w:rPr>
          <w:rFonts w:ascii="Times New Roman" w:eastAsia="Times New Roman" w:hAnsi="Times New Roman" w:cs="Times New Roman"/>
          <w:sz w:val="28"/>
          <w:szCs w:val="28"/>
          <w:bdr w:val="none" w:sz="0" w:space="0" w:color="auto" w:frame="1"/>
        </w:rPr>
        <w:t xml:space="preserve">. </w:t>
      </w:r>
    </w:p>
    <w:p w14:paraId="392586B0" w14:textId="77777777"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Во всем мире наблюдается тенденция к постоянному росту количества слепых. Глаукома является второй по частоте после катаракты причиной потери зрения. Но если слепота при катаракте является временной и после удаления катаракты зрение возвращается, то глаукома ведет к необратимой потере зрения.</w:t>
      </w:r>
    </w:p>
    <w:p w14:paraId="6FACE022" w14:textId="530574EF"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t xml:space="preserve">В настоящее время эпидемиология глаукомы во многих странах определяет нарастание заболеваемости, распространенности, инвалидности, неблагоприятные прогнозы, связанные с продолжающимся ростом этих тенденций в ближайшем будущем, вызывают поиск новых системных подходов к выявлению, лечению и профилактике заболевания. В связи с этим противоглаукомная работа является приоритетным направлением здравоохранения в большинстве развитых стран Европы и мира </w:t>
      </w:r>
      <w:r w:rsidRPr="0052511F">
        <w:rPr>
          <w:rFonts w:ascii="Times New Roman" w:hAnsi="Times New Roman" w:cs="Times New Roman"/>
          <w:sz w:val="28"/>
          <w:szCs w:val="28"/>
        </w:rPr>
        <w:t>[</w:t>
      </w:r>
      <w:r w:rsidR="00D162BD" w:rsidRPr="0052511F">
        <w:rPr>
          <w:rFonts w:ascii="Times New Roman" w:hAnsi="Times New Roman" w:cs="Times New Roman"/>
          <w:sz w:val="28"/>
          <w:szCs w:val="28"/>
        </w:rPr>
        <w:t>53,54</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Несмотря на несомненные успехи последних лет в области развития представлений о сущности глаукомного процесса, медикаментозного лечения глаукомы, совершенствование хирургических технологий, как медицинская, так и социальная значимость глаукомы не только не уменьшаются, но нарастают </w:t>
      </w:r>
      <w:r w:rsidRPr="0052511F">
        <w:rPr>
          <w:rFonts w:ascii="Times New Roman" w:hAnsi="Times New Roman" w:cs="Times New Roman"/>
          <w:sz w:val="28"/>
          <w:szCs w:val="28"/>
        </w:rPr>
        <w:t>[</w:t>
      </w:r>
      <w:r w:rsidR="00D162BD" w:rsidRPr="0052511F">
        <w:rPr>
          <w:rFonts w:ascii="Times New Roman" w:hAnsi="Times New Roman" w:cs="Times New Roman"/>
          <w:sz w:val="28"/>
          <w:szCs w:val="28"/>
        </w:rPr>
        <w:t>55,56</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Актуальность подобных исследований по проблеме глаукомы на региональном уровне обусловлена их ролью в организации противоглаукомной </w:t>
      </w:r>
      <w:r w:rsidRPr="0052511F">
        <w:rPr>
          <w:rFonts w:ascii="Times New Roman" w:eastAsia="Times New Roman" w:hAnsi="Times New Roman" w:cs="Times New Roman"/>
          <w:sz w:val="28"/>
          <w:szCs w:val="28"/>
        </w:rPr>
        <w:lastRenderedPageBreak/>
        <w:t xml:space="preserve">работы </w:t>
      </w:r>
      <w:r w:rsidRPr="0052511F">
        <w:rPr>
          <w:rFonts w:ascii="Times New Roman" w:hAnsi="Times New Roman" w:cs="Times New Roman"/>
          <w:sz w:val="28"/>
          <w:szCs w:val="28"/>
        </w:rPr>
        <w:t>[</w:t>
      </w:r>
      <w:r w:rsidR="00D162BD" w:rsidRPr="0052511F">
        <w:rPr>
          <w:rFonts w:ascii="Times New Roman" w:hAnsi="Times New Roman" w:cs="Times New Roman"/>
          <w:sz w:val="28"/>
          <w:szCs w:val="28"/>
        </w:rPr>
        <w:t>57-</w:t>
      </w:r>
      <w:r w:rsidR="007F1E9D" w:rsidRPr="0052511F">
        <w:rPr>
          <w:rFonts w:ascii="Times New Roman" w:hAnsi="Times New Roman" w:cs="Times New Roman"/>
          <w:sz w:val="28"/>
          <w:szCs w:val="28"/>
        </w:rPr>
        <w:t>59</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При этом, если рост распространенности и заболеваемости глаукомой во многом связан с факторами, не поддающимися контролю со стороны офтальмологов (негативные изменения внешней среды, снижение уровня здоровья населения, рост сосудистой патологии и т.д.), то совершенствование системы оказания помощи больным, которая позволит им сохранить зрительные функции – прямая задача офтальмологии </w:t>
      </w:r>
      <w:r w:rsidRPr="0052511F">
        <w:rPr>
          <w:rFonts w:ascii="Times New Roman" w:hAnsi="Times New Roman" w:cs="Times New Roman"/>
          <w:sz w:val="28"/>
          <w:szCs w:val="28"/>
        </w:rPr>
        <w:t>[</w:t>
      </w:r>
      <w:r w:rsidR="007F1E9D" w:rsidRPr="0052511F">
        <w:rPr>
          <w:rFonts w:ascii="Times New Roman" w:hAnsi="Times New Roman" w:cs="Times New Roman"/>
          <w:sz w:val="28"/>
          <w:szCs w:val="28"/>
        </w:rPr>
        <w:t>60,61</w:t>
      </w:r>
      <w:r w:rsidRPr="0052511F">
        <w:rPr>
          <w:rFonts w:ascii="Times New Roman" w:hAnsi="Times New Roman" w:cs="Times New Roman"/>
          <w:sz w:val="28"/>
          <w:szCs w:val="28"/>
        </w:rPr>
        <w:t>].</w:t>
      </w:r>
    </w:p>
    <w:p w14:paraId="561F5C28" w14:textId="4644D471"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t>Отсутствие в литературе публикаций, анализирующих систему, достаточность и качество медикаментозного лечения глаукомы в рамках льготного обеспечения пациентов обуславливают актуальность данного раздела работы в условиях происходящего в стране реформирования системы социальных льгот. Как известно, пациенты, страдающие глаукомой – малообеспеченный контингент населения: 90% среди них - пенсионеры, 70% - лица старше 60 лет</w:t>
      </w:r>
      <w:r w:rsidR="007F1E9D" w:rsidRPr="0052511F">
        <w:rPr>
          <w:rFonts w:ascii="Times New Roman" w:eastAsia="Times New Roman" w:hAnsi="Times New Roman" w:cs="Times New Roman"/>
          <w:sz w:val="28"/>
          <w:szCs w:val="28"/>
        </w:rPr>
        <w:t xml:space="preserve"> [62]</w:t>
      </w:r>
      <w:r w:rsidRPr="0052511F">
        <w:rPr>
          <w:rFonts w:ascii="Times New Roman" w:eastAsia="Times New Roman" w:hAnsi="Times New Roman" w:cs="Times New Roman"/>
          <w:sz w:val="28"/>
          <w:szCs w:val="28"/>
        </w:rPr>
        <w:t xml:space="preserve">. В связи с этим обеспечение требования ВОЗ о гарантиях предоставления больным глаукомой хотя бы элементарной медикаментозной помощи возможно только на льготном основании. С учетом сказанного приобретает крайнюю актуальность и социальную значимость фармакоэкономический анализ состояния льготной медикаментозной помощи глаукомным больным и поиск методов повышения ее эффективности и экономической целесообразности </w:t>
      </w:r>
      <w:r w:rsidRPr="0052511F">
        <w:rPr>
          <w:rFonts w:ascii="Times New Roman" w:hAnsi="Times New Roman" w:cs="Times New Roman"/>
          <w:sz w:val="28"/>
          <w:szCs w:val="28"/>
        </w:rPr>
        <w:t>[</w:t>
      </w:r>
      <w:r w:rsidR="00BA6990" w:rsidRPr="0052511F">
        <w:rPr>
          <w:rFonts w:ascii="Times New Roman" w:hAnsi="Times New Roman" w:cs="Times New Roman"/>
          <w:sz w:val="28"/>
          <w:szCs w:val="28"/>
        </w:rPr>
        <w:t>63-65</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При этом данный показатель значительно отличается в странах с разным уровнем экономики и разным качеством жизни населения. Так, в Европе в среднем удельный вес глаукомы как причины слепоты </w:t>
      </w:r>
      <w:r w:rsidR="005103D3" w:rsidRPr="0052511F">
        <w:rPr>
          <w:rFonts w:ascii="Times New Roman" w:eastAsia="Times New Roman" w:hAnsi="Times New Roman" w:cs="Times New Roman"/>
          <w:sz w:val="28"/>
          <w:szCs w:val="28"/>
        </w:rPr>
        <w:t>составляет 12,3%, а в Дании, еще</w:t>
      </w:r>
      <w:r w:rsidRPr="0052511F">
        <w:rPr>
          <w:rFonts w:ascii="Times New Roman" w:eastAsia="Times New Roman" w:hAnsi="Times New Roman" w:cs="Times New Roman"/>
          <w:sz w:val="28"/>
          <w:szCs w:val="28"/>
        </w:rPr>
        <w:t xml:space="preserve"> ниже - 5% </w:t>
      </w:r>
      <w:r w:rsidRPr="0052511F">
        <w:rPr>
          <w:rFonts w:ascii="Times New Roman" w:hAnsi="Times New Roman" w:cs="Times New Roman"/>
          <w:sz w:val="28"/>
          <w:szCs w:val="28"/>
        </w:rPr>
        <w:t>[</w:t>
      </w:r>
      <w:r w:rsidR="00BA6990" w:rsidRPr="0052511F">
        <w:rPr>
          <w:rFonts w:ascii="Times New Roman" w:hAnsi="Times New Roman" w:cs="Times New Roman"/>
          <w:sz w:val="28"/>
          <w:szCs w:val="28"/>
        </w:rPr>
        <w:t>66,67</w:t>
      </w:r>
      <w:r w:rsidRPr="0052511F">
        <w:rPr>
          <w:rFonts w:ascii="Times New Roman" w:hAnsi="Times New Roman" w:cs="Times New Roman"/>
          <w:sz w:val="28"/>
          <w:szCs w:val="28"/>
        </w:rPr>
        <w:t>]. Тогда как по данным российских ученых, в</w:t>
      </w:r>
      <w:r w:rsidRPr="0052511F">
        <w:rPr>
          <w:rFonts w:ascii="Times New Roman" w:eastAsia="Times New Roman" w:hAnsi="Times New Roman" w:cs="Times New Roman"/>
          <w:sz w:val="28"/>
          <w:szCs w:val="28"/>
        </w:rPr>
        <w:t xml:space="preserve"> Российской Федерации в нозологической структуре слепоты и слабовидения доля глаукомы составляет 29% [</w:t>
      </w:r>
      <w:r w:rsidR="00BA6990" w:rsidRPr="0052511F">
        <w:rPr>
          <w:rFonts w:ascii="Times New Roman" w:eastAsia="Times New Roman" w:hAnsi="Times New Roman" w:cs="Times New Roman"/>
          <w:sz w:val="28"/>
          <w:szCs w:val="28"/>
        </w:rPr>
        <w:t>68</w:t>
      </w:r>
      <w:r w:rsidRPr="0052511F">
        <w:rPr>
          <w:rFonts w:ascii="Times New Roman" w:eastAsia="Times New Roman" w:hAnsi="Times New Roman" w:cs="Times New Roman"/>
          <w:sz w:val="28"/>
          <w:szCs w:val="28"/>
        </w:rPr>
        <w:t xml:space="preserve">]. При этом по результатам многоцентровых эпидемиологических исследований, проведенных в последнее десятилетие в разных странах, отмечается значительный рост заболеваемости глаукомой. Большинство этих больных (80%) живет в развивающихся странах. Минимум 7 млн. пациентов с глаукомой страдают слепотой обоих глаз, и это число неуклонно увеличивается </w:t>
      </w:r>
      <w:r w:rsidRPr="0052511F">
        <w:rPr>
          <w:rFonts w:ascii="Times New Roman" w:hAnsi="Times New Roman" w:cs="Times New Roman"/>
          <w:sz w:val="28"/>
          <w:szCs w:val="28"/>
        </w:rPr>
        <w:t>[</w:t>
      </w:r>
      <w:r w:rsidR="00BA6990" w:rsidRPr="0052511F">
        <w:rPr>
          <w:rFonts w:ascii="Times New Roman" w:hAnsi="Times New Roman" w:cs="Times New Roman"/>
          <w:sz w:val="28"/>
          <w:szCs w:val="28"/>
        </w:rPr>
        <w:t>69-71</w:t>
      </w:r>
      <w:r w:rsidRPr="0052511F">
        <w:rPr>
          <w:rFonts w:ascii="Times New Roman" w:hAnsi="Times New Roman" w:cs="Times New Roman"/>
          <w:sz w:val="28"/>
          <w:szCs w:val="28"/>
        </w:rPr>
        <w:t xml:space="preserve">]. </w:t>
      </w:r>
      <w:r w:rsidR="00D74AB4" w:rsidRPr="0052511F">
        <w:rPr>
          <w:rFonts w:ascii="Times New Roman" w:hAnsi="Times New Roman" w:cs="Times New Roman"/>
          <w:sz w:val="28"/>
          <w:szCs w:val="28"/>
        </w:rPr>
        <w:t xml:space="preserve">Е.А. </w:t>
      </w:r>
      <w:r w:rsidRPr="0052511F">
        <w:rPr>
          <w:rFonts w:ascii="Times New Roman" w:eastAsia="Times New Roman" w:hAnsi="Times New Roman" w:cs="Times New Roman"/>
          <w:sz w:val="28"/>
          <w:szCs w:val="28"/>
        </w:rPr>
        <w:t xml:space="preserve">Егоров и </w:t>
      </w:r>
      <w:r w:rsidR="00D74AB4" w:rsidRPr="0052511F">
        <w:rPr>
          <w:rFonts w:ascii="Times New Roman" w:eastAsia="Times New Roman" w:hAnsi="Times New Roman" w:cs="Times New Roman"/>
          <w:sz w:val="28"/>
          <w:szCs w:val="28"/>
        </w:rPr>
        <w:t xml:space="preserve">В.В. </w:t>
      </w:r>
      <w:r w:rsidRPr="0052511F">
        <w:rPr>
          <w:rFonts w:ascii="Times New Roman" w:eastAsia="Times New Roman" w:hAnsi="Times New Roman" w:cs="Times New Roman"/>
          <w:sz w:val="28"/>
          <w:szCs w:val="28"/>
        </w:rPr>
        <w:t xml:space="preserve">Волков </w:t>
      </w:r>
      <w:r w:rsidRPr="0052511F">
        <w:rPr>
          <w:rFonts w:ascii="Times New Roman" w:hAnsi="Times New Roman" w:cs="Times New Roman"/>
          <w:sz w:val="28"/>
          <w:szCs w:val="28"/>
        </w:rPr>
        <w:t>[</w:t>
      </w:r>
      <w:r w:rsidR="00BA6990" w:rsidRPr="0052511F">
        <w:rPr>
          <w:rFonts w:ascii="Times New Roman" w:hAnsi="Times New Roman" w:cs="Times New Roman"/>
          <w:sz w:val="28"/>
          <w:szCs w:val="28"/>
        </w:rPr>
        <w:t>72,73</w:t>
      </w:r>
      <w:r w:rsidRPr="0052511F">
        <w:rPr>
          <w:rFonts w:ascii="Times New Roman" w:hAnsi="Times New Roman" w:cs="Times New Roman"/>
          <w:sz w:val="28"/>
          <w:szCs w:val="28"/>
        </w:rPr>
        <w:t>] отмечают, что к</w:t>
      </w:r>
      <w:r w:rsidRPr="0052511F">
        <w:rPr>
          <w:rFonts w:ascii="Times New Roman" w:eastAsia="Times New Roman" w:hAnsi="Times New Roman" w:cs="Times New Roman"/>
          <w:sz w:val="28"/>
          <w:szCs w:val="28"/>
        </w:rPr>
        <w:t>оличество пациентов, больных глаукомой, особенно в продвинутых стадиях, увеличивается с возрастом. Так, в возрастной группе 40-45 лет их частота составляет 0,1-0,2%, а в группе 45 лет и старше – более 10%.  Вместе с тем, уровень готовности населения и общества к реагированию на проблемность данной офтальмопатологии невысокий. Только половина больных знает о диагнозе глаукома, и еще меньший процент больных получают адекватное лечение. Все изложенное свидетельствует об объективных трудностях, связанных как с диагностикой, так и с лечением данного заболевания</w:t>
      </w:r>
      <w:r w:rsidRPr="0052511F">
        <w:rPr>
          <w:rFonts w:ascii="Times New Roman" w:hAnsi="Times New Roman" w:cs="Times New Roman"/>
          <w:sz w:val="28"/>
          <w:szCs w:val="28"/>
        </w:rPr>
        <w:t xml:space="preserve"> [</w:t>
      </w:r>
      <w:r w:rsidR="00BA6990" w:rsidRPr="0052511F">
        <w:rPr>
          <w:rFonts w:ascii="Times New Roman" w:hAnsi="Times New Roman" w:cs="Times New Roman"/>
          <w:sz w:val="28"/>
          <w:szCs w:val="28"/>
        </w:rPr>
        <w:t>74-76</w:t>
      </w:r>
      <w:r w:rsidRPr="0052511F">
        <w:rPr>
          <w:rFonts w:ascii="Times New Roman" w:hAnsi="Times New Roman" w:cs="Times New Roman"/>
          <w:sz w:val="28"/>
          <w:szCs w:val="28"/>
        </w:rPr>
        <w:t>].</w:t>
      </w:r>
    </w:p>
    <w:p w14:paraId="0C1F4247" w14:textId="0BC2A34A"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научной литературе широко представлен опыт РФ по раннему выявлению и наблюдению больных с глаукомой. Показатели распространенности инвалидности вследствие нарушений зрения в РФ очень высоки, они достигают 28,8 на 10 тыс. взрослого населения и варьируют в </w:t>
      </w:r>
      <w:r w:rsidRPr="0052511F">
        <w:rPr>
          <w:rFonts w:ascii="Times New Roman" w:hAnsi="Times New Roman" w:cs="Times New Roman"/>
          <w:sz w:val="28"/>
          <w:szCs w:val="28"/>
        </w:rPr>
        <w:lastRenderedPageBreak/>
        <w:t>разных возрастных группах от 5,5 (в возрастной группе до 19 лет) до 104,0 на 10 тыс. (у лиц пенсионного возраста) [</w:t>
      </w:r>
      <w:r w:rsidR="00BA6990" w:rsidRPr="0052511F">
        <w:rPr>
          <w:rFonts w:ascii="Times New Roman" w:hAnsi="Times New Roman" w:cs="Times New Roman"/>
          <w:sz w:val="28"/>
          <w:szCs w:val="28"/>
        </w:rPr>
        <w:t>77,78</w:t>
      </w:r>
      <w:r w:rsidRPr="0052511F">
        <w:rPr>
          <w:rFonts w:ascii="Times New Roman" w:hAnsi="Times New Roman" w:cs="Times New Roman"/>
          <w:sz w:val="28"/>
          <w:szCs w:val="28"/>
        </w:rPr>
        <w:t>]. В РФ распространенность слепоты и слабовидения, а также нозологический состав их причин близки к таковым в развитых странах. Так, проведенный Е.С. Либман [</w:t>
      </w:r>
      <w:r w:rsidR="00BA6990" w:rsidRPr="0052511F">
        <w:rPr>
          <w:rFonts w:ascii="Times New Roman" w:hAnsi="Times New Roman" w:cs="Times New Roman"/>
          <w:sz w:val="28"/>
          <w:szCs w:val="28"/>
        </w:rPr>
        <w:t>7</w:t>
      </w:r>
      <w:r w:rsidRPr="0052511F">
        <w:rPr>
          <w:rFonts w:ascii="Times New Roman" w:hAnsi="Times New Roman" w:cs="Times New Roman"/>
          <w:sz w:val="28"/>
          <w:szCs w:val="28"/>
        </w:rPr>
        <w:t>9] эпидемиологический мониторинг состояния слепоты и инвалидности по зрению в течение последних десятилетий свидетельствует о значительном росте частоты инвалидизирующих зрительных расстройств. Уровень слепоты и слабовидения вырос с 13,6 до 17,0, а распространенность слепоты – с 7,0 до 7,8 на 10 тыс. населения. При этом наиболее высокая распространенность слепоты и слабовидения отмечается в Центральном и Приволжском регионах (25,6 и 20,3), в Республике Удмуртия (39,6), Липецкой (41,1) и Ярославской (34,3) областях (на 10 тыс. населения). Частота первичной инвалидности вследствие офтальмологической патологии возросла за период 1985</w:t>
      </w:r>
      <w:r w:rsidR="00D74AB4" w:rsidRPr="0052511F">
        <w:rPr>
          <w:rFonts w:ascii="Times New Roman" w:hAnsi="Times New Roman" w:cs="Times New Roman"/>
          <w:sz w:val="28"/>
          <w:szCs w:val="28"/>
        </w:rPr>
        <w:t>-</w:t>
      </w:r>
      <w:r w:rsidRPr="0052511F">
        <w:rPr>
          <w:rFonts w:ascii="Times New Roman" w:hAnsi="Times New Roman" w:cs="Times New Roman"/>
          <w:sz w:val="28"/>
          <w:szCs w:val="28"/>
        </w:rPr>
        <w:t>2002 гг. в 3 раза и составила в 2002 г. 3,5 на 10 тыс. взрослого населения с диапазоном данного показателя от 2,7 (Уральски</w:t>
      </w:r>
      <w:r w:rsidR="00BA6990" w:rsidRPr="0052511F">
        <w:rPr>
          <w:rFonts w:ascii="Times New Roman" w:hAnsi="Times New Roman" w:cs="Times New Roman"/>
          <w:sz w:val="28"/>
          <w:szCs w:val="28"/>
        </w:rPr>
        <w:t>й округ) до 4,5 (Южный округ) [55</w:t>
      </w:r>
      <w:r w:rsidR="00663AE5">
        <w:rPr>
          <w:rFonts w:ascii="Times New Roman" w:hAnsi="Times New Roman" w:cs="Times New Roman"/>
          <w:sz w:val="28"/>
          <w:szCs w:val="28"/>
        </w:rPr>
        <w:t>,с. 10</w:t>
      </w:r>
      <w:r w:rsidRPr="0052511F">
        <w:rPr>
          <w:rFonts w:ascii="Times New Roman" w:hAnsi="Times New Roman" w:cs="Times New Roman"/>
          <w:sz w:val="28"/>
          <w:szCs w:val="28"/>
        </w:rPr>
        <w:t xml:space="preserve">]. </w:t>
      </w:r>
    </w:p>
    <w:p w14:paraId="263E45CE" w14:textId="0908D3E3"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При этом в контингенте лиц с впервые установленной инвалидностью доля пациентов трудоспособного возраста составляет 48% с некоторым преобладанием мужчин. Особую значимость имеет усугубление тяжести инвалидности. Так, при переосвидетельствовании I группу инвалидности устанавливают в 40%, II</w:t>
      </w:r>
      <w:r w:rsidR="00B7435D" w:rsidRPr="0052511F">
        <w:rPr>
          <w:rFonts w:ascii="Times New Roman" w:hAnsi="Times New Roman" w:cs="Times New Roman"/>
          <w:sz w:val="28"/>
          <w:szCs w:val="28"/>
        </w:rPr>
        <w:t xml:space="preserve"> группу</w:t>
      </w:r>
      <w:r w:rsidRPr="0052511F">
        <w:rPr>
          <w:rFonts w:ascii="Times New Roman" w:hAnsi="Times New Roman" w:cs="Times New Roman"/>
          <w:sz w:val="28"/>
          <w:szCs w:val="28"/>
        </w:rPr>
        <w:t xml:space="preserve"> </w:t>
      </w:r>
      <w:r w:rsidR="00B7435D"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в 38%, а III группу </w:t>
      </w:r>
      <w:r w:rsidR="00B7435D" w:rsidRPr="0052511F">
        <w:rPr>
          <w:rFonts w:ascii="Times New Roman" w:hAnsi="Times New Roman" w:cs="Times New Roman"/>
          <w:sz w:val="28"/>
          <w:szCs w:val="28"/>
        </w:rPr>
        <w:t xml:space="preserve">– </w:t>
      </w:r>
      <w:r w:rsidRPr="0052511F">
        <w:rPr>
          <w:rFonts w:ascii="Times New Roman" w:hAnsi="Times New Roman" w:cs="Times New Roman"/>
          <w:sz w:val="28"/>
          <w:szCs w:val="28"/>
        </w:rPr>
        <w:t>лишь в 22% случаев. В итоге показатель увеличения тяжести достигает 28%, что свидетельствует о крайне малой эффективности реабилитационных мероприятий, направленных на восстановление здоровья и социального статуса инвалидов с патологией органа зрения [</w:t>
      </w:r>
      <w:r w:rsidR="00BA6990" w:rsidRPr="0052511F">
        <w:rPr>
          <w:rFonts w:ascii="Times New Roman" w:hAnsi="Times New Roman" w:cs="Times New Roman"/>
          <w:sz w:val="28"/>
          <w:szCs w:val="28"/>
        </w:rPr>
        <w:t>80-8</w:t>
      </w:r>
      <w:r w:rsidRPr="0052511F">
        <w:rPr>
          <w:rFonts w:ascii="Times New Roman" w:hAnsi="Times New Roman" w:cs="Times New Roman"/>
          <w:sz w:val="28"/>
          <w:szCs w:val="28"/>
        </w:rPr>
        <w:t xml:space="preserve">2]. </w:t>
      </w:r>
    </w:p>
    <w:p w14:paraId="3E08C987" w14:textId="477BFE20"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Общая заболеваемость для всего спектра патологии органа зрения, включая аномалии рефракции и травмы, составляет в России в среднем 55,5% в городах и 49% </w:t>
      </w:r>
      <w:r w:rsidR="00D74AB4" w:rsidRPr="0052511F">
        <w:rPr>
          <w:rFonts w:ascii="Times New Roman" w:hAnsi="Times New Roman" w:cs="Times New Roman"/>
          <w:sz w:val="28"/>
          <w:szCs w:val="28"/>
        </w:rPr>
        <w:t>–</w:t>
      </w:r>
      <w:r w:rsidRPr="0052511F">
        <w:rPr>
          <w:rFonts w:ascii="Times New Roman" w:hAnsi="Times New Roman" w:cs="Times New Roman"/>
          <w:sz w:val="28"/>
          <w:szCs w:val="28"/>
        </w:rPr>
        <w:t xml:space="preserve"> в сельской местности. Фактически каждый второй житель России имеет какое-либо нарушение со стороны органа зрения. В общей структуре болезней глаз воспалительные заболевания составляют ежегодно в среднем по городскому населению 7,35%, по сельскому </w:t>
      </w:r>
      <w:r w:rsidR="00B7435D" w:rsidRPr="0052511F">
        <w:rPr>
          <w:rFonts w:ascii="Times New Roman" w:hAnsi="Times New Roman" w:cs="Times New Roman"/>
          <w:sz w:val="28"/>
          <w:szCs w:val="28"/>
        </w:rPr>
        <w:t>–</w:t>
      </w:r>
      <w:r w:rsidRPr="0052511F">
        <w:rPr>
          <w:rFonts w:ascii="Times New Roman" w:hAnsi="Times New Roman" w:cs="Times New Roman"/>
          <w:sz w:val="28"/>
          <w:szCs w:val="28"/>
        </w:rPr>
        <w:t xml:space="preserve"> 25,55%, катаракта </w:t>
      </w:r>
      <w:r w:rsidR="00B7435D" w:rsidRPr="0052511F">
        <w:rPr>
          <w:rFonts w:ascii="Times New Roman" w:hAnsi="Times New Roman" w:cs="Times New Roman"/>
          <w:sz w:val="28"/>
          <w:szCs w:val="28"/>
        </w:rPr>
        <w:t>–</w:t>
      </w:r>
      <w:r w:rsidRPr="0052511F">
        <w:rPr>
          <w:rFonts w:ascii="Times New Roman" w:hAnsi="Times New Roman" w:cs="Times New Roman"/>
          <w:sz w:val="28"/>
          <w:szCs w:val="28"/>
        </w:rPr>
        <w:t xml:space="preserve"> соответственно 6,8 и 3,9%, миопическая болезнь </w:t>
      </w:r>
      <w:r w:rsidR="00B7435D" w:rsidRPr="0052511F">
        <w:rPr>
          <w:rFonts w:ascii="Times New Roman" w:hAnsi="Times New Roman" w:cs="Times New Roman"/>
          <w:sz w:val="28"/>
          <w:szCs w:val="28"/>
        </w:rPr>
        <w:t>–</w:t>
      </w:r>
      <w:r w:rsidRPr="0052511F">
        <w:rPr>
          <w:rFonts w:ascii="Times New Roman" w:hAnsi="Times New Roman" w:cs="Times New Roman"/>
          <w:sz w:val="28"/>
          <w:szCs w:val="28"/>
        </w:rPr>
        <w:t xml:space="preserve"> 2,3 и 2,0</w:t>
      </w:r>
      <w:r w:rsidR="00B7435D" w:rsidRPr="0052511F">
        <w:rPr>
          <w:rFonts w:ascii="Times New Roman" w:hAnsi="Times New Roman" w:cs="Times New Roman"/>
          <w:sz w:val="28"/>
          <w:szCs w:val="28"/>
        </w:rPr>
        <w:t>5%, глаукома – 0,9 и 1,9% [</w:t>
      </w:r>
      <w:r w:rsidR="00BA6990" w:rsidRPr="0052511F">
        <w:rPr>
          <w:rFonts w:ascii="Times New Roman" w:hAnsi="Times New Roman" w:cs="Times New Roman"/>
          <w:sz w:val="28"/>
          <w:szCs w:val="28"/>
        </w:rPr>
        <w:t>8</w:t>
      </w:r>
      <w:r w:rsidR="00B7435D" w:rsidRPr="0052511F">
        <w:rPr>
          <w:rFonts w:ascii="Times New Roman" w:hAnsi="Times New Roman" w:cs="Times New Roman"/>
          <w:sz w:val="28"/>
          <w:szCs w:val="28"/>
        </w:rPr>
        <w:t>3,</w:t>
      </w:r>
      <w:r w:rsidR="00BA6990" w:rsidRPr="0052511F">
        <w:rPr>
          <w:rFonts w:ascii="Times New Roman" w:hAnsi="Times New Roman" w:cs="Times New Roman"/>
          <w:sz w:val="28"/>
          <w:szCs w:val="28"/>
        </w:rPr>
        <w:t>8</w:t>
      </w:r>
      <w:r w:rsidRPr="0052511F">
        <w:rPr>
          <w:rFonts w:ascii="Times New Roman" w:hAnsi="Times New Roman" w:cs="Times New Roman"/>
          <w:sz w:val="28"/>
          <w:szCs w:val="28"/>
        </w:rPr>
        <w:t>4]. В 81,2% случаев лицам с глаукомой уже при первичном освидетельствовании в бюро Медико-санитарной экспертизы (МСЭ) устанавливалась I или II группы инвалидности ввиду наличия слепоты или высокой степени слабовидения. Причем 85% инвалидов вследствие глаукомы составляли лица в возрасте от 40 до 60 лет, т.е. люди не просто трудоспособные, а накопившие значительный профессиональный опыт и потенциал в различных областях деятельности. Среди инвалидов по зрению пенсионного возраста доля глаукомы составляла 40% [</w:t>
      </w:r>
      <w:r w:rsidR="00BA6990" w:rsidRPr="0052511F">
        <w:rPr>
          <w:rFonts w:ascii="Times New Roman" w:hAnsi="Times New Roman" w:cs="Times New Roman"/>
          <w:sz w:val="28"/>
          <w:szCs w:val="28"/>
        </w:rPr>
        <w:t>85,86</w:t>
      </w:r>
      <w:r w:rsidRPr="0052511F">
        <w:rPr>
          <w:rFonts w:ascii="Times New Roman" w:hAnsi="Times New Roman" w:cs="Times New Roman"/>
          <w:sz w:val="28"/>
          <w:szCs w:val="28"/>
        </w:rPr>
        <w:t>]. Кроме этого отмечается неравномерность этих статистических данных в зависимости от территориального признака [</w:t>
      </w:r>
      <w:r w:rsidR="00BA6990" w:rsidRPr="0052511F">
        <w:rPr>
          <w:rFonts w:ascii="Times New Roman" w:hAnsi="Times New Roman" w:cs="Times New Roman"/>
          <w:sz w:val="28"/>
          <w:szCs w:val="28"/>
        </w:rPr>
        <w:t>87-91</w:t>
      </w:r>
      <w:r w:rsidRPr="0052511F">
        <w:rPr>
          <w:rFonts w:ascii="Times New Roman" w:hAnsi="Times New Roman" w:cs="Times New Roman"/>
          <w:sz w:val="28"/>
          <w:szCs w:val="28"/>
        </w:rPr>
        <w:t xml:space="preserve">]. При этом отмечается, что до 40% случаев </w:t>
      </w:r>
      <w:r w:rsidRPr="0052511F">
        <w:rPr>
          <w:rFonts w:ascii="Times New Roman" w:hAnsi="Times New Roman" w:cs="Times New Roman"/>
          <w:sz w:val="28"/>
          <w:szCs w:val="28"/>
        </w:rPr>
        <w:lastRenderedPageBreak/>
        <w:t>слепоты можно было бы избежать при своевременной диагностике и рациональном лечении больных [</w:t>
      </w:r>
      <w:r w:rsidR="00BA6990" w:rsidRPr="0052511F">
        <w:rPr>
          <w:rFonts w:ascii="Times New Roman" w:hAnsi="Times New Roman" w:cs="Times New Roman"/>
          <w:sz w:val="28"/>
          <w:szCs w:val="28"/>
        </w:rPr>
        <w:t>92-96</w:t>
      </w:r>
      <w:r w:rsidRPr="0052511F">
        <w:rPr>
          <w:rFonts w:ascii="Times New Roman" w:hAnsi="Times New Roman" w:cs="Times New Roman"/>
          <w:sz w:val="28"/>
          <w:szCs w:val="28"/>
        </w:rPr>
        <w:t>].</w:t>
      </w:r>
    </w:p>
    <w:p w14:paraId="722803C7" w14:textId="089FDEC3" w:rsidR="00147A2E" w:rsidRPr="0052511F" w:rsidRDefault="00105AA7"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По мнению ряда ученых [97-99], ф</w:t>
      </w:r>
      <w:r w:rsidR="00147A2E" w:rsidRPr="0052511F">
        <w:rPr>
          <w:rFonts w:ascii="Times New Roman" w:eastAsia="Times New Roman" w:hAnsi="Times New Roman" w:cs="Times New Roman"/>
          <w:sz w:val="28"/>
          <w:szCs w:val="28"/>
        </w:rPr>
        <w:t>акторы, обусл</w:t>
      </w:r>
      <w:r w:rsidR="00BC774A" w:rsidRPr="0052511F">
        <w:rPr>
          <w:rFonts w:ascii="Times New Roman" w:eastAsia="Times New Roman" w:hAnsi="Times New Roman" w:cs="Times New Roman"/>
          <w:sz w:val="28"/>
          <w:szCs w:val="28"/>
        </w:rPr>
        <w:t>о</w:t>
      </w:r>
      <w:r w:rsidR="00147A2E" w:rsidRPr="0052511F">
        <w:rPr>
          <w:rFonts w:ascii="Times New Roman" w:eastAsia="Times New Roman" w:hAnsi="Times New Roman" w:cs="Times New Roman"/>
          <w:sz w:val="28"/>
          <w:szCs w:val="28"/>
        </w:rPr>
        <w:t>вливающие актуальность этой пробле</w:t>
      </w:r>
      <w:r w:rsidR="00BA6990" w:rsidRPr="0052511F">
        <w:rPr>
          <w:rFonts w:ascii="Times New Roman" w:eastAsia="Times New Roman" w:hAnsi="Times New Roman" w:cs="Times New Roman"/>
          <w:sz w:val="28"/>
          <w:szCs w:val="28"/>
        </w:rPr>
        <w:t xml:space="preserve">мы, </w:t>
      </w:r>
      <w:r w:rsidR="00147A2E" w:rsidRPr="0052511F">
        <w:rPr>
          <w:rFonts w:ascii="Times New Roman" w:eastAsia="Times New Roman" w:hAnsi="Times New Roman" w:cs="Times New Roman"/>
          <w:sz w:val="28"/>
          <w:szCs w:val="28"/>
        </w:rPr>
        <w:t>можно разделить на медицинские и организационно-медицинские</w:t>
      </w:r>
      <w:r w:rsidRPr="0052511F">
        <w:rPr>
          <w:rFonts w:ascii="Times New Roman" w:eastAsia="Times New Roman" w:hAnsi="Times New Roman" w:cs="Times New Roman"/>
          <w:sz w:val="28"/>
          <w:szCs w:val="28"/>
        </w:rPr>
        <w:t>.</w:t>
      </w:r>
    </w:p>
    <w:p w14:paraId="0425CAEE" w14:textId="4EA4C4DA"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Медицинские факторы</w:t>
      </w:r>
      <w:r w:rsidR="00BE5D92"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Заболеваемость первичной глаукомой приобретает характер социально-значимой проблемы здравоохранения. Это предопределяется возрастанием уровня заболеваемости глаукомой, значительным удельным весом ее среди болезней органа зрения, вероятностью развития слепоты и, как следствие, инвалидности больных, затратами государственных средств на медицинскую, социальную и бытовую реабилитацию больных, объективной сложностью ранней диагностики самой глаукомной патологии и ее протеканием на фоне различного рода терапевтических заболеваний. </w:t>
      </w:r>
    </w:p>
    <w:p w14:paraId="38E6B3A6" w14:textId="45C2B0DC"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Организационно-медицинские факторы</w:t>
      </w:r>
      <w:r w:rsidR="00BE5D92" w:rsidRPr="0052511F">
        <w:rPr>
          <w:rFonts w:ascii="Times New Roman" w:eastAsia="Times New Roman" w:hAnsi="Times New Roman" w:cs="Times New Roman"/>
          <w:sz w:val="28"/>
          <w:szCs w:val="28"/>
        </w:rPr>
        <w:t>:</w:t>
      </w:r>
      <w:r w:rsidR="001F3328" w:rsidRPr="0052511F">
        <w:rPr>
          <w:rFonts w:ascii="Times New Roman" w:eastAsia="Times New Roman" w:hAnsi="Times New Roman" w:cs="Times New Roman"/>
          <w:sz w:val="28"/>
          <w:szCs w:val="28"/>
        </w:rPr>
        <w:t xml:space="preserve"> э</w:t>
      </w:r>
      <w:r w:rsidRPr="0052511F">
        <w:rPr>
          <w:rFonts w:ascii="Times New Roman" w:eastAsia="Times New Roman" w:hAnsi="Times New Roman" w:cs="Times New Roman"/>
          <w:sz w:val="28"/>
          <w:szCs w:val="28"/>
        </w:rPr>
        <w:t xml:space="preserve">то факторы объективной реальности состояния здравоохранения и его офтальмологической службы (децентрализация управления здравоохранением, ослабление роли </w:t>
      </w:r>
      <w:r w:rsidR="00214817" w:rsidRPr="0052511F">
        <w:rPr>
          <w:rFonts w:ascii="Times New Roman" w:hAnsi="Times New Roman"/>
          <w:sz w:val="28"/>
          <w:szCs w:val="28"/>
        </w:rPr>
        <w:t>ПМСП</w:t>
      </w:r>
      <w:r w:rsidRPr="0052511F">
        <w:rPr>
          <w:rFonts w:ascii="Times New Roman" w:eastAsia="Times New Roman" w:hAnsi="Times New Roman" w:cs="Times New Roman"/>
          <w:sz w:val="28"/>
          <w:szCs w:val="28"/>
        </w:rPr>
        <w:t xml:space="preserve"> и профилактики, снижение эффективности профильной деятельности высокотехнологичных звеньев офтальмологической помощи, недостаточная вооруженность главных специалистов методологией мониторинга и ведения диспансерного наблюдения и др.). И факторы </w:t>
      </w:r>
      <w:r w:rsidR="00BE5D92"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императивы современности, вытекающие из целей национального проекта «Здоровье» (повышение роли </w:t>
      </w:r>
      <w:r w:rsidR="00214817" w:rsidRPr="0052511F">
        <w:rPr>
          <w:rFonts w:ascii="Times New Roman" w:eastAsia="Times New Roman" w:hAnsi="Times New Roman" w:cs="Times New Roman"/>
          <w:sz w:val="28"/>
          <w:szCs w:val="28"/>
        </w:rPr>
        <w:t>ПМСП</w:t>
      </w:r>
      <w:r w:rsidRPr="0052511F">
        <w:rPr>
          <w:rFonts w:ascii="Times New Roman" w:eastAsia="Times New Roman" w:hAnsi="Times New Roman" w:cs="Times New Roman"/>
          <w:sz w:val="28"/>
          <w:szCs w:val="28"/>
        </w:rPr>
        <w:t xml:space="preserve"> и профилактики, развитие высокотехнологичной помощи, дальнейшая информатизация здравоохранения). </w:t>
      </w:r>
    </w:p>
    <w:p w14:paraId="0586C113" w14:textId="25B23A77"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Определение понятия «качество жизни» (КЖ) логично и структурно связано с дефиницией здоровья, данной ВОЗ в 1948 году: «Здоровье – это полное физическое, социальное и психологическое благополучие человека, а не просто отсутствие заболевания» [</w:t>
      </w:r>
      <w:r w:rsidR="00BA6990" w:rsidRPr="0052511F">
        <w:rPr>
          <w:rFonts w:ascii="Times New Roman" w:hAnsi="Times New Roman" w:cs="Times New Roman"/>
          <w:sz w:val="28"/>
          <w:szCs w:val="28"/>
        </w:rPr>
        <w:t>100</w:t>
      </w:r>
      <w:r w:rsidRPr="0052511F">
        <w:rPr>
          <w:rFonts w:ascii="Times New Roman" w:hAnsi="Times New Roman" w:cs="Times New Roman"/>
          <w:sz w:val="28"/>
          <w:szCs w:val="28"/>
        </w:rPr>
        <w:t>]. Сегодня повышение КЖ человека рассматривается как важнейшая государственная задача, как общечеловеческая идея, способная объединить людей и существенно изменить весь ход развития человечества в новом веке [</w:t>
      </w:r>
      <w:r w:rsidR="00BE5D92" w:rsidRPr="0052511F">
        <w:rPr>
          <w:rFonts w:ascii="Times New Roman" w:hAnsi="Times New Roman" w:cs="Times New Roman"/>
          <w:sz w:val="28"/>
          <w:szCs w:val="28"/>
        </w:rPr>
        <w:t>101,</w:t>
      </w:r>
      <w:r w:rsidR="00BA6990" w:rsidRPr="0052511F">
        <w:rPr>
          <w:rFonts w:ascii="Times New Roman" w:hAnsi="Times New Roman" w:cs="Times New Roman"/>
          <w:sz w:val="28"/>
          <w:szCs w:val="28"/>
        </w:rPr>
        <w:t>102</w:t>
      </w:r>
      <w:r w:rsidRPr="0052511F">
        <w:rPr>
          <w:rFonts w:ascii="Times New Roman" w:hAnsi="Times New Roman" w:cs="Times New Roman"/>
          <w:sz w:val="28"/>
          <w:szCs w:val="28"/>
        </w:rPr>
        <w:t xml:space="preserve">]. </w:t>
      </w:r>
    </w:p>
    <w:p w14:paraId="1DA99A3F" w14:textId="29AE2E21"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По мнению ряда специалистов, для совершенствования лечебно-профилактической помощи важным является анализ качества жизни и психоэмоционального состояния больных глаукомой [</w:t>
      </w:r>
      <w:r w:rsidR="00BA6990" w:rsidRPr="0052511F">
        <w:rPr>
          <w:rFonts w:ascii="Times New Roman" w:eastAsia="Times New Roman" w:hAnsi="Times New Roman" w:cs="Times New Roman"/>
          <w:sz w:val="28"/>
          <w:szCs w:val="28"/>
        </w:rPr>
        <w:t>103-105</w:t>
      </w:r>
      <w:r w:rsidRPr="0052511F">
        <w:rPr>
          <w:rFonts w:ascii="Times New Roman" w:eastAsia="Times New Roman" w:hAnsi="Times New Roman" w:cs="Times New Roman"/>
          <w:sz w:val="28"/>
          <w:szCs w:val="28"/>
        </w:rPr>
        <w:t>]. В связи с этим в обществе в целом и в медицине в частности рассматриваются вопросы о качестве медицинской помощи, диспансеризации, реабилитации, а также качестве жизни пациентов, в том числе и глаукомных больных [</w:t>
      </w:r>
      <w:r w:rsidR="00BA6990" w:rsidRPr="0052511F">
        <w:rPr>
          <w:rFonts w:ascii="Times New Roman" w:eastAsia="Times New Roman" w:hAnsi="Times New Roman" w:cs="Times New Roman"/>
          <w:sz w:val="28"/>
          <w:szCs w:val="28"/>
        </w:rPr>
        <w:t>106-108</w:t>
      </w:r>
      <w:r w:rsidRPr="0052511F">
        <w:rPr>
          <w:rFonts w:ascii="Times New Roman" w:eastAsia="Times New Roman" w:hAnsi="Times New Roman" w:cs="Times New Roman"/>
          <w:sz w:val="28"/>
          <w:szCs w:val="28"/>
        </w:rPr>
        <w:t>].</w:t>
      </w:r>
    </w:p>
    <w:p w14:paraId="0E8F1A0A" w14:textId="77777777"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Специалисты отмечают, что помимо расходов на лечение и реабилитацию, у больных глаукомой возникают такие моральные и психические проблемы, как снижение качества жизни, депрессия, чувство страха ослепнуть, причем боязнь ослепнуть значительно преобладает над боязнью смерти.</w:t>
      </w:r>
    </w:p>
    <w:p w14:paraId="22E6991F" w14:textId="440772E3"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lastRenderedPageBreak/>
        <w:t>Необходимо отметить, что глаукому относят к мультифакториальным заболеваниям, т.е. к состояниям, зависящим от множества факторов. Поэтому профилактика данного заболевания, а также лечебно-реабилитационная работа с группой больных глаукомой являются трудными задачами, решение которых требует от врача высокого уровня современных знаний по данной проблеме и затрат большого количества времени [</w:t>
      </w:r>
      <w:r w:rsidR="00BA6990" w:rsidRPr="0052511F">
        <w:rPr>
          <w:rFonts w:ascii="Times New Roman" w:eastAsia="Times New Roman" w:hAnsi="Times New Roman" w:cs="Times New Roman"/>
          <w:sz w:val="28"/>
          <w:szCs w:val="28"/>
        </w:rPr>
        <w:t>109-112</w:t>
      </w:r>
      <w:r w:rsidRPr="0052511F">
        <w:rPr>
          <w:rFonts w:ascii="Times New Roman" w:eastAsia="Times New Roman" w:hAnsi="Times New Roman" w:cs="Times New Roman"/>
          <w:sz w:val="28"/>
          <w:szCs w:val="28"/>
        </w:rPr>
        <w:t>]. Оценка характера и тяжести глаукомного процесса для последующего выбора рациональной терапии также бывает достаточно трудна [</w:t>
      </w:r>
      <w:r w:rsidR="00BA6990" w:rsidRPr="0052511F">
        <w:rPr>
          <w:rFonts w:ascii="Times New Roman" w:eastAsia="Times New Roman" w:hAnsi="Times New Roman" w:cs="Times New Roman"/>
          <w:sz w:val="28"/>
          <w:szCs w:val="28"/>
        </w:rPr>
        <w:t>113-116</w:t>
      </w:r>
      <w:r w:rsidRPr="0052511F">
        <w:rPr>
          <w:rFonts w:ascii="Times New Roman" w:eastAsia="Times New Roman" w:hAnsi="Times New Roman" w:cs="Times New Roman"/>
          <w:sz w:val="28"/>
          <w:szCs w:val="28"/>
        </w:rPr>
        <w:t>].</w:t>
      </w:r>
    </w:p>
    <w:p w14:paraId="038D098A" w14:textId="545B9A8F"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Ученые сходятся во мнении, что в высокоразвитых странах, где мероприятия профилактики, ранней диагностики и лечения глаукомы имеют более систематический характер, можно говорить о некотором уменьшении частоты потери зрения в результате глаукомы. Основной проблемой для офтальмологов большинства стран является не отсутствие эффективных медикаментов и технологий, а дефекты в организации системы раннего выявления и последующего ведения больных. Кроме того, Шараф Важди Мохамед и </w:t>
      </w:r>
      <w:r w:rsidR="00D74AB4" w:rsidRPr="0052511F">
        <w:rPr>
          <w:rFonts w:ascii="Times New Roman" w:eastAsia="Times New Roman" w:hAnsi="Times New Roman" w:cs="Times New Roman"/>
          <w:sz w:val="28"/>
          <w:szCs w:val="28"/>
        </w:rPr>
        <w:t xml:space="preserve">В.И. </w:t>
      </w:r>
      <w:r w:rsidRPr="0052511F">
        <w:rPr>
          <w:rFonts w:ascii="Times New Roman" w:eastAsia="Times New Roman" w:hAnsi="Times New Roman" w:cs="Times New Roman"/>
          <w:sz w:val="28"/>
          <w:szCs w:val="28"/>
        </w:rPr>
        <w:t>Сипливый отмечают, что распространенность и заболеваемость глаукомой неодинаковы в различных регионах одной страны. Даже если создать стандартные условия для выявления и ранней диагностики этого заболевания, то эти показатели все равно будут зависеть от географических, климатических, социальных факторов, возраста, пола, расы и т. д.</w:t>
      </w:r>
    </w:p>
    <w:p w14:paraId="1CA6223D" w14:textId="460AEA35" w:rsidR="008B1A67"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В настоящее время существуют три основных направления в лечении глаукомы: медикаментозное (консервативное), лазерное и хирургическое, направленные на нормализацию глазного давления. Однако их действие на больных глаукомой оценивается в крайне широком и противоречивом диапазоне: от максимальной эффективности до отсутствия эффекта в отдаленном периоде и как следствие – развитие слепоты. </w:t>
      </w:r>
    </w:p>
    <w:p w14:paraId="0C0E34B5" w14:textId="3D826C8F"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В тоже время во всем мире признано, что раннее выявление глаукомы является ключом к лечению и предупреждению плачевных последствий этого заболевания. Международный совет по офтальмологии</w:t>
      </w:r>
      <w:r w:rsidR="00DE6CE4"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(МСО) определяет снижение внутриглазного давления (ВГД) как единственный проверенный вид лечения, обеспечивающий эффективное предотвращение потери зрения от глаукомы. Кроме того, МСО рекоме</w:t>
      </w:r>
      <w:r w:rsidR="008B1A67" w:rsidRPr="0052511F">
        <w:rPr>
          <w:rFonts w:ascii="Times New Roman" w:eastAsia="Times New Roman" w:hAnsi="Times New Roman" w:cs="Times New Roman"/>
          <w:sz w:val="28"/>
          <w:szCs w:val="28"/>
        </w:rPr>
        <w:t>н</w:t>
      </w:r>
      <w:r w:rsidRPr="0052511F">
        <w:rPr>
          <w:rFonts w:ascii="Times New Roman" w:eastAsia="Times New Roman" w:hAnsi="Times New Roman" w:cs="Times New Roman"/>
          <w:sz w:val="28"/>
          <w:szCs w:val="28"/>
        </w:rPr>
        <w:t>дует проводить осмотр с целью исключить глаукому в ходе любой регулярной проверки зрения, так как при глаукоме не обязательно присутствуют жалобы на потерю зрения.</w:t>
      </w:r>
      <w:r w:rsidR="008B1A67" w:rsidRPr="0052511F">
        <w:rPr>
          <w:rFonts w:ascii="Times New Roman" w:eastAsia="Times New Roman" w:hAnsi="Times New Roman" w:cs="Times New Roman"/>
          <w:sz w:val="28"/>
          <w:szCs w:val="28"/>
        </w:rPr>
        <w:t xml:space="preserve"> </w:t>
      </w:r>
    </w:p>
    <w:p w14:paraId="1808C385" w14:textId="3615C7BC" w:rsidR="00147A2E"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Международные эксперты отмечают, что при работе с больными глаукомой в условиях ограниченных ресурсов возникают специфические проблемы. Это может быть неплатежеспособность пациентов, их отказ от лечения, а также несоблюдение врачебных рекомендаций. Все эти факторы, наряду с отсутствием знаний о болезни, мешают ходу лечения. Большинство пациентов не знает о существовании заболевания, поэтому многие обращаются к врачу только после серьезной потери зрения. Удаленность от медицинских </w:t>
      </w:r>
      <w:r w:rsidR="008B1A67" w:rsidRPr="0052511F">
        <w:rPr>
          <w:rFonts w:ascii="Times New Roman" w:eastAsia="Times New Roman" w:hAnsi="Times New Roman" w:cs="Times New Roman"/>
          <w:sz w:val="28"/>
          <w:szCs w:val="28"/>
        </w:rPr>
        <w:t xml:space="preserve">организаций </w:t>
      </w:r>
      <w:r w:rsidRPr="0052511F">
        <w:rPr>
          <w:rFonts w:ascii="Times New Roman" w:eastAsia="Times New Roman" w:hAnsi="Times New Roman" w:cs="Times New Roman"/>
          <w:sz w:val="28"/>
          <w:szCs w:val="28"/>
        </w:rPr>
        <w:t xml:space="preserve">и недостаточность штатов медработников и некомплектность </w:t>
      </w:r>
      <w:r w:rsidRPr="0052511F">
        <w:rPr>
          <w:rFonts w:ascii="Times New Roman" w:eastAsia="Times New Roman" w:hAnsi="Times New Roman" w:cs="Times New Roman"/>
          <w:sz w:val="28"/>
          <w:szCs w:val="28"/>
        </w:rPr>
        <w:lastRenderedPageBreak/>
        <w:t>оборудования также создают трудности в лечении глаукомы. Для предотвращения потери зрения и сохранения качества жизни при диагностике открытоугольной и закрытоугольной форм глаукомы требуется медицинское и хирургическое вмешательство. Чтобы предотвратить слепоту от глаукомы в регионах с низким уровнем развития здравоохранения и организации медицинского обслуживания, требуется обращать особое внимание на медицинское просвещение на местах, наличие опытных специалистов и требования к основной медицинской инфраструктуре и оснащенности оборудованием. Специалисты рекомендуют включать глаукому в комплексные офтальмологические лечебно-профилактические программы, которые также предусматривают элементы реабилитации пациентов. Отсюда вытекает потребность постоянной поддержки эффективных и доступных программ по лечению глаукомы.</w:t>
      </w:r>
    </w:p>
    <w:p w14:paraId="4E64ED04" w14:textId="77777777" w:rsidR="00B6368D"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Таким образом, глаукома является наиболее распространенной причиной слепоты в мире после катаракты. Статистика заболеваемости глаукомой значительно варьирует в зависимости от социальных, экономических, этнических и географических факторов. </w:t>
      </w:r>
    </w:p>
    <w:p w14:paraId="3E9211E5" w14:textId="2CAA6C79" w:rsidR="00450B36" w:rsidRPr="0052511F" w:rsidRDefault="00147A2E" w:rsidP="00F90E3B">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Эпидемиологические и клинические исследования показали, что контроль ВГД снижает риск поражения зрительного нерва и замедляет прогрессирование заболевания. Высокое внутриглазное давление – основной фактор риска потери зрения при открытоугольной и закрытоугольной глаукомах, и только этот фактор поддается лечению. Снижение ВГД – это единственный проверенный вид лечения, обеспечивающий эффективное предотвращение потери зрения от глаукомы. В настоящее время существует высокая потребность в постоянной поддержке эффективных и доступных программ по лечению глаукомы. Помимо внедрения современных методов диагностики и лечения необходимо дальнейшее совершенствование системы организации раннего выявления и диспансерного наблюдения пациентов с глаукомой с учетом существующих эпидемиологических и социально-экономических условий. Относительно мало известно о стоимости лечения больных глаукомой в различных странах мира. Однако, повсеместно прослеживается увеличение расходов, необходимых для борьбы с глаукомой, которые явно отстают от темпов роста самой глаукомы. Финансовые потери, связанные с выявлением, лечением и реабилитацией больных с глаукомой, в основном складываются из затрат пациентов на приобретение медикаментов и оплату лазерного или хирургического лечения в негосударственных клиниках, а государства – в выявлении больных, лечении и реабилитации их в государственных учреждениях, выплаты денег по больничным листам и недополучения совокупного продукта вследствие временной нетрудоспособности и инвалидизации людей. </w:t>
      </w:r>
    </w:p>
    <w:p w14:paraId="04C54A66" w14:textId="77777777" w:rsidR="00450B36" w:rsidRPr="0052511F" w:rsidRDefault="00450B36" w:rsidP="00F90E3B">
      <w:pPr>
        <w:spacing w:after="0" w:line="240" w:lineRule="auto"/>
        <w:ind w:right="-1" w:firstLine="567"/>
        <w:jc w:val="both"/>
        <w:rPr>
          <w:rFonts w:ascii="Times New Roman" w:eastAsia="Times New Roman" w:hAnsi="Times New Roman" w:cs="Times New Roman"/>
          <w:sz w:val="28"/>
          <w:szCs w:val="28"/>
        </w:rPr>
      </w:pPr>
    </w:p>
    <w:p w14:paraId="10D1A2A9" w14:textId="6458A9C7" w:rsidR="008D2BE8" w:rsidRPr="0052511F" w:rsidRDefault="008D2BE8" w:rsidP="00F90E3B">
      <w:pPr>
        <w:pStyle w:val="af0"/>
        <w:numPr>
          <w:ilvl w:val="1"/>
          <w:numId w:val="21"/>
        </w:numPr>
        <w:shd w:val="clear" w:color="auto" w:fill="FFFFFF"/>
        <w:tabs>
          <w:tab w:val="left" w:pos="1134"/>
        </w:tabs>
        <w:spacing w:after="0" w:line="240" w:lineRule="auto"/>
        <w:ind w:left="0" w:right="-1" w:firstLine="567"/>
        <w:jc w:val="both"/>
        <w:rPr>
          <w:rFonts w:ascii="Times New Roman" w:hAnsi="Times New Roman"/>
          <w:b/>
          <w:bCs/>
          <w:w w:val="105"/>
          <w:sz w:val="28"/>
          <w:szCs w:val="28"/>
        </w:rPr>
      </w:pPr>
      <w:r w:rsidRPr="0052511F">
        <w:rPr>
          <w:rFonts w:ascii="Times New Roman" w:hAnsi="Times New Roman"/>
          <w:b/>
          <w:bCs/>
          <w:w w:val="105"/>
          <w:sz w:val="28"/>
          <w:szCs w:val="28"/>
        </w:rPr>
        <w:t xml:space="preserve"> Т</w:t>
      </w:r>
      <w:r w:rsidRPr="0052511F">
        <w:rPr>
          <w:rFonts w:ascii="Times New Roman" w:hAnsi="Times New Roman"/>
          <w:b/>
          <w:bCs/>
          <w:sz w:val="28"/>
          <w:szCs w:val="28"/>
        </w:rPr>
        <w:t xml:space="preserve">еоретические и организационные аспекты борьбы с глаукомой в мире и Республике Казахстан </w:t>
      </w:r>
    </w:p>
    <w:p w14:paraId="04034903" w14:textId="6E716F8F" w:rsidR="00147A2E" w:rsidRPr="0052511F" w:rsidRDefault="00147A2E" w:rsidP="00F90E3B">
      <w:pPr>
        <w:shd w:val="clear" w:color="auto" w:fill="FFFFFF"/>
        <w:tabs>
          <w:tab w:val="left" w:pos="1134"/>
        </w:tabs>
        <w:spacing w:after="0" w:line="240" w:lineRule="auto"/>
        <w:ind w:right="-1" w:firstLine="567"/>
        <w:jc w:val="both"/>
        <w:rPr>
          <w:rFonts w:ascii="Times New Roman" w:hAnsi="Times New Roman"/>
          <w:sz w:val="28"/>
          <w:szCs w:val="28"/>
        </w:rPr>
      </w:pPr>
      <w:r w:rsidRPr="0052511F">
        <w:rPr>
          <w:rFonts w:ascii="Times New Roman" w:hAnsi="Times New Roman"/>
          <w:sz w:val="28"/>
          <w:szCs w:val="28"/>
        </w:rPr>
        <w:lastRenderedPageBreak/>
        <w:t xml:space="preserve">Исследования по вопросам управления в офтальмологии, выполненные за последнее десятилетие, носят разрозненный характер и, как правило, посвящены административному внутриведомственному контролю и оценке качества офтальмологической помощи.  </w:t>
      </w:r>
    </w:p>
    <w:p w14:paraId="0D149B62" w14:textId="5C198890" w:rsidR="00147A2E" w:rsidRPr="0052511F" w:rsidRDefault="00147A2E" w:rsidP="00F90E3B">
      <w:pPr>
        <w:tabs>
          <w:tab w:val="left" w:pos="1134"/>
        </w:tabs>
        <w:spacing w:after="0" w:line="240" w:lineRule="auto"/>
        <w:ind w:right="-1"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 xml:space="preserve">В настоящее время, учитывая высокую инвалидизацию при заболеваниях органов зрения, становится ясным, насколько необходима медицинская помощь, профилактика и реабилитация таких больных. При этом в области офтальмологии все активнее используются новые высокие технологии, что способствует позитивным качественным сдвигам в результативности лечения </w:t>
      </w:r>
      <w:r w:rsidRPr="0052511F">
        <w:rPr>
          <w:rFonts w:ascii="Times New Roman" w:eastAsia="Times New Roman" w:hAnsi="Times New Roman" w:cs="Times New Roman"/>
          <w:sz w:val="28"/>
          <w:szCs w:val="28"/>
        </w:rPr>
        <w:t>[</w:t>
      </w:r>
      <w:r w:rsidR="00EF4CF5" w:rsidRPr="0052511F">
        <w:rPr>
          <w:rFonts w:ascii="Times New Roman" w:eastAsia="Times New Roman" w:hAnsi="Times New Roman" w:cs="Times New Roman"/>
          <w:sz w:val="28"/>
          <w:szCs w:val="28"/>
        </w:rPr>
        <w:t>117-122</w:t>
      </w:r>
      <w:r w:rsidRPr="0052511F">
        <w:rPr>
          <w:rFonts w:ascii="Times New Roman" w:eastAsia="Times New Roman" w:hAnsi="Times New Roman" w:cs="Times New Roman"/>
          <w:sz w:val="28"/>
          <w:szCs w:val="28"/>
        </w:rPr>
        <w:t>].</w:t>
      </w:r>
      <w:r w:rsidRPr="0052511F">
        <w:rPr>
          <w:rFonts w:ascii="Times New Roman" w:hAnsi="Times New Roman" w:cs="Times New Roman"/>
          <w:sz w:val="28"/>
          <w:szCs w:val="28"/>
        </w:rPr>
        <w:t xml:space="preserve"> Слепота и слабовидение в последние десятилетия поражают население как развитых, так и развивающихся стран, несмотря на достижения в области офтальмологии. В высокоразвитых странах отмечаются иные причины слепоты – глаукома, дегенеративная миопия, катаракта, хориоретинальные дистрофии, диабетическая ретинопатия, врожденные заболевания глаз [</w:t>
      </w:r>
      <w:r w:rsidR="00EF4CF5" w:rsidRPr="0052511F">
        <w:rPr>
          <w:rFonts w:ascii="Times New Roman" w:hAnsi="Times New Roman" w:cs="Times New Roman"/>
          <w:sz w:val="28"/>
          <w:szCs w:val="28"/>
        </w:rPr>
        <w:t>123-126</w:t>
      </w:r>
      <w:r w:rsidRPr="0052511F">
        <w:rPr>
          <w:rFonts w:ascii="Times New Roman" w:hAnsi="Times New Roman" w:cs="Times New Roman"/>
          <w:sz w:val="28"/>
          <w:szCs w:val="28"/>
        </w:rPr>
        <w:t>]. В РК распространенность слепоты и слабовидения, а также нозологический состав их причин близки к таковым в развитых странах</w:t>
      </w:r>
      <w:r w:rsidRPr="0052511F">
        <w:rPr>
          <w:rFonts w:ascii="Times New Roman" w:eastAsia="Times New Roman" w:hAnsi="Times New Roman" w:cs="Times New Roman"/>
          <w:sz w:val="28"/>
          <w:szCs w:val="28"/>
        </w:rPr>
        <w:t xml:space="preserve"> [1</w:t>
      </w:r>
      <w:r w:rsidR="00EF4CF5" w:rsidRPr="0052511F">
        <w:rPr>
          <w:rFonts w:ascii="Times New Roman" w:eastAsia="Times New Roman" w:hAnsi="Times New Roman" w:cs="Times New Roman"/>
          <w:sz w:val="28"/>
          <w:szCs w:val="28"/>
        </w:rPr>
        <w:t>27</w:t>
      </w:r>
      <w:r w:rsidRPr="0052511F">
        <w:rPr>
          <w:rFonts w:ascii="Times New Roman" w:eastAsia="Times New Roman" w:hAnsi="Times New Roman" w:cs="Times New Roman"/>
          <w:sz w:val="28"/>
          <w:szCs w:val="28"/>
        </w:rPr>
        <w:t>].</w:t>
      </w:r>
    </w:p>
    <w:p w14:paraId="6A99C748" w14:textId="62CB998D"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Состояние офтальмологии наглядно иллюстрирует тот факт, что в настоящее время число слепых в мире увеличивается на одного взрослого человека каждые 5 секунд и на одного ребенка – </w:t>
      </w:r>
      <w:r w:rsidR="00EF4CF5" w:rsidRPr="0052511F">
        <w:rPr>
          <w:rFonts w:ascii="Times New Roman" w:hAnsi="Times New Roman" w:cs="Times New Roman"/>
          <w:sz w:val="28"/>
          <w:szCs w:val="28"/>
        </w:rPr>
        <w:t>каждую минуту [128</w:t>
      </w:r>
      <w:r w:rsidR="00663AE5">
        <w:rPr>
          <w:rFonts w:ascii="Times New Roman" w:hAnsi="Times New Roman" w:cs="Times New Roman"/>
          <w:sz w:val="28"/>
          <w:szCs w:val="28"/>
        </w:rPr>
        <w:t>,129</w:t>
      </w:r>
      <w:r w:rsidRPr="0052511F">
        <w:rPr>
          <w:rFonts w:ascii="Times New Roman" w:hAnsi="Times New Roman" w:cs="Times New Roman"/>
          <w:sz w:val="28"/>
          <w:szCs w:val="28"/>
        </w:rPr>
        <w:t xml:space="preserve">]. Обобщение результатов зарубежных исследований </w:t>
      </w:r>
      <w:r w:rsidR="00D74AB4" w:rsidRPr="0052511F">
        <w:rPr>
          <w:rFonts w:ascii="Times New Roman" w:hAnsi="Times New Roman" w:cs="Times New Roman"/>
          <w:sz w:val="28"/>
          <w:szCs w:val="28"/>
        </w:rPr>
        <w:t xml:space="preserve">А. </w:t>
      </w:r>
      <w:r w:rsidRPr="0052511F">
        <w:rPr>
          <w:rFonts w:ascii="Times New Roman" w:hAnsi="Times New Roman" w:cs="Times New Roman"/>
          <w:sz w:val="28"/>
          <w:szCs w:val="28"/>
          <w:lang w:val="en-US"/>
        </w:rPr>
        <w:t>Foster</w:t>
      </w:r>
      <w:r w:rsidR="00D74AB4" w:rsidRPr="0052511F">
        <w:rPr>
          <w:rFonts w:ascii="Times New Roman" w:hAnsi="Times New Roman" w:cs="Times New Roman"/>
          <w:sz w:val="28"/>
          <w:szCs w:val="28"/>
        </w:rPr>
        <w:t xml:space="preserve"> </w:t>
      </w:r>
      <w:r w:rsidRPr="0052511F">
        <w:rPr>
          <w:rFonts w:ascii="Times New Roman" w:hAnsi="Times New Roman" w:cs="Times New Roman"/>
          <w:sz w:val="28"/>
          <w:szCs w:val="28"/>
        </w:rPr>
        <w:t>[</w:t>
      </w:r>
      <w:r w:rsidR="00EF4CF5" w:rsidRPr="0052511F">
        <w:rPr>
          <w:rFonts w:ascii="Times New Roman" w:hAnsi="Times New Roman" w:cs="Times New Roman"/>
          <w:sz w:val="28"/>
          <w:szCs w:val="28"/>
        </w:rPr>
        <w:t>129</w:t>
      </w:r>
      <w:r w:rsidRPr="0052511F">
        <w:rPr>
          <w:rFonts w:ascii="Times New Roman" w:hAnsi="Times New Roman" w:cs="Times New Roman"/>
          <w:sz w:val="28"/>
          <w:szCs w:val="28"/>
        </w:rPr>
        <w:t xml:space="preserve">], </w:t>
      </w:r>
      <w:r w:rsidR="00D74AB4" w:rsidRPr="0052511F">
        <w:rPr>
          <w:rFonts w:ascii="Times New Roman" w:hAnsi="Times New Roman" w:cs="Times New Roman"/>
          <w:sz w:val="28"/>
          <w:szCs w:val="28"/>
          <w:lang w:val="en-US"/>
        </w:rPr>
        <w:t>K</w:t>
      </w:r>
      <w:r w:rsidR="00D74AB4" w:rsidRPr="0052511F">
        <w:rPr>
          <w:rFonts w:ascii="Times New Roman" w:hAnsi="Times New Roman" w:cs="Times New Roman"/>
          <w:sz w:val="28"/>
          <w:szCs w:val="28"/>
        </w:rPr>
        <w:t>.</w:t>
      </w:r>
      <w:r w:rsidR="00D74AB4" w:rsidRPr="0052511F">
        <w:rPr>
          <w:rFonts w:ascii="Times New Roman" w:hAnsi="Times New Roman" w:cs="Times New Roman"/>
          <w:sz w:val="28"/>
          <w:szCs w:val="28"/>
          <w:lang w:val="en-US"/>
        </w:rPr>
        <w:t>D</w:t>
      </w:r>
      <w:r w:rsidR="00D74AB4" w:rsidRPr="0052511F">
        <w:rPr>
          <w:rFonts w:ascii="Times New Roman" w:hAnsi="Times New Roman" w:cs="Times New Roman"/>
          <w:sz w:val="28"/>
          <w:szCs w:val="28"/>
        </w:rPr>
        <w:t xml:space="preserve">. </w:t>
      </w:r>
      <w:r w:rsidRPr="0052511F">
        <w:rPr>
          <w:rFonts w:ascii="Times New Roman" w:hAnsi="Times New Roman" w:cs="Times New Roman"/>
          <w:sz w:val="28"/>
          <w:szCs w:val="28"/>
          <w:lang w:val="en-US"/>
        </w:rPr>
        <w:t>Frick</w:t>
      </w:r>
      <w:r w:rsidRPr="0052511F">
        <w:rPr>
          <w:rFonts w:ascii="Times New Roman" w:hAnsi="Times New Roman" w:cs="Times New Roman"/>
          <w:sz w:val="28"/>
          <w:szCs w:val="28"/>
        </w:rPr>
        <w:t xml:space="preserve">, </w:t>
      </w:r>
      <w:r w:rsidR="00D74AB4" w:rsidRPr="0052511F">
        <w:rPr>
          <w:rFonts w:ascii="Times New Roman" w:hAnsi="Times New Roman" w:cs="Times New Roman"/>
          <w:sz w:val="28"/>
          <w:szCs w:val="28"/>
        </w:rPr>
        <w:t xml:space="preserve">А. </w:t>
      </w:r>
      <w:r w:rsidRPr="0052511F">
        <w:rPr>
          <w:rFonts w:ascii="Times New Roman" w:hAnsi="Times New Roman" w:cs="Times New Roman"/>
          <w:sz w:val="28"/>
          <w:szCs w:val="28"/>
          <w:lang w:val="en-US"/>
        </w:rPr>
        <w:t>Foster</w:t>
      </w:r>
      <w:r w:rsidR="00EF4CF5" w:rsidRPr="0052511F">
        <w:rPr>
          <w:rFonts w:ascii="Times New Roman" w:hAnsi="Times New Roman" w:cs="Times New Roman"/>
          <w:sz w:val="28"/>
          <w:szCs w:val="28"/>
        </w:rPr>
        <w:t xml:space="preserve"> [130</w:t>
      </w:r>
      <w:r w:rsidRPr="0052511F">
        <w:rPr>
          <w:rFonts w:ascii="Times New Roman" w:hAnsi="Times New Roman" w:cs="Times New Roman"/>
          <w:sz w:val="28"/>
          <w:szCs w:val="28"/>
        </w:rPr>
        <w:t xml:space="preserve">] и </w:t>
      </w:r>
      <w:r w:rsidR="00D74AB4" w:rsidRPr="0052511F">
        <w:rPr>
          <w:rFonts w:ascii="Times New Roman" w:hAnsi="Times New Roman" w:cs="Times New Roman"/>
          <w:sz w:val="28"/>
          <w:szCs w:val="28"/>
          <w:lang w:val="en-US"/>
        </w:rPr>
        <w:t>J</w:t>
      </w:r>
      <w:r w:rsidR="00D74AB4" w:rsidRPr="0052511F">
        <w:rPr>
          <w:rFonts w:ascii="Times New Roman" w:hAnsi="Times New Roman" w:cs="Times New Roman"/>
          <w:sz w:val="28"/>
          <w:szCs w:val="28"/>
        </w:rPr>
        <w:t>.</w:t>
      </w:r>
      <w:r w:rsidR="00D74AB4" w:rsidRPr="0052511F">
        <w:rPr>
          <w:rFonts w:ascii="Times New Roman" w:hAnsi="Times New Roman" w:cs="Times New Roman"/>
          <w:sz w:val="28"/>
          <w:szCs w:val="28"/>
          <w:lang w:val="en-US"/>
        </w:rPr>
        <w:t>M</w:t>
      </w:r>
      <w:r w:rsidR="00D74AB4" w:rsidRPr="0052511F">
        <w:rPr>
          <w:rFonts w:ascii="Times New Roman" w:hAnsi="Times New Roman" w:cs="Times New Roman"/>
          <w:sz w:val="28"/>
          <w:szCs w:val="28"/>
        </w:rPr>
        <w:t>.</w:t>
      </w:r>
      <w:r w:rsidR="00D74AB4" w:rsidRPr="0052511F">
        <w:rPr>
          <w:rFonts w:ascii="Times New Roman" w:hAnsi="Times New Roman" w:cs="Times New Roman"/>
          <w:sz w:val="28"/>
          <w:szCs w:val="28"/>
          <w:lang w:val="en-US"/>
        </w:rPr>
        <w:t>J</w:t>
      </w:r>
      <w:r w:rsidR="00D74AB4" w:rsidRPr="0052511F">
        <w:rPr>
          <w:rFonts w:ascii="Times New Roman" w:hAnsi="Times New Roman" w:cs="Times New Roman"/>
          <w:sz w:val="28"/>
          <w:szCs w:val="28"/>
        </w:rPr>
        <w:t xml:space="preserve">. </w:t>
      </w:r>
      <w:r w:rsidRPr="0052511F">
        <w:rPr>
          <w:rFonts w:ascii="Times New Roman" w:hAnsi="Times New Roman" w:cs="Times New Roman"/>
          <w:sz w:val="28"/>
          <w:szCs w:val="28"/>
          <w:lang w:val="en-US"/>
        </w:rPr>
        <w:t>Roodhoft</w:t>
      </w:r>
      <w:r w:rsidRPr="0052511F">
        <w:rPr>
          <w:rFonts w:ascii="Times New Roman" w:hAnsi="Times New Roman" w:cs="Times New Roman"/>
          <w:sz w:val="28"/>
          <w:szCs w:val="28"/>
        </w:rPr>
        <w:t xml:space="preserve"> [</w:t>
      </w:r>
      <w:r w:rsidR="00EF4CF5" w:rsidRPr="0052511F">
        <w:rPr>
          <w:rFonts w:ascii="Times New Roman" w:hAnsi="Times New Roman" w:cs="Times New Roman"/>
          <w:sz w:val="28"/>
          <w:szCs w:val="28"/>
        </w:rPr>
        <w:t>131</w:t>
      </w:r>
      <w:r w:rsidRPr="0052511F">
        <w:rPr>
          <w:rFonts w:ascii="Times New Roman" w:hAnsi="Times New Roman" w:cs="Times New Roman"/>
          <w:sz w:val="28"/>
          <w:szCs w:val="28"/>
        </w:rPr>
        <w:t xml:space="preserve">] позволило получить данные, характеризующие распространенность этого явления как в отдельных странах, так и в регионах мира. </w:t>
      </w:r>
    </w:p>
    <w:p w14:paraId="287EF657" w14:textId="796B106C"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Стратегия ВОЗ по профилактике предупреждаемой слепоты и нарушений зрения предусматривает три направления: борьба с болезнями, человеческие ресурсы, инфраструктуры и технологии. Целью данной стратегии является борьба с устранимой слепотой, улучшение зрения и в результате повышение качества жизни пациентов во всем мире. Отмечен прогресс, прежде всего в борьбе с инфекционными причинами слепоты, за счет поддержки и привлечения долгосрочных ресурсов. Учитывая социальную значимость проблемы распространения заболеваний глаз, ВОЗ в рамках глобальной стратегии профилактики неинфекционных болезней разработала долгосрочный план действий по профилактике глазной патологии [</w:t>
      </w:r>
      <w:r w:rsidR="00EF4CF5" w:rsidRPr="0052511F">
        <w:rPr>
          <w:rFonts w:ascii="Times New Roman" w:hAnsi="Times New Roman" w:cs="Times New Roman"/>
          <w:sz w:val="28"/>
          <w:szCs w:val="28"/>
        </w:rPr>
        <w:t>132-135</w:t>
      </w:r>
      <w:r w:rsidRPr="0052511F">
        <w:rPr>
          <w:rFonts w:ascii="Times New Roman" w:hAnsi="Times New Roman" w:cs="Times New Roman"/>
          <w:sz w:val="28"/>
          <w:szCs w:val="28"/>
        </w:rPr>
        <w:t xml:space="preserve">]. </w:t>
      </w:r>
    </w:p>
    <w:p w14:paraId="29BD31A3" w14:textId="3B8A4B98"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Установлено, что среди уже заболевших глаукомой знают о своей болезни только 50%, остальные и не подозревают об этом. Кроме того, наблюдается тенденция, неоднократно отраженная в материалах, публикуемых Всемирной Организации Здравоохранения: чем моложе группа населения, тем больше в ней не</w:t>
      </w:r>
      <w:r w:rsidR="00D74AB4" w:rsidRPr="0052511F">
        <w:rPr>
          <w:rFonts w:ascii="Times New Roman" w:hAnsi="Times New Roman" w:cs="Times New Roman"/>
          <w:sz w:val="28"/>
          <w:szCs w:val="28"/>
        </w:rPr>
        <w:t xml:space="preserve"> </w:t>
      </w:r>
      <w:r w:rsidRPr="0052511F">
        <w:rPr>
          <w:rFonts w:ascii="Times New Roman" w:hAnsi="Times New Roman" w:cs="Times New Roman"/>
          <w:sz w:val="28"/>
          <w:szCs w:val="28"/>
        </w:rPr>
        <w:t>диагностированных случаев. Не все хорошо и с общей информированностью людей: только 20% знают, что такое глаукома, 50% слышали о заболевании, но не знают подробностей, 30% не знают о болезни ничего [</w:t>
      </w:r>
      <w:r w:rsidR="00EF4CF5" w:rsidRPr="0052511F">
        <w:rPr>
          <w:rFonts w:ascii="Times New Roman" w:hAnsi="Times New Roman" w:cs="Times New Roman"/>
          <w:sz w:val="28"/>
          <w:szCs w:val="28"/>
        </w:rPr>
        <w:t>136</w:t>
      </w:r>
      <w:r w:rsidRPr="0052511F">
        <w:rPr>
          <w:rFonts w:ascii="Times New Roman" w:hAnsi="Times New Roman" w:cs="Times New Roman"/>
          <w:sz w:val="28"/>
          <w:szCs w:val="28"/>
        </w:rPr>
        <w:t xml:space="preserve">]. </w:t>
      </w:r>
    </w:p>
    <w:p w14:paraId="5A25FF5F" w14:textId="4F3DD826"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Многочисленными исследованиями доказано, чем раньше выявляется глаукома, тем больше возможности у офтальмолога помочь больному сохранить зрительные функции и стабилизировать течение глаукомного процесса. Однако бессимптомное течение глаукомы на начальных стадиях обусловливает сложность раннего выявления, так по данным литературы, в среднем от момента манифестации до появления первых клинических признаков проходит 5</w:t>
      </w:r>
      <w:r w:rsidR="006A64ED" w:rsidRPr="0052511F">
        <w:rPr>
          <w:rFonts w:ascii="Times New Roman" w:hAnsi="Times New Roman" w:cs="Times New Roman"/>
          <w:sz w:val="28"/>
          <w:szCs w:val="28"/>
        </w:rPr>
        <w:t>-</w:t>
      </w:r>
      <w:r w:rsidRPr="0052511F">
        <w:rPr>
          <w:rFonts w:ascii="Times New Roman" w:hAnsi="Times New Roman" w:cs="Times New Roman"/>
          <w:sz w:val="28"/>
          <w:szCs w:val="28"/>
        </w:rPr>
        <w:t xml:space="preserve">7 лет, в связи с чем даже в городах с развитой медицинской помощью глаукома часто выявляется на запущенных стадиях, что значительно снижает эффективность лечения. </w:t>
      </w:r>
      <w:r w:rsidRPr="0052511F">
        <w:rPr>
          <w:rFonts w:ascii="Times New Roman" w:eastAsia="Times New Roman" w:hAnsi="Times New Roman" w:cs="Times New Roman"/>
          <w:sz w:val="28"/>
          <w:szCs w:val="28"/>
        </w:rPr>
        <w:t xml:space="preserve">Вместе с этим, авторы отмечают, что крайне слабо изучены возможности профилактики глаукомы и диспансеризации больных на уровне поликлинического звена. Недостаточно внимания уделено выявлению факторов социального риска, имеющихся в семьях и влияющих на динамику болезни и качество жизни больных глаукомой, слабо изучена деятельность офтальмологов по профилактике глаукомы и ее осложнений </w:t>
      </w:r>
      <w:r w:rsidRPr="0052511F">
        <w:rPr>
          <w:rFonts w:ascii="Times New Roman" w:hAnsi="Times New Roman" w:cs="Times New Roman"/>
          <w:sz w:val="28"/>
          <w:szCs w:val="28"/>
        </w:rPr>
        <w:t>[</w:t>
      </w:r>
      <w:r w:rsidR="00EF4CF5" w:rsidRPr="0052511F">
        <w:rPr>
          <w:rFonts w:ascii="Times New Roman" w:hAnsi="Times New Roman" w:cs="Times New Roman"/>
          <w:sz w:val="28"/>
          <w:szCs w:val="28"/>
        </w:rPr>
        <w:t>137,138</w:t>
      </w:r>
      <w:r w:rsidRPr="0052511F">
        <w:rPr>
          <w:rFonts w:ascii="Times New Roman" w:hAnsi="Times New Roman" w:cs="Times New Roman"/>
          <w:sz w:val="28"/>
          <w:szCs w:val="28"/>
        </w:rPr>
        <w:t xml:space="preserve">]. </w:t>
      </w:r>
    </w:p>
    <w:p w14:paraId="7EC2D273" w14:textId="77777777"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Из вышеизложенного очевидно, что приоритетом в стратегиях многих стран по борьбе с глаукомой является выявлению заболевания на ранней стадии. Эти мероприятия должны быть эффективными, чтобы в условиях ограниченного финансирования не только оправдывать средства, необходимые для их проведения, но и являться экономическими инвестициями, снижающими необходимость в более дорогостоящем лечении. С учетом этого в настоящее время в развитых странах активно разрабатываются и продолжают совершенствоваться программы скрининга глаукомы. Так, по мнению Международного совета по офтальмологии в настоящее время не рекомендуется массовый осмотр населения, но все пациенты, которые обращаются за офтальмологической помощью, должны проверяться на факторы риска глаукомы и проходить обследование, чтобы исключить это заболевание. Во многих развитых странах принята концепция скрининга групп населения с высоким риском развития заболевания (целевой скрининг), что объясняется относительно низкой распространенностью глаукомы в популяции (0,5% среди общего населения) и необходимостью специальных дорогостоящих ресурсов (оборудование и медицинский персонал). </w:t>
      </w:r>
    </w:p>
    <w:p w14:paraId="3ED6FE28" w14:textId="3CC41EE3"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С точки зрения М.А. Казанфаровой и др., при проведении скрининга на раннее выявление глаукомы необходимо выявлять факторы риска для данного заболевания путем анкетирования пациентов. В анкету включаются вопросы о наличии кровных родственников, страдающих глаукомой, в совокупности с данными по возрасту, наличию сопутствующей сосудистой патологии и сахарного диабета. Такой подход позволит без значительного усложнения существующей системы сформировать группу риска развития глаукомы, которая на втором этапе скринингового осмотра будет углубленно осмотрена врачом-офтальмологом. </w:t>
      </w:r>
    </w:p>
    <w:p w14:paraId="4E09832F" w14:textId="3BA914AF"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lastRenderedPageBreak/>
        <w:t xml:space="preserve">Европейское общество глаукомы определило, что в настоящее время нет научно обоснованных доказательств для рекомендации проведения скрининга по выявлению глаукомы. Рекомендуется более подробное изучение эффективности проведения скрининга для выявления глаукомы (рандомизированные, диагностические и контролируемые клинические исследования). В отчете Национального скринингового комитета Великобритании от 2015 года сообщается, что массовый скрининг на глаукому не должен проводиться. Оценка технологий здравоохранения </w:t>
      </w:r>
      <w:r w:rsidR="00B1689C" w:rsidRPr="0052511F">
        <w:rPr>
          <w:rFonts w:ascii="Times New Roman" w:eastAsia="Times New Roman" w:hAnsi="Times New Roman" w:cs="Times New Roman"/>
          <w:sz w:val="28"/>
          <w:szCs w:val="28"/>
        </w:rPr>
        <w:t>2007 г.</w:t>
      </w:r>
      <w:r w:rsidRPr="0052511F">
        <w:rPr>
          <w:rFonts w:ascii="Times New Roman" w:eastAsia="Times New Roman" w:hAnsi="Times New Roman" w:cs="Times New Roman"/>
          <w:sz w:val="28"/>
          <w:szCs w:val="28"/>
        </w:rPr>
        <w:t xml:space="preserve"> оценила клиническую и экономическую эффективность скрининга на открытоугольную глаукому и пришла к выводу, что скрининг населения не является рентабельным </w:t>
      </w:r>
      <w:r w:rsidR="00EF4CF5" w:rsidRPr="0052511F">
        <w:rPr>
          <w:rFonts w:ascii="Times New Roman" w:eastAsia="Times New Roman" w:hAnsi="Times New Roman" w:cs="Times New Roman"/>
          <w:sz w:val="28"/>
          <w:szCs w:val="28"/>
        </w:rPr>
        <w:t>[139]</w:t>
      </w:r>
      <w:r w:rsidRPr="0052511F">
        <w:rPr>
          <w:rFonts w:ascii="Times New Roman" w:eastAsia="Times New Roman" w:hAnsi="Times New Roman" w:cs="Times New Roman"/>
          <w:sz w:val="28"/>
          <w:szCs w:val="28"/>
        </w:rPr>
        <w:t>.</w:t>
      </w:r>
    </w:p>
    <w:p w14:paraId="5DFA8D25" w14:textId="62E705AA" w:rsidR="00147A2E" w:rsidRPr="0052511F" w:rsidRDefault="00BE2F48"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Рабочая группа по профилактическим услугам США (US Preventive Services Task Force) сделала вывод, что существующих данных недостаточно для оценки баланса пользы и вреда скрининга первичной открытоугольной глаукомы у взрослых</w:t>
      </w:r>
      <w:r w:rsidR="00DE167E"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w:t>
      </w:r>
      <w:r w:rsidR="00DE167E" w:rsidRPr="0052511F">
        <w:rPr>
          <w:rFonts w:ascii="Times New Roman" w:eastAsia="Times New Roman" w:hAnsi="Times New Roman" w:cs="Times New Roman"/>
          <w:sz w:val="28"/>
          <w:szCs w:val="28"/>
        </w:rPr>
        <w:t>п</w:t>
      </w:r>
      <w:r w:rsidR="00147A2E" w:rsidRPr="0052511F">
        <w:rPr>
          <w:rFonts w:ascii="Times New Roman" w:eastAsia="Times New Roman" w:hAnsi="Times New Roman" w:cs="Times New Roman"/>
          <w:sz w:val="28"/>
          <w:szCs w:val="28"/>
        </w:rPr>
        <w:t>реимущества и вред скрининга на глаукому у взрослых неясен</w:t>
      </w:r>
      <w:r w:rsidR="00DE167E" w:rsidRPr="0052511F">
        <w:rPr>
          <w:rFonts w:ascii="Times New Roman" w:eastAsia="Times New Roman" w:hAnsi="Times New Roman" w:cs="Times New Roman"/>
          <w:sz w:val="28"/>
          <w:szCs w:val="28"/>
        </w:rPr>
        <w:t>;</w:t>
      </w:r>
      <w:r w:rsidR="00147A2E" w:rsidRPr="0052511F">
        <w:rPr>
          <w:rFonts w:ascii="Times New Roman" w:eastAsia="Times New Roman" w:hAnsi="Times New Roman" w:cs="Times New Roman"/>
          <w:sz w:val="28"/>
          <w:szCs w:val="28"/>
        </w:rPr>
        <w:t xml:space="preserve"> </w:t>
      </w:r>
      <w:r w:rsidR="00DE167E" w:rsidRPr="0052511F">
        <w:rPr>
          <w:rFonts w:ascii="Times New Roman" w:eastAsia="Times New Roman" w:hAnsi="Times New Roman" w:cs="Times New Roman"/>
          <w:sz w:val="28"/>
          <w:szCs w:val="28"/>
        </w:rPr>
        <w:t>н</w:t>
      </w:r>
      <w:r w:rsidR="00147A2E" w:rsidRPr="0052511F">
        <w:rPr>
          <w:rFonts w:ascii="Times New Roman" w:eastAsia="Times New Roman" w:hAnsi="Times New Roman" w:cs="Times New Roman"/>
          <w:sz w:val="28"/>
          <w:szCs w:val="28"/>
        </w:rPr>
        <w:t>еобходимы дополнительные исследования</w:t>
      </w:r>
      <w:r w:rsidRPr="0052511F">
        <w:rPr>
          <w:rFonts w:ascii="Times New Roman" w:eastAsia="Times New Roman" w:hAnsi="Times New Roman" w:cs="Times New Roman"/>
          <w:sz w:val="28"/>
          <w:szCs w:val="28"/>
        </w:rPr>
        <w:t xml:space="preserve"> (</w:t>
      </w:r>
      <w:r w:rsidR="00147A2E" w:rsidRPr="0052511F">
        <w:rPr>
          <w:rFonts w:ascii="Times New Roman" w:eastAsia="Times New Roman" w:hAnsi="Times New Roman" w:cs="Times New Roman"/>
          <w:sz w:val="28"/>
          <w:szCs w:val="28"/>
        </w:rPr>
        <w:t>таблиц</w:t>
      </w:r>
      <w:r w:rsidRPr="0052511F">
        <w:rPr>
          <w:rFonts w:ascii="Times New Roman" w:eastAsia="Times New Roman" w:hAnsi="Times New Roman" w:cs="Times New Roman"/>
          <w:sz w:val="28"/>
          <w:szCs w:val="28"/>
        </w:rPr>
        <w:t>а</w:t>
      </w:r>
      <w:r w:rsidR="00147A2E" w:rsidRPr="0052511F">
        <w:rPr>
          <w:rFonts w:ascii="Times New Roman" w:eastAsia="Times New Roman" w:hAnsi="Times New Roman" w:cs="Times New Roman"/>
          <w:sz w:val="28"/>
          <w:szCs w:val="28"/>
        </w:rPr>
        <w:t xml:space="preserve"> 1</w:t>
      </w:r>
      <w:r w:rsidRPr="0052511F">
        <w:rPr>
          <w:rFonts w:ascii="Times New Roman" w:eastAsia="Times New Roman" w:hAnsi="Times New Roman" w:cs="Times New Roman"/>
          <w:sz w:val="28"/>
          <w:szCs w:val="28"/>
        </w:rPr>
        <w:t>)</w:t>
      </w:r>
      <w:r w:rsidR="00147A2E" w:rsidRPr="0052511F">
        <w:rPr>
          <w:rFonts w:ascii="Times New Roman" w:eastAsia="Times New Roman" w:hAnsi="Times New Roman" w:cs="Times New Roman"/>
          <w:sz w:val="28"/>
          <w:szCs w:val="28"/>
        </w:rPr>
        <w:t>.</w:t>
      </w:r>
    </w:p>
    <w:p w14:paraId="7005B3EF" w14:textId="77777777" w:rsidR="00147A2E" w:rsidRPr="0052511F" w:rsidRDefault="00147A2E" w:rsidP="00324F76">
      <w:pPr>
        <w:shd w:val="clear" w:color="auto" w:fill="FFFFFF"/>
        <w:spacing w:after="0" w:line="240" w:lineRule="auto"/>
        <w:ind w:right="-1" w:firstLine="709"/>
        <w:jc w:val="both"/>
        <w:rPr>
          <w:rFonts w:ascii="Times New Roman" w:eastAsia="Times New Roman" w:hAnsi="Times New Roman" w:cs="Times New Roman"/>
          <w:sz w:val="28"/>
          <w:szCs w:val="28"/>
        </w:rPr>
      </w:pPr>
    </w:p>
    <w:p w14:paraId="25D4BC74" w14:textId="45DD6478" w:rsidR="00147A2E" w:rsidRPr="0052511F" w:rsidRDefault="00147A2E" w:rsidP="00324F76">
      <w:pPr>
        <w:shd w:val="clear" w:color="auto" w:fill="FFFFFF"/>
        <w:spacing w:after="0" w:line="240" w:lineRule="auto"/>
        <w:ind w:right="-1"/>
        <w:jc w:val="both"/>
        <w:rPr>
          <w:rFonts w:ascii="Times New Roman" w:eastAsia="Times New Roman" w:hAnsi="Times New Roman" w:cs="Times New Roman"/>
          <w:sz w:val="28"/>
          <w:szCs w:val="28"/>
          <w:lang w:val="en-US"/>
        </w:rPr>
      </w:pPr>
      <w:r w:rsidRPr="0052511F">
        <w:rPr>
          <w:rFonts w:ascii="Times New Roman" w:eastAsia="Times New Roman" w:hAnsi="Times New Roman" w:cs="Times New Roman"/>
          <w:sz w:val="28"/>
          <w:szCs w:val="28"/>
        </w:rPr>
        <w:t>Таблица 1</w:t>
      </w:r>
      <w:r w:rsidR="008D2BE8"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 Резюме обоснования USPSTF (2022) </w:t>
      </w:r>
    </w:p>
    <w:p w14:paraId="6D4E85E1" w14:textId="77777777" w:rsidR="00147A2E" w:rsidRPr="0052511F" w:rsidRDefault="00147A2E" w:rsidP="00324F76">
      <w:pPr>
        <w:shd w:val="clear" w:color="auto" w:fill="FFFFFF"/>
        <w:spacing w:after="0" w:line="240" w:lineRule="auto"/>
        <w:ind w:right="-1" w:firstLine="709"/>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7977"/>
      </w:tblGrid>
      <w:tr w:rsidR="0052511F" w:rsidRPr="0052511F" w14:paraId="4E7FF5A4" w14:textId="77777777" w:rsidTr="00663AE5">
        <w:tc>
          <w:tcPr>
            <w:tcW w:w="954" w:type="pct"/>
          </w:tcPr>
          <w:p w14:paraId="7872FD79" w14:textId="77777777" w:rsidR="00147A2E" w:rsidRPr="0052511F" w:rsidRDefault="00147A2E" w:rsidP="00001521">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Обоснование</w:t>
            </w:r>
          </w:p>
        </w:tc>
        <w:tc>
          <w:tcPr>
            <w:tcW w:w="4046" w:type="pct"/>
          </w:tcPr>
          <w:p w14:paraId="6E730B28" w14:textId="77777777" w:rsidR="00147A2E" w:rsidRPr="0052511F" w:rsidRDefault="00147A2E" w:rsidP="00001521">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Скрининг на глаукому</w:t>
            </w:r>
          </w:p>
        </w:tc>
      </w:tr>
      <w:tr w:rsidR="0052511F" w:rsidRPr="0052511F" w14:paraId="22DA8D9C" w14:textId="77777777" w:rsidTr="00663AE5">
        <w:tc>
          <w:tcPr>
            <w:tcW w:w="954" w:type="pct"/>
          </w:tcPr>
          <w:p w14:paraId="1DFF7503" w14:textId="77777777" w:rsidR="00147A2E" w:rsidRPr="0052511F" w:rsidRDefault="00147A2E" w:rsidP="00324F76">
            <w:pPr>
              <w:spacing w:after="0" w:line="240" w:lineRule="auto"/>
              <w:jc w:val="both"/>
              <w:rPr>
                <w:rFonts w:ascii="Times New Roman" w:eastAsia="Times New Roman" w:hAnsi="Times New Roman" w:cs="Times New Roman"/>
                <w:sz w:val="24"/>
                <w:szCs w:val="24"/>
              </w:rPr>
            </w:pPr>
            <w:r w:rsidRPr="0052511F">
              <w:rPr>
                <w:rFonts w:ascii="Times New Roman" w:hAnsi="Times New Roman" w:cs="Times New Roman"/>
                <w:sz w:val="24"/>
                <w:szCs w:val="24"/>
              </w:rPr>
              <w:t>Выявление</w:t>
            </w:r>
          </w:p>
        </w:tc>
        <w:tc>
          <w:tcPr>
            <w:tcW w:w="4046" w:type="pct"/>
          </w:tcPr>
          <w:p w14:paraId="6C38C529" w14:textId="6AF7A3B5" w:rsidR="00147A2E" w:rsidRPr="0052511F" w:rsidRDefault="00147A2E" w:rsidP="00324F76">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Адекватные доказательства того, что скрининговые тесты, такие как визуализация (например, тестирование оптической когерентности), тонометрия и исследование поля зрения, могут выявить открытоугольную глаукому; однако эти тесты обычно не проводятся в </w:t>
            </w:r>
            <w:r w:rsidR="00A41425" w:rsidRPr="0052511F">
              <w:rPr>
                <w:rFonts w:ascii="Times New Roman" w:eastAsia="Times New Roman" w:hAnsi="Times New Roman" w:cs="Times New Roman"/>
                <w:sz w:val="24"/>
                <w:szCs w:val="24"/>
              </w:rPr>
              <w:t>организациях</w:t>
            </w:r>
            <w:r w:rsidRPr="0052511F">
              <w:rPr>
                <w:rFonts w:ascii="Times New Roman" w:eastAsia="Times New Roman" w:hAnsi="Times New Roman" w:cs="Times New Roman"/>
                <w:sz w:val="24"/>
                <w:szCs w:val="24"/>
              </w:rPr>
              <w:t xml:space="preserve"> первичной медико-санитарной помощи.</w:t>
            </w:r>
          </w:p>
          <w:p w14:paraId="58F0A443" w14:textId="711FCDF3" w:rsidR="00147A2E" w:rsidRPr="0052511F" w:rsidRDefault="00147A2E" w:rsidP="00324F76">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Неадекватные доказательства точности инструментов оценки риска для выявления пациентов с повышенным риском открытоугольной глаукомы.</w:t>
            </w:r>
          </w:p>
        </w:tc>
      </w:tr>
      <w:tr w:rsidR="0052511F" w:rsidRPr="0052511F" w14:paraId="2DE2D0EA" w14:textId="77777777" w:rsidTr="00663AE5">
        <w:tc>
          <w:tcPr>
            <w:tcW w:w="954" w:type="pct"/>
            <w:tcBorders>
              <w:bottom w:val="single" w:sz="4" w:space="0" w:color="auto"/>
            </w:tcBorders>
          </w:tcPr>
          <w:p w14:paraId="35776966" w14:textId="77777777" w:rsidR="00147A2E" w:rsidRPr="0052511F" w:rsidRDefault="00147A2E" w:rsidP="00324F76">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Преимущества раннего выявления, вмешательства и лечения</w:t>
            </w:r>
          </w:p>
        </w:tc>
        <w:tc>
          <w:tcPr>
            <w:tcW w:w="4046" w:type="pct"/>
            <w:tcBorders>
              <w:bottom w:val="single" w:sz="4" w:space="0" w:color="auto"/>
            </w:tcBorders>
          </w:tcPr>
          <w:p w14:paraId="41132BB9" w14:textId="77777777" w:rsidR="00147A2E" w:rsidRPr="0052511F" w:rsidRDefault="00147A2E" w:rsidP="00324F76">
            <w:pPr>
              <w:spacing w:after="0" w:line="240" w:lineRule="auto"/>
              <w:jc w:val="both"/>
              <w:rPr>
                <w:rFonts w:ascii="Times New Roman" w:eastAsia="Times New Roman" w:hAnsi="Times New Roman"/>
                <w:sz w:val="24"/>
                <w:szCs w:val="24"/>
              </w:rPr>
            </w:pPr>
            <w:r w:rsidRPr="0052511F">
              <w:rPr>
                <w:rFonts w:ascii="Times New Roman" w:eastAsia="Times New Roman" w:hAnsi="Times New Roman"/>
                <w:sz w:val="24"/>
                <w:szCs w:val="24"/>
              </w:rPr>
              <w:t>Неадекватные прямые доказательства того, что скрининг открытоугольной глаукомы в первичной медико-санитарной помощи улучшает промежуточные исходы (изменения зрительного нерва, поля зрения или внутриглазного давления) или исходы для здоровья, такие как уменьшение нарушений зрения, функции, связанной со зрением, и качество жизни.</w:t>
            </w:r>
          </w:p>
          <w:p w14:paraId="17811E7E" w14:textId="7857A20F" w:rsidR="007D5C2C" w:rsidRPr="0052511F" w:rsidRDefault="00147A2E" w:rsidP="007D5C2C">
            <w:pPr>
              <w:spacing w:after="0" w:line="240" w:lineRule="auto"/>
              <w:jc w:val="both"/>
              <w:rPr>
                <w:rFonts w:ascii="Times New Roman" w:eastAsia="Times New Roman" w:hAnsi="Times New Roman"/>
                <w:sz w:val="24"/>
                <w:szCs w:val="24"/>
              </w:rPr>
            </w:pPr>
            <w:r w:rsidRPr="0052511F">
              <w:rPr>
                <w:rFonts w:ascii="Times New Roman" w:eastAsia="Times New Roman" w:hAnsi="Times New Roman"/>
                <w:sz w:val="24"/>
                <w:szCs w:val="24"/>
              </w:rPr>
              <w:t xml:space="preserve">Адекватные доказательства того, что лечение открытоугольной глаукомы (например, лазерная трабекулопластика или медикаментозная терапия) улучшает промежуточные результаты (снижение внутриглазного </w:t>
            </w:r>
          </w:p>
          <w:p w14:paraId="5161BED5" w14:textId="395046FF" w:rsidR="00147A2E" w:rsidRPr="0052511F" w:rsidRDefault="007D5C2C" w:rsidP="007D5C2C">
            <w:pPr>
              <w:spacing w:after="0" w:line="240" w:lineRule="auto"/>
              <w:jc w:val="right"/>
              <w:rPr>
                <w:rFonts w:ascii="Times New Roman" w:eastAsia="Times New Roman" w:hAnsi="Times New Roman"/>
                <w:sz w:val="24"/>
                <w:szCs w:val="24"/>
              </w:rPr>
            </w:pPr>
            <w:r w:rsidRPr="0052511F">
              <w:rPr>
                <w:rFonts w:ascii="Times New Roman" w:eastAsia="Times New Roman" w:hAnsi="Times New Roman"/>
                <w:sz w:val="24"/>
                <w:szCs w:val="24"/>
              </w:rPr>
              <w:t>Продолжение</w:t>
            </w:r>
            <w:r w:rsidR="00A41425" w:rsidRPr="0052511F">
              <w:rPr>
                <w:rFonts w:ascii="Times New Roman" w:eastAsia="Times New Roman" w:hAnsi="Times New Roman"/>
                <w:sz w:val="24"/>
                <w:szCs w:val="24"/>
              </w:rPr>
              <w:t xml:space="preserve"> таблицы </w:t>
            </w:r>
            <w:r w:rsidRPr="0052511F">
              <w:rPr>
                <w:rFonts w:ascii="Times New Roman" w:eastAsia="Times New Roman" w:hAnsi="Times New Roman"/>
                <w:sz w:val="24"/>
                <w:szCs w:val="24"/>
              </w:rPr>
              <w:t xml:space="preserve"> 1</w:t>
            </w:r>
          </w:p>
        </w:tc>
      </w:tr>
      <w:tr w:rsidR="0052511F" w:rsidRPr="0052511F" w14:paraId="2A417EA1" w14:textId="77777777" w:rsidTr="00663AE5">
        <w:tc>
          <w:tcPr>
            <w:tcW w:w="954" w:type="pct"/>
          </w:tcPr>
          <w:p w14:paraId="409DE389" w14:textId="70235B52" w:rsidR="00147A2E" w:rsidRPr="0052511F" w:rsidRDefault="00147A2E" w:rsidP="00324F76">
            <w:pPr>
              <w:spacing w:after="0" w:line="240" w:lineRule="auto"/>
              <w:jc w:val="both"/>
              <w:rPr>
                <w:rFonts w:ascii="Times New Roman" w:eastAsia="Times New Roman" w:hAnsi="Times New Roman" w:cs="Times New Roman"/>
                <w:sz w:val="24"/>
                <w:szCs w:val="24"/>
              </w:rPr>
            </w:pPr>
          </w:p>
        </w:tc>
        <w:tc>
          <w:tcPr>
            <w:tcW w:w="4046" w:type="pct"/>
          </w:tcPr>
          <w:p w14:paraId="54F11B13" w14:textId="77777777" w:rsidR="007D5C2C" w:rsidRPr="0052511F" w:rsidRDefault="007D5C2C" w:rsidP="007D5C2C">
            <w:pPr>
              <w:spacing w:after="0" w:line="240" w:lineRule="auto"/>
              <w:jc w:val="both"/>
              <w:rPr>
                <w:rFonts w:ascii="Times New Roman" w:eastAsia="Times New Roman" w:hAnsi="Times New Roman"/>
                <w:sz w:val="24"/>
                <w:szCs w:val="24"/>
              </w:rPr>
            </w:pPr>
            <w:r w:rsidRPr="0052511F">
              <w:rPr>
                <w:rFonts w:ascii="Times New Roman" w:eastAsia="Times New Roman" w:hAnsi="Times New Roman"/>
                <w:sz w:val="24"/>
                <w:szCs w:val="24"/>
              </w:rPr>
              <w:t>давления, потеря поля зрения или повреждение зрительного нерва).</w:t>
            </w:r>
          </w:p>
          <w:p w14:paraId="40A88B08" w14:textId="77777777" w:rsidR="007D5C2C" w:rsidRPr="0052511F" w:rsidRDefault="007D5C2C" w:rsidP="007D5C2C">
            <w:pPr>
              <w:spacing w:after="0" w:line="240" w:lineRule="auto"/>
              <w:jc w:val="both"/>
              <w:rPr>
                <w:rFonts w:ascii="Times New Roman" w:eastAsia="Times New Roman" w:hAnsi="Times New Roman"/>
                <w:sz w:val="24"/>
                <w:szCs w:val="24"/>
              </w:rPr>
            </w:pPr>
            <w:r w:rsidRPr="0052511F">
              <w:rPr>
                <w:rFonts w:ascii="Times New Roman" w:eastAsia="Times New Roman" w:hAnsi="Times New Roman"/>
                <w:sz w:val="24"/>
                <w:szCs w:val="24"/>
              </w:rPr>
              <w:t>Недостаточно доказательств того, что лечение первичной открытоугольной глаукомы улучшает исходы для здоровья, такие как уменьшение нарушений зрения.</w:t>
            </w:r>
          </w:p>
          <w:p w14:paraId="1CEA97A9" w14:textId="77777777" w:rsidR="007D5C2C" w:rsidRPr="0052511F" w:rsidRDefault="007D5C2C" w:rsidP="007D5C2C">
            <w:pPr>
              <w:spacing w:after="0" w:line="240" w:lineRule="auto"/>
              <w:jc w:val="both"/>
              <w:rPr>
                <w:rFonts w:ascii="Times New Roman" w:eastAsia="Times New Roman" w:hAnsi="Times New Roman"/>
                <w:sz w:val="24"/>
                <w:szCs w:val="24"/>
              </w:rPr>
            </w:pPr>
            <w:r w:rsidRPr="0052511F">
              <w:rPr>
                <w:rFonts w:ascii="Times New Roman" w:eastAsia="Times New Roman" w:hAnsi="Times New Roman"/>
                <w:sz w:val="24"/>
                <w:szCs w:val="24"/>
              </w:rPr>
              <w:t xml:space="preserve">Ограниченные данные о том, что улучшение промежуточных результатов приводит к улучшению результатов в отношении </w:t>
            </w:r>
          </w:p>
          <w:p w14:paraId="11028F56" w14:textId="6EC8FB7E" w:rsidR="00147A2E" w:rsidRPr="0052511F" w:rsidRDefault="007D5C2C" w:rsidP="007D5C2C">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sz w:val="24"/>
                <w:szCs w:val="24"/>
              </w:rPr>
              <w:t>здоровья</w:t>
            </w:r>
          </w:p>
        </w:tc>
      </w:tr>
      <w:tr w:rsidR="0052511F" w:rsidRPr="0052511F" w14:paraId="03ED2E77" w14:textId="77777777" w:rsidTr="00663AE5">
        <w:tc>
          <w:tcPr>
            <w:tcW w:w="954" w:type="pct"/>
          </w:tcPr>
          <w:p w14:paraId="6F02F9F7" w14:textId="6C1F424F"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Вред раннего выявления и </w:t>
            </w:r>
            <w:r w:rsidRPr="0052511F">
              <w:rPr>
                <w:rFonts w:ascii="Times New Roman" w:eastAsia="Times New Roman" w:hAnsi="Times New Roman" w:cs="Times New Roman"/>
                <w:sz w:val="24"/>
                <w:szCs w:val="24"/>
              </w:rPr>
              <w:lastRenderedPageBreak/>
              <w:t>вмешательства</w:t>
            </w:r>
          </w:p>
          <w:p w14:paraId="7BB3BE03" w14:textId="603C691F"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 лечение</w:t>
            </w:r>
          </w:p>
        </w:tc>
        <w:tc>
          <w:tcPr>
            <w:tcW w:w="4046" w:type="pct"/>
          </w:tcPr>
          <w:p w14:paraId="0899B5CA" w14:textId="77777777"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lastRenderedPageBreak/>
              <w:t>Неадекватные доказательства вреда скрининга или открытоугольной глаукомы.</w:t>
            </w:r>
          </w:p>
          <w:p w14:paraId="398D7C7A" w14:textId="0BDFAC9A"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lastRenderedPageBreak/>
              <w:t>Адекватные доказательства того, что вред от лечения открытоугольной глаукомы (лазерная трабекулопластика или медикаментозная терапия) невелик</w:t>
            </w:r>
          </w:p>
        </w:tc>
      </w:tr>
      <w:tr w:rsidR="0052511F" w:rsidRPr="0052511F" w14:paraId="17964E30" w14:textId="77777777" w:rsidTr="00663AE5">
        <w:tc>
          <w:tcPr>
            <w:tcW w:w="954" w:type="pct"/>
          </w:tcPr>
          <w:p w14:paraId="2DA3BCA8" w14:textId="61A21364"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lastRenderedPageBreak/>
              <w:t>Оценка  USPSTF</w:t>
            </w:r>
          </w:p>
        </w:tc>
        <w:tc>
          <w:tcPr>
            <w:tcW w:w="4046" w:type="pct"/>
          </w:tcPr>
          <w:p w14:paraId="7D894E85" w14:textId="77777777" w:rsidR="00F90E3B" w:rsidRPr="0052511F" w:rsidRDefault="00F90E3B" w:rsidP="00F90E3B">
            <w:pPr>
              <w:spacing w:after="0" w:line="240" w:lineRule="auto"/>
              <w:jc w:val="both"/>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Ограниченность прямых и косвенных доказательств не позволяет USPSTF провести оценку общей чистой выгоды; поэтому USPSTF сочла доказательства недостаточными для определения баланса пользы и вреда.</w:t>
            </w:r>
          </w:p>
        </w:tc>
      </w:tr>
      <w:tr w:rsidR="00663AE5" w:rsidRPr="0052511F" w14:paraId="4F5C526A" w14:textId="77777777" w:rsidTr="00663AE5">
        <w:tc>
          <w:tcPr>
            <w:tcW w:w="5000" w:type="pct"/>
            <w:gridSpan w:val="2"/>
          </w:tcPr>
          <w:p w14:paraId="7901A678" w14:textId="5DBB74D2" w:rsidR="00663AE5" w:rsidRPr="00663AE5" w:rsidRDefault="00663AE5" w:rsidP="00663AE5">
            <w:pPr>
              <w:spacing w:after="0" w:line="240" w:lineRule="auto"/>
              <w:ind w:firstLine="447"/>
              <w:jc w:val="both"/>
              <w:rPr>
                <w:rFonts w:ascii="Times New Roman" w:eastAsia="Times New Roman" w:hAnsi="Times New Roman" w:cs="Times New Roman"/>
                <w:sz w:val="24"/>
                <w:szCs w:val="24"/>
              </w:rPr>
            </w:pPr>
            <w:r w:rsidRPr="00663AE5">
              <w:rPr>
                <w:rFonts w:ascii="Times New Roman" w:eastAsia="Times New Roman" w:hAnsi="Times New Roman" w:cs="Times New Roman"/>
                <w:sz w:val="24"/>
                <w:szCs w:val="24"/>
              </w:rPr>
              <w:t xml:space="preserve">Примечание – Источник </w:t>
            </w:r>
            <w:r w:rsidRPr="00663AE5">
              <w:rPr>
                <w:rFonts w:ascii="Times New Roman" w:eastAsia="Times New Roman" w:hAnsi="Times New Roman" w:cs="Times New Roman"/>
                <w:sz w:val="24"/>
                <w:szCs w:val="24"/>
                <w:lang w:val="en-US"/>
              </w:rPr>
              <w:t>[140]</w:t>
            </w:r>
          </w:p>
        </w:tc>
      </w:tr>
    </w:tbl>
    <w:p w14:paraId="70B4994D" w14:textId="77777777" w:rsidR="00663AE5" w:rsidRDefault="00663AE5" w:rsidP="00F90E3B">
      <w:pPr>
        <w:shd w:val="clear" w:color="auto" w:fill="FFFFFF"/>
        <w:spacing w:after="0" w:line="240" w:lineRule="auto"/>
        <w:ind w:right="-1" w:firstLine="567"/>
        <w:jc w:val="both"/>
        <w:rPr>
          <w:rFonts w:ascii="Times New Roman" w:eastAsia="Times New Roman" w:hAnsi="Times New Roman" w:cs="Times New Roman"/>
          <w:sz w:val="28"/>
          <w:szCs w:val="28"/>
        </w:rPr>
      </w:pPr>
    </w:p>
    <w:p w14:paraId="630C9531" w14:textId="159ADA47" w:rsidR="00B6368D" w:rsidRPr="0052511F" w:rsidRDefault="00B6368D"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Кроме того, рабочая группа по профилактическим услугам США не нашла прямых доказательств вреда скрининга, но нашла убедительные доказательства того, что лечение приводит к многочисленным негативным последствиям, включая местное раздражение глаз от лекарств и риск осложнений после операции, таких как раннее образование катаракты. Авторы делают вывод, что скрининг связан с риском ложноположительных и ложноотрицательных результатов, но величина этого риска неизвестна, учитывая значительную изменчивость в отчетной чувствительности и специфичности теста. Скрининг и лечение связаны с риском гипердиагностики и чрезмерного лечения. Тем не менее, на уровне государства скрининг глаукомы в США проводится и финансируется через программу Medicare (программа медицинского страхования) для лиц в возрасте 65 лет или старше, а также лиц младше 65 лет с определенными видами инвалидности. Скрининг глаукомы предусмотрен один раз в 12 месяцев для людей, если они: имеют сахарный диабет, семейную историю глаукомы, афроамериканцы в возрасте 50 лет и старше, латиноамериканцы в возрасте 65 лет и старше.</w:t>
      </w:r>
    </w:p>
    <w:p w14:paraId="10B7E482" w14:textId="37A4640C"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Американская академия офтальмологии рекомендует проводить комплексный медицинский осмотр глаз у взрослых, включая тесты на глаукому, с периодичностью, зависящей от возраста пациента и других факторов риска развития глаукомы. Рекомендуемая частота проведения комплексных медицинских осмотров глаз у взрослых, у которых отсутствуют симптомы, и у пациентов, у которых нет факторов риска развития заболеваний глаз, составляет: до 40 лет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5</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10 </w:t>
      </w:r>
      <w:r w:rsidR="00D74AB4" w:rsidRPr="0052511F">
        <w:rPr>
          <w:rFonts w:ascii="Times New Roman" w:eastAsia="Times New Roman" w:hAnsi="Times New Roman" w:cs="Times New Roman"/>
          <w:sz w:val="28"/>
          <w:szCs w:val="28"/>
        </w:rPr>
        <w:t>лет; от 40 до 54 лет – каждые 2-</w:t>
      </w:r>
      <w:r w:rsidRPr="0052511F">
        <w:rPr>
          <w:rFonts w:ascii="Times New Roman" w:eastAsia="Times New Roman" w:hAnsi="Times New Roman" w:cs="Times New Roman"/>
          <w:sz w:val="28"/>
          <w:szCs w:val="28"/>
        </w:rPr>
        <w:t xml:space="preserve">4 года; от 55 до 64 лет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1-3 года; и 65 лет и старше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1-2 года. Рекомендуемая частота комплексных медицинских осмотров глаз для взрослых, имеющих факторы риска глаукомы, по возрастным группам следующая: до 40 лет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1-2 года; от 40 до 54 лет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1-3 года; и 55 лет и старше </w:t>
      </w:r>
      <w:r w:rsidR="00D74AB4"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каждые 1-2 года</w:t>
      </w:r>
      <w:r w:rsidR="00EF4CF5" w:rsidRPr="0052511F">
        <w:rPr>
          <w:rFonts w:ascii="Times New Roman" w:eastAsia="Times New Roman" w:hAnsi="Times New Roman" w:cs="Times New Roman"/>
          <w:sz w:val="28"/>
          <w:szCs w:val="28"/>
        </w:rPr>
        <w:t xml:space="preserve"> [141]</w:t>
      </w:r>
      <w:r w:rsidRPr="0052511F">
        <w:rPr>
          <w:rFonts w:ascii="Times New Roman" w:eastAsia="Times New Roman" w:hAnsi="Times New Roman" w:cs="Times New Roman"/>
          <w:sz w:val="28"/>
          <w:szCs w:val="28"/>
        </w:rPr>
        <w:t>.</w:t>
      </w:r>
    </w:p>
    <w:p w14:paraId="79C6089E" w14:textId="20AFA3DD"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Согласно систематическому обзору </w:t>
      </w:r>
      <w:r w:rsidR="00EF4CF5" w:rsidRPr="0052511F">
        <w:rPr>
          <w:rFonts w:ascii="Times New Roman" w:eastAsia="Times New Roman" w:hAnsi="Times New Roman" w:cs="Times New Roman"/>
          <w:sz w:val="28"/>
          <w:szCs w:val="28"/>
        </w:rPr>
        <w:t>[139</w:t>
      </w:r>
      <w:r w:rsidR="00663AE5">
        <w:rPr>
          <w:rFonts w:ascii="Times New Roman" w:eastAsia="Times New Roman" w:hAnsi="Times New Roman" w:cs="Times New Roman"/>
          <w:sz w:val="28"/>
          <w:szCs w:val="28"/>
        </w:rPr>
        <w:t>,с. 4</w:t>
      </w:r>
      <w:r w:rsidR="00EF4CF5"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клинической и экономической эффективности скрининга открытоугольной глаукомы, проведенной в Соединенном Королевстве в целях выявления соответствия критериям Национального комитета по скринингу, распространенность заболевания должна составлять около 3-4% у 40-летних с интервалом обследования 10 лет, чтобы приблизиться к экономической эффективности. </w:t>
      </w:r>
      <w:r w:rsidRPr="0052511F">
        <w:rPr>
          <w:rFonts w:ascii="Times New Roman" w:eastAsia="Times New Roman" w:hAnsi="Times New Roman" w:cs="Times New Roman"/>
          <w:sz w:val="28"/>
          <w:szCs w:val="28"/>
        </w:rPr>
        <w:lastRenderedPageBreak/>
        <w:t>Предполагается, что скрининг может быть экономически эффективным в 50-летней когорте при распространенности 4% с 10-летним интервалом проверки. Таким образом, скрининг населения в любом возрасте оказывается неэффективным с точки зрения затрат. Выборочный скрининг групп с более высокой распространенностью (семейная история, африканская этническая принадлежность) может быть целесообразным, хотя это охватит всего 6% населения. Расширение охвата других групп риска (например, близорукость и диабет) будет включать 37% населения в целом, но распространенность будет слишком низкой, чтобы скрининг считался экономически эффективным. Хотя скрининг населения не является экономически эффективным, целенаправленный скрининг групп высокого риска может быть таковым.</w:t>
      </w:r>
    </w:p>
    <w:p w14:paraId="3D459AD9" w14:textId="0E16F9EB" w:rsidR="00147A2E" w:rsidRPr="0052511F" w:rsidRDefault="00147A2E" w:rsidP="00F90E3B">
      <w:pPr>
        <w:shd w:val="clear" w:color="auto" w:fill="FFFFFF"/>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Таким образом, в научной литературе вопрос скрининга на раннее выявление глаукомы является очень дискутабельным. Научные споры касаются таких вопросов, как: среди какой части населения необходимо проводить скрининг</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кто должен проводить скрининг</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где необходимо его проводить</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какие диагностические методики необходимо применять</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каковы критерии постановки диагноза «глаукома»</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какова экономическая эффективность скрининга</w:t>
      </w:r>
      <w:r w:rsidR="008D2BE8"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Научных убедительных доказательств эффективности скрининга на выявление глаукомы по клиническим исходам нет, и поэтому невозможно определить баланс пользы и вреда скрининга. В настоящее время отсутствуют рандомизированные скрининговые, диагностические и контролируемые клинические исследования, сообщающие о клинической или экономической эффективности. Поэтому для того, чтобы оценить эффективность скрининга на выявление глаукомы в Казахстане, необходимо проводить соответствующие исследования, мониторинг и оценку данного мероприятия.</w:t>
      </w:r>
    </w:p>
    <w:p w14:paraId="407BCFB1" w14:textId="7AD37AD5" w:rsidR="00147A2E" w:rsidRPr="0052511F" w:rsidRDefault="00147A2E" w:rsidP="00F90E3B">
      <w:pPr>
        <w:pStyle w:val="afe"/>
        <w:shd w:val="clear" w:color="auto" w:fill="FFFFFF"/>
        <w:spacing w:before="0" w:after="0" w:line="240" w:lineRule="auto"/>
        <w:ind w:right="-1" w:firstLine="567"/>
        <w:jc w:val="both"/>
        <w:rPr>
          <w:rStyle w:val="afb"/>
          <w:i w:val="0"/>
          <w:color w:val="auto"/>
          <w:sz w:val="28"/>
          <w:szCs w:val="28"/>
        </w:rPr>
      </w:pPr>
      <w:r w:rsidRPr="0052511F">
        <w:rPr>
          <w:color w:val="auto"/>
          <w:sz w:val="28"/>
          <w:szCs w:val="28"/>
        </w:rPr>
        <w:t>По данным официальной статистики в РК доля глаукомы в структуре первичной инвалидности по зрению за 15 лет возросла в 5 раз (с 5,9 до 29,7%) и поднялась с пятого на второе ранговое место. В 80,2% случаев – это инвалиды I-II группы, 40% первичных инвалидов – лица трудоспособного возраста [1</w:t>
      </w:r>
      <w:r w:rsidR="00D63740" w:rsidRPr="0052511F">
        <w:rPr>
          <w:color w:val="auto"/>
          <w:sz w:val="28"/>
          <w:szCs w:val="28"/>
        </w:rPr>
        <w:t>42</w:t>
      </w:r>
      <w:r w:rsidRPr="0052511F">
        <w:rPr>
          <w:color w:val="auto"/>
          <w:sz w:val="28"/>
          <w:szCs w:val="28"/>
        </w:rPr>
        <w:t>].</w:t>
      </w:r>
    </w:p>
    <w:p w14:paraId="68DB9B74" w14:textId="7CC6CFFC"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Глаукома, оставаясь одной из основных причин необратимой слепоты и инвалидности в развитых странах, вышла за рамки чисто офтальмологической проблемы и может быть решена только на основе комплексного подхода с учетом современных лечебно-диагностических технологий и новых организационных принципов системы диспансеризации. Известный факт, что половина больных глаукомой не знает о своем заболевании, свидетельствует о том, что ни пациенты, ни зачастую врачи не осознают реальной опасности последствий глаукомы [</w:t>
      </w:r>
      <w:r w:rsidR="00D63740" w:rsidRPr="0052511F">
        <w:rPr>
          <w:color w:val="auto"/>
          <w:sz w:val="28"/>
          <w:szCs w:val="28"/>
        </w:rPr>
        <w:t>143-145</w:t>
      </w:r>
      <w:r w:rsidRPr="0052511F">
        <w:rPr>
          <w:color w:val="auto"/>
          <w:sz w:val="28"/>
          <w:szCs w:val="28"/>
        </w:rPr>
        <w:t xml:space="preserve">]. </w:t>
      </w:r>
    </w:p>
    <w:p w14:paraId="4BE7AF65" w14:textId="77777777"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shd w:val="clear" w:color="auto" w:fill="FFFFFF"/>
        </w:rPr>
        <w:t xml:space="preserve">Начиная с 2008 года 6-го марта по инициативе Всемирной ассоциации обществ глаукомы (WGA) и Всемирной ассоциации пациентов с глаукомой (WGPA) во всем мире отмечается Всемирный день борьбы с глаукомой. </w:t>
      </w:r>
      <w:r w:rsidRPr="0052511F">
        <w:rPr>
          <w:color w:val="auto"/>
          <w:sz w:val="28"/>
          <w:szCs w:val="28"/>
        </w:rPr>
        <w:t>Ключевая задача Всемирного дня борьбы с глаукомой – повышение информированности населения о проблеме.</w:t>
      </w:r>
    </w:p>
    <w:p w14:paraId="12409202" w14:textId="3073D930"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lastRenderedPageBreak/>
        <w:t>Учитывая успех данного мероприятия во многих странах и широкий резонанс по его окончании, было принято решение о проведении в 2011 году с 6 по 12 марта Всемирной недели глаукомы (ВНГ). Казахский НИИ глазных болезней принимает участие в данной международной акции с 2008 года, для чего разрабатывается специальная программа по проведению ВНГ [1</w:t>
      </w:r>
      <w:r w:rsidR="00D63740" w:rsidRPr="0052511F">
        <w:rPr>
          <w:color w:val="auto"/>
          <w:sz w:val="28"/>
          <w:szCs w:val="28"/>
        </w:rPr>
        <w:t>46</w:t>
      </w:r>
      <w:r w:rsidRPr="0052511F">
        <w:rPr>
          <w:color w:val="auto"/>
          <w:sz w:val="28"/>
          <w:szCs w:val="28"/>
        </w:rPr>
        <w:t xml:space="preserve">]. </w:t>
      </w:r>
    </w:p>
    <w:p w14:paraId="522E01CF" w14:textId="77777777"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Проведенная первая ВНГ в Казахстане позволила привлечь внимание различных слоев населения, пациентов, офтальмологов к проблеме ранней диагностики и своевременного лечения глаукомы, тем самым увеличив возможность сохранения зрения при столь коварном недуге.</w:t>
      </w:r>
    </w:p>
    <w:p w14:paraId="4A084D0C" w14:textId="77777777" w:rsidR="00147A2E" w:rsidRPr="0052511F" w:rsidRDefault="00147A2E" w:rsidP="00F90E3B">
      <w:pPr>
        <w:pStyle w:val="afe"/>
        <w:shd w:val="clear" w:color="auto" w:fill="FFFFFF"/>
        <w:spacing w:before="0" w:after="0" w:line="240" w:lineRule="auto"/>
        <w:ind w:right="-1" w:firstLine="567"/>
        <w:jc w:val="both"/>
        <w:rPr>
          <w:rStyle w:val="afb"/>
          <w:i w:val="0"/>
          <w:color w:val="auto"/>
          <w:sz w:val="28"/>
          <w:szCs w:val="28"/>
        </w:rPr>
      </w:pPr>
      <w:r w:rsidRPr="0052511F">
        <w:rPr>
          <w:color w:val="auto"/>
          <w:sz w:val="28"/>
          <w:szCs w:val="28"/>
        </w:rPr>
        <w:t>Основываясь на прошлом опыте проведения мероприятий по диагностике глаукомы, для реализации данной программы были учтены несколько моментов. В настоящее время осуществляется переход от скрининга, основанного только на измерении внутриглазного давления, к тонкой оценке структурных и функциональных изменений диска зрительного нерва в поиске начальной глаукомы.</w:t>
      </w:r>
    </w:p>
    <w:p w14:paraId="3B809FF3" w14:textId="425BBFE7"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Скрининг на глаукому в рамках ГПРЗ «Денсаулык» регламентирован приказами МЗ</w:t>
      </w:r>
      <w:r w:rsidR="006A64ED" w:rsidRPr="0052511F">
        <w:rPr>
          <w:color w:val="auto"/>
          <w:sz w:val="28"/>
          <w:szCs w:val="28"/>
        </w:rPr>
        <w:t>и</w:t>
      </w:r>
      <w:r w:rsidRPr="0052511F">
        <w:rPr>
          <w:color w:val="auto"/>
          <w:sz w:val="28"/>
          <w:szCs w:val="28"/>
        </w:rPr>
        <w:t>СР РК №361 от 27 декабря 2014 года «О внесении изменений в приказ исполняющего обязанности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 и №</w:t>
      </w:r>
      <w:r w:rsidR="006A64ED" w:rsidRPr="0052511F">
        <w:rPr>
          <w:color w:val="auto"/>
          <w:sz w:val="28"/>
          <w:szCs w:val="28"/>
        </w:rPr>
        <w:t xml:space="preserve"> </w:t>
      </w:r>
      <w:r w:rsidRPr="0052511F">
        <w:rPr>
          <w:color w:val="auto"/>
          <w:sz w:val="28"/>
          <w:szCs w:val="28"/>
        </w:rPr>
        <w:t>1023 от 25 декабря 2015 года «Об утверждении Стандарта организации оказания офтальмологической</w:t>
      </w:r>
      <w:r w:rsidR="00D63740" w:rsidRPr="0052511F">
        <w:rPr>
          <w:color w:val="auto"/>
          <w:sz w:val="28"/>
          <w:szCs w:val="28"/>
        </w:rPr>
        <w:t xml:space="preserve"> помощи в Республике Казахстан»</w:t>
      </w:r>
      <w:r w:rsidRPr="0052511F">
        <w:rPr>
          <w:color w:val="auto"/>
          <w:sz w:val="28"/>
          <w:szCs w:val="28"/>
        </w:rPr>
        <w:t xml:space="preserve">. </w:t>
      </w:r>
    </w:p>
    <w:p w14:paraId="5084F7E8" w14:textId="44FCF331"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Общее количество впервые выявленных случаев глаукомы на фоне проведения скрининга повысилось в среднем на 68%, т.е. начиная с 2012 г., ежегодно выявляется в среднем на 4000 случаев глаукомы больше. В алгоритме проведения скринингового осмотра на раннее выявление глаукомы целевую группу составляют мужчины и женщины в возрасте 40, 42, 44</w:t>
      </w:r>
      <w:r w:rsidR="00D74AB4" w:rsidRPr="0052511F">
        <w:rPr>
          <w:color w:val="auto"/>
          <w:sz w:val="28"/>
          <w:szCs w:val="28"/>
        </w:rPr>
        <w:t xml:space="preserve"> </w:t>
      </w:r>
      <w:r w:rsidRPr="0052511F">
        <w:rPr>
          <w:color w:val="auto"/>
          <w:sz w:val="28"/>
          <w:szCs w:val="28"/>
        </w:rPr>
        <w:t>…</w:t>
      </w:r>
      <w:r w:rsidR="00D74AB4" w:rsidRPr="0052511F">
        <w:rPr>
          <w:color w:val="auto"/>
          <w:sz w:val="28"/>
          <w:szCs w:val="28"/>
        </w:rPr>
        <w:t xml:space="preserve"> </w:t>
      </w:r>
      <w:r w:rsidRPr="0052511F">
        <w:rPr>
          <w:color w:val="auto"/>
          <w:sz w:val="28"/>
          <w:szCs w:val="28"/>
        </w:rPr>
        <w:t>70 лет, не состоящие на диспансерном учете по поводу глаукомы [</w:t>
      </w:r>
      <w:r w:rsidR="00D63740" w:rsidRPr="0052511F">
        <w:rPr>
          <w:color w:val="auto"/>
          <w:sz w:val="28"/>
          <w:szCs w:val="28"/>
        </w:rPr>
        <w:t>147,148</w:t>
      </w:r>
      <w:r w:rsidRPr="0052511F">
        <w:rPr>
          <w:color w:val="auto"/>
          <w:sz w:val="28"/>
          <w:szCs w:val="28"/>
        </w:rPr>
        <w:t>].</w:t>
      </w:r>
    </w:p>
    <w:p w14:paraId="182755D4" w14:textId="0DE07E74"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 xml:space="preserve">Скрининговым обследованием на выявление глаукомы в целом по РК в 2016 году выявлено больных глаукомой 4653 человека, что составляет 0,3% (0,3% за 2015 г.). Количество взятых на «Д» учет по РК составило 4253 человек – 91,4% (94,7% </w:t>
      </w:r>
      <w:r w:rsidR="006A64ED" w:rsidRPr="0052511F">
        <w:rPr>
          <w:color w:val="auto"/>
          <w:sz w:val="28"/>
          <w:szCs w:val="28"/>
        </w:rPr>
        <w:t>–</w:t>
      </w:r>
      <w:r w:rsidRPr="0052511F">
        <w:rPr>
          <w:color w:val="auto"/>
          <w:sz w:val="28"/>
          <w:szCs w:val="28"/>
        </w:rPr>
        <w:t xml:space="preserve"> 2015 г.) [8</w:t>
      </w:r>
      <w:r w:rsidR="00663AE5">
        <w:rPr>
          <w:color w:val="auto"/>
          <w:sz w:val="28"/>
          <w:szCs w:val="28"/>
        </w:rPr>
        <w:t>,с. 6</w:t>
      </w:r>
      <w:r w:rsidRPr="0052511F">
        <w:rPr>
          <w:color w:val="auto"/>
          <w:sz w:val="28"/>
          <w:szCs w:val="28"/>
        </w:rPr>
        <w:t>].</w:t>
      </w:r>
    </w:p>
    <w:p w14:paraId="381451A0" w14:textId="0DC3856E"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 xml:space="preserve">Среди сельского населения РК наибольшее количество было взято на диспансерный учет в Западно-Казахстанской, Жамбылской, Мангистауской и Павлодарской областях. </w:t>
      </w:r>
      <w:proofErr w:type="gramStart"/>
      <w:r w:rsidRPr="0052511F">
        <w:rPr>
          <w:color w:val="auto"/>
          <w:sz w:val="28"/>
          <w:szCs w:val="28"/>
        </w:rPr>
        <w:t xml:space="preserve">Наименьшее </w:t>
      </w:r>
      <w:r w:rsidR="00996975" w:rsidRPr="0052511F">
        <w:rPr>
          <w:color w:val="auto"/>
          <w:sz w:val="28"/>
          <w:szCs w:val="28"/>
        </w:rPr>
        <w:t>–</w:t>
      </w:r>
      <w:r w:rsidRPr="0052511F">
        <w:rPr>
          <w:color w:val="auto"/>
          <w:sz w:val="28"/>
          <w:szCs w:val="28"/>
        </w:rPr>
        <w:t xml:space="preserve"> в Восточно-Казахстанской области – 31,8%. По городскому населению РК из числа выявленных больных с глаукомой на диспансерный учет были взяты 2724 человек </w:t>
      </w:r>
      <w:r w:rsidR="00996975" w:rsidRPr="0052511F">
        <w:rPr>
          <w:color w:val="auto"/>
          <w:sz w:val="28"/>
          <w:szCs w:val="28"/>
        </w:rPr>
        <w:t>–</w:t>
      </w:r>
      <w:r w:rsidRPr="0052511F">
        <w:rPr>
          <w:color w:val="auto"/>
          <w:sz w:val="28"/>
          <w:szCs w:val="28"/>
        </w:rPr>
        <w:t xml:space="preserve"> 92,3%. В Западно-Казахстанской, Жамбылской, Костанайской, Кызылординской областях наблюдается 100%-й охват диспансеризацией, и наименьший </w:t>
      </w:r>
      <w:r w:rsidR="00996975" w:rsidRPr="0052511F">
        <w:rPr>
          <w:color w:val="auto"/>
          <w:sz w:val="28"/>
          <w:szCs w:val="28"/>
        </w:rPr>
        <w:t>–</w:t>
      </w:r>
      <w:r w:rsidRPr="0052511F">
        <w:rPr>
          <w:color w:val="auto"/>
          <w:sz w:val="28"/>
          <w:szCs w:val="28"/>
        </w:rPr>
        <w:t xml:space="preserve"> в Атырауской области </w:t>
      </w:r>
      <w:r w:rsidR="00996975" w:rsidRPr="0052511F">
        <w:rPr>
          <w:color w:val="auto"/>
          <w:sz w:val="28"/>
          <w:szCs w:val="28"/>
        </w:rPr>
        <w:t>–</w:t>
      </w:r>
      <w:r w:rsidRPr="0052511F">
        <w:rPr>
          <w:color w:val="auto"/>
          <w:sz w:val="28"/>
          <w:szCs w:val="28"/>
        </w:rPr>
        <w:t xml:space="preserve"> 39,4% [1,</w:t>
      </w:r>
      <w:r w:rsidR="00663AE5">
        <w:rPr>
          <w:color w:val="auto"/>
          <w:sz w:val="28"/>
          <w:szCs w:val="28"/>
        </w:rPr>
        <w:t xml:space="preserve">с. </w:t>
      </w:r>
      <w:r w:rsidRPr="0052511F">
        <w:rPr>
          <w:color w:val="auto"/>
          <w:sz w:val="28"/>
          <w:szCs w:val="28"/>
        </w:rPr>
        <w:t>8].</w:t>
      </w:r>
      <w:proofErr w:type="gramEnd"/>
    </w:p>
    <w:p w14:paraId="7E8C3605" w14:textId="77777777"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 xml:space="preserve">Таким образом, за время проведения скрининга на глаукому количество зарегистрированных больных с этим заболеванием увеличилось в 1,5 раза. </w:t>
      </w:r>
      <w:r w:rsidRPr="0052511F">
        <w:rPr>
          <w:color w:val="auto"/>
          <w:sz w:val="28"/>
          <w:szCs w:val="28"/>
        </w:rPr>
        <w:lastRenderedPageBreak/>
        <w:t>Эффективность скрининга в части выявления новых случаев заболевания составляет 49%, что подтверждается данными ЗАО Мединформ по первичной заболеваемости глаукомой на 100 тыс. населения: заболеваемость глаукомой выросла на 43%.</w:t>
      </w:r>
    </w:p>
    <w:p w14:paraId="64016848" w14:textId="6572CB55"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На 66-й сессии Всемирной Ассамблеи Здравоохранения (март 2013 г.) принят План действий по профилактике предупреждаемой слепоты и нарушений зрения «Всеобщий доступ к здоровью глаз: глобальный план действий на 2014-2019 гг.». Концепция глобального плана действий заключается в достижении мира, где не будет людей с нарушением зрения без причин, а люди с неизбежной потерей зрения смогут в полной мере реализовать свой потенциал, а также будет обеспечен всеобщий доступ к комплексным офтальмологическим службам [1</w:t>
      </w:r>
      <w:r w:rsidR="00D63740" w:rsidRPr="0052511F">
        <w:rPr>
          <w:color w:val="auto"/>
          <w:sz w:val="28"/>
          <w:szCs w:val="28"/>
        </w:rPr>
        <w:t>49</w:t>
      </w:r>
      <w:r w:rsidRPr="0052511F">
        <w:rPr>
          <w:color w:val="auto"/>
          <w:sz w:val="28"/>
          <w:szCs w:val="28"/>
        </w:rPr>
        <w:t>].</w:t>
      </w:r>
    </w:p>
    <w:p w14:paraId="250A85C6" w14:textId="69A28C61"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связи с этим, для реализации задач Глобального плана действий ВОЗ на 2014-2019 гг., в РК могут быть решены проблемы охраны зрения населения при условии разработки государственных программ. При этом, наиболее приоритетными направлениями являются: кадровое обеспечение, информатизация офтальмологической помощи и медико-социальная помощь инвалидам по зрению [1</w:t>
      </w:r>
      <w:r w:rsidR="00D63740" w:rsidRPr="0052511F">
        <w:rPr>
          <w:rFonts w:ascii="Times New Roman" w:hAnsi="Times New Roman" w:cs="Times New Roman"/>
          <w:sz w:val="28"/>
          <w:szCs w:val="28"/>
        </w:rPr>
        <w:t>50</w:t>
      </w:r>
      <w:r w:rsidRPr="0052511F">
        <w:rPr>
          <w:rFonts w:ascii="Times New Roman" w:hAnsi="Times New Roman" w:cs="Times New Roman"/>
          <w:sz w:val="28"/>
          <w:szCs w:val="28"/>
        </w:rPr>
        <w:t>].</w:t>
      </w:r>
    </w:p>
    <w:p w14:paraId="1FBABAD3" w14:textId="77777777"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Первичная глаукома относится к числу хронических дистрофических заболеваний глаз, при котором требуются пожизненное наблюдение и лечение пациентов. Поэтому неотъемлемой частью организации лечебно-профилактической помощи является адекватное информирование пациента о заболевании, методах лечения и т. д. Одной из форм такой просветительской деятельности является «Школа глаукомного больного».</w:t>
      </w:r>
    </w:p>
    <w:p w14:paraId="599DE57A" w14:textId="756D6BC4" w:rsidR="00147A2E" w:rsidRPr="0052511F" w:rsidRDefault="00147A2E" w:rsidP="00F90E3B">
      <w:pPr>
        <w:pStyle w:val="afe"/>
        <w:shd w:val="clear" w:color="auto" w:fill="FFFFFF"/>
        <w:spacing w:before="0" w:after="0" w:line="240" w:lineRule="auto"/>
        <w:ind w:right="-1" w:firstLine="567"/>
        <w:jc w:val="both"/>
        <w:rPr>
          <w:rStyle w:val="afb"/>
          <w:i w:val="0"/>
          <w:color w:val="auto"/>
          <w:sz w:val="28"/>
          <w:szCs w:val="28"/>
        </w:rPr>
      </w:pPr>
      <w:r w:rsidRPr="0052511F">
        <w:rPr>
          <w:rStyle w:val="afb"/>
          <w:i w:val="0"/>
          <w:color w:val="auto"/>
          <w:sz w:val="28"/>
          <w:szCs w:val="28"/>
        </w:rPr>
        <w:t>С целью дальнейшего совершенствования системы диспансерного мониторинга больных глаукомой, повышения уровня их информированности о возможности эффективной профилактики и индивидуальной ответственности человека за свое здоровье в РК разработана и внедрена популярная в мире реабилитационная технология «Школа глаукомного больного», которая позволяет повысить качество профилактической деятельности на уровне первичной медико-санитарной помощи (ПМСП)</w:t>
      </w:r>
      <w:r w:rsidRPr="0052511F">
        <w:rPr>
          <w:i/>
          <w:color w:val="auto"/>
          <w:sz w:val="28"/>
          <w:szCs w:val="28"/>
        </w:rPr>
        <w:t xml:space="preserve"> </w:t>
      </w:r>
      <w:r w:rsidRPr="0052511F">
        <w:rPr>
          <w:color w:val="auto"/>
          <w:sz w:val="28"/>
          <w:szCs w:val="28"/>
        </w:rPr>
        <w:t>[1</w:t>
      </w:r>
      <w:r w:rsidR="00D63740" w:rsidRPr="0052511F">
        <w:rPr>
          <w:color w:val="auto"/>
          <w:sz w:val="28"/>
          <w:szCs w:val="28"/>
        </w:rPr>
        <w:t>51</w:t>
      </w:r>
      <w:r w:rsidRPr="0052511F">
        <w:rPr>
          <w:color w:val="auto"/>
          <w:sz w:val="28"/>
          <w:szCs w:val="28"/>
        </w:rPr>
        <w:t>]</w:t>
      </w:r>
      <w:r w:rsidRPr="0052511F">
        <w:rPr>
          <w:rStyle w:val="afb"/>
          <w:color w:val="auto"/>
          <w:sz w:val="28"/>
          <w:szCs w:val="28"/>
        </w:rPr>
        <w:t>.</w:t>
      </w:r>
    </w:p>
    <w:p w14:paraId="19795556" w14:textId="0E308B13" w:rsidR="00147A2E" w:rsidRPr="0052511F" w:rsidRDefault="00147A2E" w:rsidP="00F90E3B">
      <w:pPr>
        <w:pStyle w:val="afe"/>
        <w:shd w:val="clear" w:color="auto" w:fill="FFFFFF"/>
        <w:spacing w:before="0" w:after="0" w:line="240" w:lineRule="auto"/>
        <w:ind w:right="-1" w:firstLine="567"/>
        <w:jc w:val="both"/>
        <w:rPr>
          <w:rStyle w:val="afb"/>
          <w:i w:val="0"/>
          <w:color w:val="auto"/>
          <w:sz w:val="28"/>
          <w:szCs w:val="28"/>
        </w:rPr>
      </w:pPr>
      <w:r w:rsidRPr="0052511F">
        <w:rPr>
          <w:color w:val="auto"/>
          <w:sz w:val="28"/>
          <w:szCs w:val="28"/>
        </w:rPr>
        <w:t>Одной из задач скрининга является выявление части популяции с повышенным риском развития заболевания для проведения углубленного обследования и постановки точного диагноза. Профилактическому измерению внутриглазного давления в обязательном порядке подлежат кровные родственники глаукомных больных, пациенты с эндокринной патологией, с выраженными проявлениями атеросклероза, заболеваниями сердечно-сосудистой системы, люди, страдающие близорукостью более 4,0 диоптрий. Большое внимание уделяется механизму преемственности на всех уровнях медицинской службы - от организаций ПМСП до глаукомных кабинетов</w:t>
      </w:r>
      <w:r w:rsidR="006E06A5" w:rsidRPr="0052511F">
        <w:rPr>
          <w:color w:val="auto"/>
          <w:sz w:val="28"/>
          <w:szCs w:val="28"/>
        </w:rPr>
        <w:t xml:space="preserve">  [152]</w:t>
      </w:r>
      <w:r w:rsidR="006E06A5" w:rsidRPr="0052511F">
        <w:rPr>
          <w:rStyle w:val="afb"/>
          <w:color w:val="auto"/>
          <w:sz w:val="28"/>
          <w:szCs w:val="28"/>
        </w:rPr>
        <w:t>.</w:t>
      </w:r>
    </w:p>
    <w:p w14:paraId="0DE43BBB" w14:textId="6CC9EAFB" w:rsidR="00147A2E" w:rsidRPr="0052511F" w:rsidRDefault="00147A2E" w:rsidP="00F90E3B">
      <w:pPr>
        <w:pStyle w:val="afe"/>
        <w:shd w:val="clear" w:color="auto" w:fill="FFFFFF"/>
        <w:spacing w:before="0" w:after="0" w:line="240" w:lineRule="auto"/>
        <w:ind w:right="-1" w:firstLine="567"/>
        <w:jc w:val="both"/>
        <w:rPr>
          <w:color w:val="auto"/>
          <w:sz w:val="28"/>
          <w:szCs w:val="28"/>
        </w:rPr>
      </w:pPr>
      <w:r w:rsidRPr="0052511F">
        <w:rPr>
          <w:color w:val="auto"/>
          <w:sz w:val="28"/>
          <w:szCs w:val="28"/>
        </w:rPr>
        <w:t xml:space="preserve">Основная структура офтальмологической службы республики определена </w:t>
      </w:r>
      <w:r w:rsidR="002363B3" w:rsidRPr="0052511F">
        <w:rPr>
          <w:color w:val="auto"/>
          <w:sz w:val="28"/>
          <w:szCs w:val="28"/>
        </w:rPr>
        <w:t>п</w:t>
      </w:r>
      <w:r w:rsidRPr="0052511F">
        <w:rPr>
          <w:color w:val="auto"/>
          <w:sz w:val="28"/>
          <w:szCs w:val="28"/>
        </w:rPr>
        <w:t>риказом МЗ</w:t>
      </w:r>
      <w:r w:rsidR="002363B3" w:rsidRPr="0052511F">
        <w:rPr>
          <w:color w:val="auto"/>
          <w:sz w:val="28"/>
          <w:szCs w:val="28"/>
        </w:rPr>
        <w:t xml:space="preserve"> </w:t>
      </w:r>
      <w:r w:rsidRPr="0052511F">
        <w:rPr>
          <w:color w:val="auto"/>
          <w:sz w:val="28"/>
          <w:szCs w:val="28"/>
        </w:rPr>
        <w:t>РК №</w:t>
      </w:r>
      <w:r w:rsidR="001211DC" w:rsidRPr="0052511F">
        <w:rPr>
          <w:color w:val="auto"/>
          <w:sz w:val="28"/>
          <w:szCs w:val="28"/>
        </w:rPr>
        <w:t xml:space="preserve"> </w:t>
      </w:r>
      <w:r w:rsidRPr="0052511F">
        <w:rPr>
          <w:color w:val="auto"/>
          <w:sz w:val="28"/>
          <w:szCs w:val="28"/>
        </w:rPr>
        <w:t xml:space="preserve">120 от 28.02.2012 «Положение о деятельности организаций </w:t>
      </w:r>
      <w:r w:rsidRPr="0052511F">
        <w:rPr>
          <w:color w:val="auto"/>
          <w:sz w:val="28"/>
          <w:szCs w:val="28"/>
        </w:rPr>
        <w:lastRenderedPageBreak/>
        <w:t>здравоохранения, оказывающих офтальмологическую помощь населению Республики Казахстан», на основе которого регулируется деятельность медицинских организаций независимо от их форм собственности и ведомственной принадлежности</w:t>
      </w:r>
      <w:r w:rsidRPr="0052511F">
        <w:rPr>
          <w:rStyle w:val="afb"/>
          <w:color w:val="auto"/>
          <w:sz w:val="28"/>
          <w:szCs w:val="28"/>
        </w:rPr>
        <w:t xml:space="preserve">. </w:t>
      </w:r>
      <w:r w:rsidRPr="0052511F">
        <w:rPr>
          <w:rStyle w:val="afb"/>
          <w:i w:val="0"/>
          <w:color w:val="auto"/>
          <w:sz w:val="28"/>
          <w:szCs w:val="28"/>
        </w:rPr>
        <w:t>При этом</w:t>
      </w:r>
      <w:r w:rsidRPr="0052511F">
        <w:rPr>
          <w:rStyle w:val="afb"/>
          <w:color w:val="auto"/>
          <w:sz w:val="28"/>
          <w:szCs w:val="28"/>
        </w:rPr>
        <w:t xml:space="preserve"> о</w:t>
      </w:r>
      <w:r w:rsidRPr="0052511F">
        <w:rPr>
          <w:color w:val="auto"/>
          <w:sz w:val="28"/>
          <w:szCs w:val="28"/>
        </w:rPr>
        <w:t>фтальмологическая помощь в рамках гарантированного объема бесплатной медицинской помощи (ГОБМП</w:t>
      </w:r>
      <w:r w:rsidR="00EC2333" w:rsidRPr="0052511F">
        <w:rPr>
          <w:color w:val="auto"/>
          <w:sz w:val="28"/>
          <w:szCs w:val="28"/>
        </w:rPr>
        <w:t>,</w:t>
      </w:r>
      <w:r w:rsidR="006E06A5" w:rsidRPr="0052511F">
        <w:rPr>
          <w:color w:val="auto"/>
          <w:sz w:val="28"/>
          <w:szCs w:val="28"/>
        </w:rPr>
        <w:t xml:space="preserve"> </w:t>
      </w:r>
      <w:r w:rsidRPr="0052511F">
        <w:rPr>
          <w:color w:val="auto"/>
          <w:sz w:val="28"/>
          <w:szCs w:val="28"/>
        </w:rPr>
        <w:t>населению оказывается в виде амбулаторно-поликлинической, консультативно-диагностической, стационарн</w:t>
      </w:r>
      <w:r w:rsidR="00D63740" w:rsidRPr="0052511F">
        <w:rPr>
          <w:color w:val="auto"/>
          <w:sz w:val="28"/>
          <w:szCs w:val="28"/>
        </w:rPr>
        <w:t>ой, стационар-замещающей помощи</w:t>
      </w:r>
      <w:r w:rsidRPr="0052511F">
        <w:rPr>
          <w:rStyle w:val="afb"/>
          <w:color w:val="auto"/>
          <w:sz w:val="28"/>
          <w:szCs w:val="28"/>
        </w:rPr>
        <w:t>.</w:t>
      </w:r>
    </w:p>
    <w:p w14:paraId="07D43D8B" w14:textId="4F39445D"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С целью удовлетворения потребности населения в лечении хронических заболеваний органа зрения терапевтического профиля в регионах развивается сеть дневных стационаров на базе поликлиник и при офтальмологических отделениях. Кроме того, в ряде регионов при городских кабинетах открыты центры амбулаторной микрохирургии. </w:t>
      </w:r>
    </w:p>
    <w:p w14:paraId="7449B158" w14:textId="2AD5A6DE" w:rsidR="00147A2E" w:rsidRPr="0052511F" w:rsidRDefault="00147A2E" w:rsidP="00F90E3B">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Все эти реформы проводятся согласно концепции МЗ РК по переходу от затратоемкой стационарной помощи к амбулаторно-поликлинической за счет развития стационар-замещающих технологий (СЗТ). Это позволяет снизить число необоснованных госпитализаций и рационально использовать дорогостоящий коечный фонд круглосуточных стационаров [1</w:t>
      </w:r>
      <w:r w:rsidR="00D63740" w:rsidRPr="0052511F">
        <w:rPr>
          <w:rFonts w:ascii="Times New Roman" w:hAnsi="Times New Roman" w:cs="Times New Roman"/>
          <w:sz w:val="28"/>
          <w:szCs w:val="28"/>
        </w:rPr>
        <w:t>53</w:t>
      </w:r>
      <w:r w:rsidRPr="0052511F">
        <w:rPr>
          <w:rFonts w:ascii="Times New Roman" w:hAnsi="Times New Roman" w:cs="Times New Roman"/>
          <w:sz w:val="28"/>
          <w:szCs w:val="28"/>
        </w:rPr>
        <w:t>]</w:t>
      </w:r>
      <w:r w:rsidRPr="0052511F">
        <w:rPr>
          <w:rStyle w:val="afb"/>
          <w:rFonts w:ascii="Times New Roman" w:hAnsi="Times New Roman" w:cs="Times New Roman"/>
          <w:sz w:val="28"/>
          <w:szCs w:val="28"/>
        </w:rPr>
        <w:t>.</w:t>
      </w:r>
    </w:p>
    <w:p w14:paraId="7E7C4E7B" w14:textId="4DA429B2" w:rsidR="003B2D41" w:rsidRPr="0052511F" w:rsidRDefault="003B2D41" w:rsidP="00F90E3B">
      <w:pPr>
        <w:spacing w:after="0" w:line="240" w:lineRule="auto"/>
        <w:ind w:right="-1" w:firstLine="567"/>
        <w:jc w:val="both"/>
        <w:rPr>
          <w:rFonts w:ascii="Times New Roman" w:hAnsi="Times New Roman" w:cs="Times New Roman"/>
          <w:b/>
          <w:sz w:val="28"/>
          <w:szCs w:val="28"/>
        </w:rPr>
      </w:pPr>
      <w:r w:rsidRPr="0052511F">
        <w:rPr>
          <w:rFonts w:ascii="Times New Roman" w:hAnsi="Times New Roman" w:cs="Times New Roman"/>
          <w:sz w:val="28"/>
          <w:szCs w:val="28"/>
        </w:rPr>
        <w:t xml:space="preserve">Постановлением Правительства Республики Казахстан от 24 ноября 2022 года № 945 «Об утверждении Концепции развития здравоохранения Республики Казахстан до 2026 года» В целях улучшения доступности высокотехнологичной медицинской помощи и качественного оказания офтальмологической помощи планируется открытие офтальмологических больниц в регионах и офтальмологических отделений на базе областных многопрофильных больниц, а также будут проработаны вопросы создания Центра офтальмологии, координирующего организационно-методическую и практическую работу с регионами. </w:t>
      </w:r>
    </w:p>
    <w:p w14:paraId="4A25717B" w14:textId="46BA50F0"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t>Таким образом, анализ литературных данных позволяет сделать вывод о том, что целый ряд аспектов проблемы глаукомы на современном этапе остается еще недостаточно изученным. С</w:t>
      </w:r>
      <w:r w:rsidRPr="0052511F">
        <w:rPr>
          <w:rFonts w:ascii="Times New Roman" w:hAnsi="Times New Roman" w:cs="Times New Roman"/>
          <w:sz w:val="28"/>
          <w:szCs w:val="28"/>
        </w:rPr>
        <w:t>овременное состояние организации оказания офтальмологической помощи при глаукоме нуждается в дальнейшем изучении и решении ряда проблем, связанных как с диагностикой, так и лечением глаукомы. Вместе с тем</w:t>
      </w:r>
      <w:r w:rsidR="00B1689C" w:rsidRPr="0052511F">
        <w:rPr>
          <w:rFonts w:ascii="Times New Roman" w:hAnsi="Times New Roman" w:cs="Times New Roman"/>
          <w:sz w:val="28"/>
          <w:szCs w:val="28"/>
        </w:rPr>
        <w:t>,</w:t>
      </w:r>
      <w:r w:rsidRPr="0052511F">
        <w:rPr>
          <w:rFonts w:ascii="Times New Roman" w:hAnsi="Times New Roman" w:cs="Times New Roman"/>
          <w:sz w:val="28"/>
          <w:szCs w:val="28"/>
        </w:rPr>
        <w:t xml:space="preserve"> глаукома на данный момент остается тяжелым заболеванием глаза с неясной этиологией и сложными, все еще недостаточно изученными звеньями патогенеза, что обусловливает сложности диагностики заболевания на ранней стадии. Бесспорна роль организационных мероприятий, таких как раннее выявление и эффективное диспансерное наблюдение за пациентами с этим заболеванием. В то</w:t>
      </w:r>
      <w:r w:rsidR="00B1689C"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же время программа скрининга на раннее выявление глаукомы представляет собой сложную задачу в плане организации и оценки эффективности. В современной научной литературе нет примера успешно реализованной программы скрининга глаукомы, но есть примеры отдельных решений, доказавших свою эффективность. С учетом того, что глаукома приводит к слепоте, которую </w:t>
      </w:r>
      <w:r w:rsidRPr="0052511F">
        <w:rPr>
          <w:rFonts w:ascii="Times New Roman" w:hAnsi="Times New Roman" w:cs="Times New Roman"/>
          <w:sz w:val="28"/>
          <w:szCs w:val="28"/>
        </w:rPr>
        <w:lastRenderedPageBreak/>
        <w:t>можно предупредить, раннее выявление, адекватное лечение и эффективное диспансерное наблюдение больных с этим заболеванием являются одними из приоритетных задач офтальмологии.</w:t>
      </w:r>
      <w:r w:rsidR="00B1689C" w:rsidRPr="0052511F">
        <w:rPr>
          <w:rFonts w:ascii="Times New Roman" w:eastAsia="Times New Roman" w:hAnsi="Times New Roman" w:cs="Times New Roman"/>
          <w:sz w:val="28"/>
          <w:szCs w:val="28"/>
        </w:rPr>
        <w:t xml:space="preserve"> Раннее выявление и лечение пациентов с глаукомой и глазной гипертензией с высоким риском развития потери зрения, вероятно, уменьшит потерю человеком качества жизни, связанного со здоровьем, а также личное и общественное экономическое бремя.</w:t>
      </w:r>
    </w:p>
    <w:p w14:paraId="197F66E9" w14:textId="77777777"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p>
    <w:p w14:paraId="479BA959" w14:textId="77777777" w:rsidR="00147A2E" w:rsidRPr="0052511F" w:rsidRDefault="00147A2E" w:rsidP="00F90E3B">
      <w:pPr>
        <w:shd w:val="clear" w:color="auto" w:fill="FFFFFF"/>
        <w:spacing w:after="0" w:line="240" w:lineRule="auto"/>
        <w:ind w:right="-1" w:firstLine="567"/>
        <w:jc w:val="both"/>
        <w:rPr>
          <w:rFonts w:ascii="Times New Roman" w:hAnsi="Times New Roman" w:cs="Times New Roman"/>
          <w:sz w:val="28"/>
          <w:szCs w:val="28"/>
        </w:rPr>
      </w:pPr>
    </w:p>
    <w:p w14:paraId="18554D84" w14:textId="77777777" w:rsidR="00B6368D" w:rsidRPr="0052511F" w:rsidRDefault="00B6368D" w:rsidP="00F90E3B">
      <w:pPr>
        <w:shd w:val="clear" w:color="auto" w:fill="FFFFFF"/>
        <w:spacing w:after="0" w:line="240" w:lineRule="auto"/>
        <w:ind w:right="-1" w:firstLine="567"/>
        <w:jc w:val="both"/>
        <w:rPr>
          <w:rFonts w:ascii="Times New Roman" w:hAnsi="Times New Roman" w:cs="Times New Roman"/>
          <w:sz w:val="28"/>
          <w:szCs w:val="28"/>
        </w:rPr>
      </w:pPr>
    </w:p>
    <w:p w14:paraId="5E93FDF4" w14:textId="01FB91E7" w:rsidR="0054730B" w:rsidRPr="0052511F" w:rsidRDefault="0054730B" w:rsidP="00F90E3B">
      <w:pPr>
        <w:pStyle w:val="af4"/>
        <w:overflowPunct w:val="0"/>
        <w:spacing w:before="0" w:beforeAutospacing="0" w:line="240" w:lineRule="auto"/>
        <w:ind w:right="-1" w:firstLine="567"/>
        <w:rPr>
          <w:color w:val="auto"/>
        </w:rPr>
      </w:pPr>
    </w:p>
    <w:p w14:paraId="162B267E" w14:textId="4D70A3F2" w:rsidR="00147A2E" w:rsidRPr="0052511F" w:rsidRDefault="005C60C1" w:rsidP="00F90E3B">
      <w:pPr>
        <w:pStyle w:val="2"/>
        <w:numPr>
          <w:ilvl w:val="0"/>
          <w:numId w:val="21"/>
        </w:numPr>
        <w:tabs>
          <w:tab w:val="left" w:pos="993"/>
        </w:tabs>
        <w:spacing w:before="0" w:line="240" w:lineRule="auto"/>
        <w:ind w:left="0" w:firstLine="567"/>
        <w:rPr>
          <w:rFonts w:ascii="Times New Roman" w:hAnsi="Times New Roman" w:cs="Times New Roman"/>
          <w:b/>
          <w:color w:val="auto"/>
          <w:sz w:val="28"/>
          <w:szCs w:val="28"/>
        </w:rPr>
      </w:pPr>
      <w:bookmarkStart w:id="14" w:name="_Toc122945553"/>
      <w:r w:rsidRPr="0052511F">
        <w:rPr>
          <w:rFonts w:ascii="Times New Roman" w:hAnsi="Times New Roman" w:cs="Times New Roman"/>
          <w:b/>
          <w:color w:val="auto"/>
          <w:sz w:val="28"/>
          <w:szCs w:val="28"/>
        </w:rPr>
        <w:t>М</w:t>
      </w:r>
      <w:r w:rsidR="00147A2E" w:rsidRPr="0052511F">
        <w:rPr>
          <w:rFonts w:ascii="Times New Roman" w:hAnsi="Times New Roman" w:cs="Times New Roman"/>
          <w:b/>
          <w:color w:val="auto"/>
          <w:sz w:val="28"/>
          <w:szCs w:val="28"/>
        </w:rPr>
        <w:t>АТЕРИАЛЫ И МЕТОДЫ ИССЛЕДОВАНИЯ</w:t>
      </w:r>
      <w:bookmarkEnd w:id="14"/>
    </w:p>
    <w:p w14:paraId="23678FFF" w14:textId="77777777" w:rsidR="00996975" w:rsidRPr="0052511F" w:rsidRDefault="00996975" w:rsidP="00F90E3B">
      <w:pPr>
        <w:pStyle w:val="2"/>
        <w:tabs>
          <w:tab w:val="left" w:pos="993"/>
        </w:tabs>
        <w:spacing w:before="0" w:line="240" w:lineRule="auto"/>
        <w:ind w:firstLine="567"/>
        <w:rPr>
          <w:rFonts w:ascii="Times New Roman" w:hAnsi="Times New Roman" w:cs="Times New Roman"/>
          <w:b/>
          <w:color w:val="auto"/>
          <w:sz w:val="28"/>
          <w:szCs w:val="28"/>
        </w:rPr>
      </w:pPr>
      <w:bookmarkStart w:id="15" w:name="_Toc122945554"/>
    </w:p>
    <w:p w14:paraId="1070637A" w14:textId="340448BF" w:rsidR="00147A2E" w:rsidRPr="0052511F" w:rsidRDefault="00147A2E" w:rsidP="00F90E3B">
      <w:pPr>
        <w:pStyle w:val="2"/>
        <w:tabs>
          <w:tab w:val="left" w:pos="993"/>
        </w:tabs>
        <w:spacing w:before="0" w:line="240" w:lineRule="auto"/>
        <w:ind w:firstLine="567"/>
        <w:rPr>
          <w:rFonts w:ascii="Times New Roman" w:hAnsi="Times New Roman" w:cs="Times New Roman"/>
          <w:b/>
          <w:color w:val="auto"/>
          <w:sz w:val="28"/>
          <w:szCs w:val="28"/>
        </w:rPr>
      </w:pPr>
      <w:r w:rsidRPr="0052511F">
        <w:rPr>
          <w:rFonts w:ascii="Times New Roman" w:hAnsi="Times New Roman" w:cs="Times New Roman"/>
          <w:b/>
          <w:color w:val="auto"/>
          <w:sz w:val="28"/>
          <w:szCs w:val="28"/>
        </w:rPr>
        <w:t>2.1 Программа и этапы исследования</w:t>
      </w:r>
      <w:bookmarkEnd w:id="15"/>
    </w:p>
    <w:p w14:paraId="5E9F0477" w14:textId="244CA12D" w:rsidR="00835DB4" w:rsidRPr="0052511F" w:rsidRDefault="00835DB4" w:rsidP="00F90E3B">
      <w:pPr>
        <w:spacing w:after="0" w:line="240" w:lineRule="auto"/>
        <w:ind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t xml:space="preserve">Для достижения поставленной цели </w:t>
      </w:r>
      <w:r w:rsidRPr="0052511F">
        <w:rPr>
          <w:rFonts w:ascii="Times New Roman" w:hAnsi="Times New Roman" w:cs="Times New Roman"/>
          <w:sz w:val="28"/>
          <w:szCs w:val="28"/>
        </w:rPr>
        <w:t>разработан</w:t>
      </w:r>
      <w:r w:rsidR="00D51A00" w:rsidRPr="0052511F">
        <w:rPr>
          <w:rFonts w:ascii="Times New Roman" w:hAnsi="Times New Roman" w:cs="Times New Roman"/>
          <w:sz w:val="28"/>
          <w:szCs w:val="28"/>
        </w:rPr>
        <w:t>ы план и</w:t>
      </w:r>
      <w:r w:rsidRPr="0052511F">
        <w:rPr>
          <w:rFonts w:ascii="Times New Roman" w:hAnsi="Times New Roman" w:cs="Times New Roman"/>
          <w:sz w:val="28"/>
          <w:szCs w:val="28"/>
        </w:rPr>
        <w:t xml:space="preserve"> программа исследования</w:t>
      </w:r>
      <w:r w:rsidR="00605B72" w:rsidRPr="0052511F">
        <w:rPr>
          <w:rFonts w:ascii="Times New Roman" w:hAnsi="Times New Roman" w:cs="Times New Roman"/>
          <w:sz w:val="28"/>
          <w:szCs w:val="28"/>
        </w:rPr>
        <w:t xml:space="preserve">. </w:t>
      </w:r>
      <w:r w:rsidRPr="0052511F">
        <w:rPr>
          <w:rFonts w:ascii="Times New Roman" w:hAnsi="Times New Roman" w:cs="Times New Roman"/>
          <w:sz w:val="28"/>
          <w:szCs w:val="28"/>
        </w:rPr>
        <w:t>Этапы исследовательской работы и задачи представлены в таблице 2.</w:t>
      </w:r>
    </w:p>
    <w:p w14:paraId="53EC007A" w14:textId="77777777" w:rsidR="00F90E3B" w:rsidRPr="0052511F" w:rsidRDefault="00F90E3B" w:rsidP="00324F76">
      <w:pPr>
        <w:spacing w:after="0" w:line="240" w:lineRule="auto"/>
        <w:ind w:right="-1"/>
        <w:jc w:val="both"/>
        <w:rPr>
          <w:rFonts w:ascii="Times New Roman" w:eastAsia="Times New Roman" w:hAnsi="Times New Roman" w:cs="Times New Roman"/>
          <w:sz w:val="28"/>
          <w:szCs w:val="28"/>
        </w:rPr>
      </w:pPr>
    </w:p>
    <w:p w14:paraId="341C2BC0" w14:textId="115A6547" w:rsidR="00835DB4" w:rsidRPr="0052511F" w:rsidRDefault="00835DB4" w:rsidP="00324F76">
      <w:pPr>
        <w:spacing w:after="0" w:line="240" w:lineRule="auto"/>
        <w:ind w:right="-1"/>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Таблица 2 – Задачи и этапы исследования</w:t>
      </w:r>
    </w:p>
    <w:p w14:paraId="6504C3F7" w14:textId="77777777" w:rsidR="006E7F39" w:rsidRPr="0052511F" w:rsidRDefault="006E7F39" w:rsidP="00324F76">
      <w:pPr>
        <w:spacing w:after="0" w:line="240" w:lineRule="auto"/>
        <w:ind w:right="-1"/>
        <w:jc w:val="both"/>
        <w:rPr>
          <w:rFonts w:ascii="Times New Roman" w:eastAsia="Times New Roman" w:hAnsi="Times New Roman" w:cs="Times New Roman"/>
          <w:sz w:val="28"/>
          <w:szCs w:val="28"/>
        </w:rPr>
      </w:pPr>
    </w:p>
    <w:tbl>
      <w:tblPr>
        <w:tblW w:w="9639" w:type="dxa"/>
        <w:tblInd w:w="-5" w:type="dxa"/>
        <w:tblLayout w:type="fixed"/>
        <w:tblLook w:val="0000" w:firstRow="0" w:lastRow="0" w:firstColumn="0" w:lastColumn="0" w:noHBand="0" w:noVBand="0"/>
      </w:tblPr>
      <w:tblGrid>
        <w:gridCol w:w="3544"/>
        <w:gridCol w:w="6095"/>
      </w:tblGrid>
      <w:tr w:rsidR="0052511F" w:rsidRPr="0052511F" w14:paraId="54774D6E" w14:textId="77777777" w:rsidTr="0009595A">
        <w:trPr>
          <w:trHeight w:val="307"/>
        </w:trPr>
        <w:tc>
          <w:tcPr>
            <w:tcW w:w="3544" w:type="dxa"/>
            <w:tcBorders>
              <w:top w:val="single" w:sz="4" w:space="0" w:color="000000"/>
              <w:left w:val="single" w:sz="4" w:space="0" w:color="000000"/>
              <w:bottom w:val="single" w:sz="4" w:space="0" w:color="000000"/>
            </w:tcBorders>
            <w:shd w:val="clear" w:color="auto" w:fill="FFFFFF"/>
          </w:tcPr>
          <w:p w14:paraId="50CCEED0" w14:textId="77777777" w:rsidR="00835DB4" w:rsidRPr="0052511F" w:rsidRDefault="00835DB4" w:rsidP="00324F76">
            <w:pPr>
              <w:spacing w:after="0" w:line="240" w:lineRule="auto"/>
              <w:ind w:left="180" w:right="-1"/>
              <w:jc w:val="center"/>
              <w:rPr>
                <w:rFonts w:ascii="Times New Roman" w:eastAsia="Calibri" w:hAnsi="Times New Roman" w:cs="Times New Roman"/>
                <w:sz w:val="24"/>
                <w:szCs w:val="24"/>
              </w:rPr>
            </w:pPr>
            <w:r w:rsidRPr="0052511F">
              <w:rPr>
                <w:rFonts w:ascii="Times New Roman" w:eastAsia="Calibri" w:hAnsi="Times New Roman" w:cs="Times New Roman"/>
                <w:sz w:val="24"/>
                <w:szCs w:val="24"/>
              </w:rPr>
              <w:t>Задачи исследования</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60F28F7B" w14:textId="77777777" w:rsidR="00835DB4" w:rsidRPr="0052511F" w:rsidRDefault="00835DB4" w:rsidP="00324F76">
            <w:pPr>
              <w:spacing w:after="0" w:line="240" w:lineRule="auto"/>
              <w:ind w:right="-1"/>
              <w:jc w:val="center"/>
              <w:rPr>
                <w:rFonts w:ascii="Times New Roman" w:eastAsia="Calibri" w:hAnsi="Times New Roman" w:cs="Times New Roman"/>
                <w:sz w:val="24"/>
                <w:szCs w:val="24"/>
              </w:rPr>
            </w:pPr>
            <w:r w:rsidRPr="0052511F">
              <w:rPr>
                <w:rFonts w:ascii="Times New Roman" w:hAnsi="Times New Roman" w:cs="Times New Roman"/>
                <w:sz w:val="24"/>
                <w:szCs w:val="24"/>
              </w:rPr>
              <w:t>Этапы и материалы</w:t>
            </w:r>
            <w:r w:rsidRPr="0052511F">
              <w:rPr>
                <w:rFonts w:ascii="Times New Roman" w:eastAsia="Calibri" w:hAnsi="Times New Roman" w:cs="Times New Roman"/>
                <w:sz w:val="24"/>
                <w:szCs w:val="24"/>
              </w:rPr>
              <w:t xml:space="preserve"> исследования</w:t>
            </w:r>
          </w:p>
        </w:tc>
      </w:tr>
      <w:tr w:rsidR="0052511F" w:rsidRPr="0052511F" w14:paraId="0287E24A" w14:textId="77777777" w:rsidTr="0009595A">
        <w:trPr>
          <w:trHeight w:val="601"/>
        </w:trPr>
        <w:tc>
          <w:tcPr>
            <w:tcW w:w="3544" w:type="dxa"/>
            <w:tcBorders>
              <w:top w:val="single" w:sz="4" w:space="0" w:color="000000"/>
              <w:left w:val="single" w:sz="4" w:space="0" w:color="000000"/>
              <w:bottom w:val="single" w:sz="4" w:space="0" w:color="000000"/>
            </w:tcBorders>
            <w:shd w:val="clear" w:color="auto" w:fill="FFFFFF"/>
          </w:tcPr>
          <w:p w14:paraId="7FE25670" w14:textId="7238E2D2" w:rsidR="00835DB4" w:rsidRPr="0052511F" w:rsidRDefault="00B54E75" w:rsidP="007A686C">
            <w:pPr>
              <w:pStyle w:val="1"/>
              <w:keepNext w:val="0"/>
              <w:keepLines w:val="0"/>
              <w:shd w:val="clear" w:color="auto" w:fill="FFFFFF"/>
              <w:tabs>
                <w:tab w:val="left" w:pos="993"/>
              </w:tabs>
              <w:spacing w:before="0" w:line="240" w:lineRule="auto"/>
              <w:rPr>
                <w:rFonts w:ascii="Times New Roman" w:eastAsia="Calibri" w:hAnsi="Times New Roman" w:cs="Times New Roman"/>
                <w:bCs/>
                <w:color w:val="auto"/>
                <w:sz w:val="24"/>
                <w:szCs w:val="24"/>
              </w:rPr>
            </w:pPr>
            <w:r w:rsidRPr="0052511F">
              <w:rPr>
                <w:rFonts w:ascii="Times New Roman" w:hAnsi="Times New Roman" w:cs="Times New Roman"/>
                <w:bCs/>
                <w:color w:val="auto"/>
                <w:sz w:val="24"/>
                <w:szCs w:val="24"/>
              </w:rPr>
              <w:t xml:space="preserve">1. </w:t>
            </w:r>
            <w:r w:rsidR="003A2181" w:rsidRPr="0052511F">
              <w:rPr>
                <w:rFonts w:ascii="Times New Roman" w:hAnsi="Times New Roman" w:cs="Times New Roman"/>
                <w:bCs/>
                <w:color w:val="auto"/>
                <w:sz w:val="24"/>
                <w:szCs w:val="24"/>
              </w:rPr>
              <w:t>Сопоставить международные и отечественные подходы к организации медицинской помощи больным с глаукомой.</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291B12F4" w14:textId="2E262B05" w:rsidR="00835DB4" w:rsidRPr="0052511F" w:rsidRDefault="00835DB4" w:rsidP="00B6368D">
            <w:pPr>
              <w:spacing w:after="0" w:line="240" w:lineRule="auto"/>
              <w:jc w:val="both"/>
              <w:rPr>
                <w:rFonts w:ascii="Times New Roman" w:hAnsi="Times New Roman" w:cs="Times New Roman"/>
                <w:sz w:val="24"/>
                <w:szCs w:val="24"/>
              </w:rPr>
            </w:pPr>
            <w:r w:rsidRPr="0052511F">
              <w:rPr>
                <w:rFonts w:ascii="Times New Roman" w:hAnsi="Times New Roman" w:cs="Times New Roman"/>
                <w:sz w:val="24"/>
                <w:szCs w:val="24"/>
              </w:rPr>
              <w:t xml:space="preserve">Аналитический обзор </w:t>
            </w:r>
            <w:r w:rsidR="004E5B94" w:rsidRPr="0052511F">
              <w:rPr>
                <w:rFonts w:ascii="Times New Roman" w:hAnsi="Times New Roman" w:cs="Times New Roman"/>
                <w:sz w:val="24"/>
                <w:szCs w:val="24"/>
              </w:rPr>
              <w:t xml:space="preserve">235 </w:t>
            </w:r>
            <w:r w:rsidRPr="0052511F">
              <w:rPr>
                <w:rFonts w:ascii="Times New Roman" w:hAnsi="Times New Roman" w:cs="Times New Roman"/>
                <w:sz w:val="24"/>
                <w:szCs w:val="24"/>
              </w:rPr>
              <w:t>библиографических отечественных и зарубежных авторов.</w:t>
            </w:r>
          </w:p>
          <w:p w14:paraId="0EB2F5AF" w14:textId="2FEFB347" w:rsidR="00835DB4" w:rsidRPr="0052511F" w:rsidRDefault="003A2181" w:rsidP="00B6368D">
            <w:pPr>
              <w:spacing w:after="0" w:line="240" w:lineRule="auto"/>
              <w:jc w:val="both"/>
              <w:rPr>
                <w:rFonts w:ascii="Times New Roman" w:hAnsi="Times New Roman" w:cs="Times New Roman"/>
                <w:sz w:val="24"/>
                <w:szCs w:val="24"/>
              </w:rPr>
            </w:pPr>
            <w:r w:rsidRPr="0052511F">
              <w:rPr>
                <w:rFonts w:ascii="Times New Roman" w:hAnsi="Times New Roman" w:cs="Times New Roman"/>
                <w:sz w:val="24"/>
                <w:szCs w:val="24"/>
              </w:rPr>
              <w:t>К</w:t>
            </w:r>
            <w:r w:rsidR="00835DB4" w:rsidRPr="0052511F">
              <w:rPr>
                <w:rFonts w:ascii="Times New Roman" w:hAnsi="Times New Roman" w:cs="Times New Roman"/>
                <w:sz w:val="24"/>
                <w:szCs w:val="24"/>
              </w:rPr>
              <w:t xml:space="preserve">онтент-анализ нормативно-правовых актов РК, регламентирующих вопросы организации оказания офтальмологической помощи </w:t>
            </w:r>
            <w:r w:rsidR="004E5B94" w:rsidRPr="0052511F">
              <w:rPr>
                <w:rFonts w:ascii="Times New Roman" w:hAnsi="Times New Roman" w:cs="Times New Roman"/>
                <w:sz w:val="24"/>
                <w:szCs w:val="24"/>
              </w:rPr>
              <w:t>населению</w:t>
            </w:r>
            <w:r w:rsidR="00835DB4" w:rsidRPr="0052511F">
              <w:rPr>
                <w:rFonts w:ascii="Times New Roman" w:hAnsi="Times New Roman" w:cs="Times New Roman"/>
                <w:sz w:val="24"/>
                <w:szCs w:val="24"/>
              </w:rPr>
              <w:t>.</w:t>
            </w:r>
          </w:p>
        </w:tc>
      </w:tr>
      <w:tr w:rsidR="0052511F" w:rsidRPr="0052511F" w14:paraId="7994D729" w14:textId="77777777" w:rsidTr="0009595A">
        <w:trPr>
          <w:trHeight w:val="558"/>
        </w:trPr>
        <w:tc>
          <w:tcPr>
            <w:tcW w:w="3544" w:type="dxa"/>
            <w:tcBorders>
              <w:top w:val="single" w:sz="4" w:space="0" w:color="000000"/>
              <w:left w:val="single" w:sz="4" w:space="0" w:color="000000"/>
              <w:bottom w:val="single" w:sz="4" w:space="0" w:color="000000"/>
            </w:tcBorders>
            <w:shd w:val="clear" w:color="auto" w:fill="FFFFFF"/>
          </w:tcPr>
          <w:p w14:paraId="3200EEB3" w14:textId="1A40B31E" w:rsidR="00835DB4" w:rsidRPr="0052511F" w:rsidRDefault="00B54E75" w:rsidP="007A686C">
            <w:pPr>
              <w:tabs>
                <w:tab w:val="left" w:pos="993"/>
              </w:tabs>
              <w:spacing w:after="0" w:line="240" w:lineRule="auto"/>
              <w:rPr>
                <w:rFonts w:ascii="Times New Roman" w:eastAsia="Calibri" w:hAnsi="Times New Roman" w:cs="Times New Roman"/>
                <w:sz w:val="24"/>
                <w:szCs w:val="24"/>
              </w:rPr>
            </w:pPr>
            <w:r w:rsidRPr="0052511F">
              <w:rPr>
                <w:rFonts w:ascii="Times New Roman" w:eastAsia="Times New Roman" w:hAnsi="Times New Roman" w:cs="Times New Roman"/>
                <w:kern w:val="36"/>
                <w:sz w:val="24"/>
                <w:szCs w:val="24"/>
              </w:rPr>
              <w:t xml:space="preserve">2. </w:t>
            </w:r>
            <w:r w:rsidR="003A2181" w:rsidRPr="0052511F">
              <w:rPr>
                <w:rFonts w:ascii="Times New Roman" w:eastAsia="Times New Roman" w:hAnsi="Times New Roman" w:cs="Times New Roman"/>
                <w:kern w:val="36"/>
                <w:sz w:val="24"/>
                <w:szCs w:val="24"/>
              </w:rPr>
              <w:t>Изучить заболеваемость глаукомой населения Республики Казахстан с 2000 по 2020 гг.</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68D21D3F" w14:textId="725A3925" w:rsidR="00835DB4" w:rsidRPr="0052511F" w:rsidRDefault="00835DB4" w:rsidP="00B6368D">
            <w:pPr>
              <w:pStyle w:val="af0"/>
              <w:spacing w:after="0" w:line="240" w:lineRule="auto"/>
              <w:ind w:left="64"/>
              <w:jc w:val="both"/>
              <w:rPr>
                <w:rFonts w:ascii="Times New Roman" w:hAnsi="Times New Roman"/>
                <w:sz w:val="24"/>
                <w:szCs w:val="24"/>
              </w:rPr>
            </w:pPr>
            <w:r w:rsidRPr="0052511F">
              <w:rPr>
                <w:rFonts w:ascii="Times New Roman" w:hAnsi="Times New Roman"/>
                <w:sz w:val="24"/>
                <w:szCs w:val="24"/>
              </w:rPr>
              <w:t>Статистически</w:t>
            </w:r>
            <w:r w:rsidR="003A2181" w:rsidRPr="0052511F">
              <w:rPr>
                <w:rFonts w:ascii="Times New Roman" w:hAnsi="Times New Roman"/>
                <w:sz w:val="24"/>
                <w:szCs w:val="24"/>
              </w:rPr>
              <w:t>е</w:t>
            </w:r>
            <w:r w:rsidRPr="0052511F">
              <w:rPr>
                <w:rFonts w:ascii="Times New Roman" w:hAnsi="Times New Roman"/>
                <w:sz w:val="24"/>
                <w:szCs w:val="24"/>
              </w:rPr>
              <w:t xml:space="preserve"> сборник</w:t>
            </w:r>
            <w:r w:rsidR="003A2181" w:rsidRPr="0052511F">
              <w:rPr>
                <w:rFonts w:ascii="Times New Roman" w:hAnsi="Times New Roman"/>
                <w:sz w:val="24"/>
                <w:szCs w:val="24"/>
              </w:rPr>
              <w:t>и</w:t>
            </w:r>
            <w:r w:rsidRPr="0052511F">
              <w:rPr>
                <w:rFonts w:ascii="Times New Roman" w:hAnsi="Times New Roman"/>
                <w:sz w:val="24"/>
                <w:szCs w:val="24"/>
              </w:rPr>
              <w:t xml:space="preserve"> «Здоровье населения Республики Казахстан и деятельность организаций здравоохранения» </w:t>
            </w:r>
            <w:r w:rsidR="00D1357F" w:rsidRPr="0052511F">
              <w:rPr>
                <w:rFonts w:ascii="Times New Roman" w:hAnsi="Times New Roman"/>
                <w:sz w:val="24"/>
                <w:szCs w:val="24"/>
              </w:rPr>
              <w:t>в 20</w:t>
            </w:r>
            <w:r w:rsidR="003A2181" w:rsidRPr="0052511F">
              <w:rPr>
                <w:rFonts w:ascii="Times New Roman" w:hAnsi="Times New Roman"/>
                <w:sz w:val="24"/>
                <w:szCs w:val="24"/>
              </w:rPr>
              <w:t>00</w:t>
            </w:r>
            <w:r w:rsidR="00D1357F" w:rsidRPr="0052511F">
              <w:rPr>
                <w:rFonts w:ascii="Times New Roman" w:hAnsi="Times New Roman"/>
                <w:sz w:val="24"/>
                <w:szCs w:val="24"/>
              </w:rPr>
              <w:t>-2020 гг.</w:t>
            </w:r>
          </w:p>
          <w:p w14:paraId="550345AD" w14:textId="21A634E8" w:rsidR="00835DB4" w:rsidRPr="0052511F" w:rsidRDefault="00835DB4" w:rsidP="00B6368D">
            <w:pPr>
              <w:pStyle w:val="af0"/>
              <w:spacing w:after="0" w:line="240" w:lineRule="auto"/>
              <w:ind w:left="64"/>
              <w:jc w:val="both"/>
              <w:rPr>
                <w:rFonts w:ascii="Times New Roman" w:eastAsia="Times New Roman" w:hAnsi="Times New Roman"/>
                <w:bCs/>
                <w:sz w:val="24"/>
                <w:szCs w:val="24"/>
              </w:rPr>
            </w:pPr>
          </w:p>
        </w:tc>
      </w:tr>
      <w:tr w:rsidR="0052511F" w:rsidRPr="0052511F" w14:paraId="24E47497" w14:textId="77777777" w:rsidTr="0009595A">
        <w:trPr>
          <w:trHeight w:val="558"/>
        </w:trPr>
        <w:tc>
          <w:tcPr>
            <w:tcW w:w="3544" w:type="dxa"/>
            <w:tcBorders>
              <w:top w:val="single" w:sz="4" w:space="0" w:color="000000"/>
              <w:left w:val="single" w:sz="4" w:space="0" w:color="000000"/>
              <w:bottom w:val="single" w:sz="4" w:space="0" w:color="000000"/>
            </w:tcBorders>
            <w:shd w:val="clear" w:color="auto" w:fill="FFFFFF"/>
          </w:tcPr>
          <w:p w14:paraId="387EA68A" w14:textId="5C15428C" w:rsidR="003A2181" w:rsidRPr="0052511F" w:rsidRDefault="00B54E75" w:rsidP="007A686C">
            <w:pPr>
              <w:tabs>
                <w:tab w:val="left" w:pos="993"/>
              </w:tabs>
              <w:spacing w:after="0" w:line="240" w:lineRule="auto"/>
              <w:rPr>
                <w:rFonts w:ascii="Times New Roman" w:eastAsia="Times New Roman" w:hAnsi="Times New Roman" w:cs="Times New Roman"/>
                <w:kern w:val="36"/>
                <w:sz w:val="24"/>
                <w:szCs w:val="24"/>
              </w:rPr>
            </w:pPr>
            <w:r w:rsidRPr="0052511F">
              <w:rPr>
                <w:rFonts w:ascii="Times New Roman" w:eastAsia="Times New Roman" w:hAnsi="Times New Roman" w:cs="Times New Roman"/>
                <w:kern w:val="36"/>
                <w:sz w:val="24"/>
                <w:szCs w:val="24"/>
              </w:rPr>
              <w:t xml:space="preserve">3. </w:t>
            </w:r>
            <w:r w:rsidR="003A2181" w:rsidRPr="0052511F">
              <w:rPr>
                <w:rFonts w:ascii="Times New Roman" w:eastAsia="Times New Roman" w:hAnsi="Times New Roman" w:cs="Times New Roman"/>
                <w:kern w:val="36"/>
                <w:sz w:val="24"/>
                <w:szCs w:val="24"/>
              </w:rPr>
              <w:t>Оценить состояние и развитие офтальмологической помощи пациентам с глаукомой в Республике Казахстан (структуры и кадров).</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1C91CE09" w14:textId="77777777" w:rsidR="003A2181" w:rsidRPr="0052511F" w:rsidRDefault="003A2181" w:rsidP="00B6368D">
            <w:pPr>
              <w:pStyle w:val="af0"/>
              <w:spacing w:after="0" w:line="240" w:lineRule="auto"/>
              <w:ind w:left="64"/>
              <w:jc w:val="both"/>
              <w:rPr>
                <w:rFonts w:ascii="Times New Roman" w:hAnsi="Times New Roman"/>
                <w:sz w:val="24"/>
                <w:szCs w:val="24"/>
              </w:rPr>
            </w:pPr>
            <w:r w:rsidRPr="0052511F">
              <w:rPr>
                <w:rFonts w:ascii="Times New Roman" w:hAnsi="Times New Roman"/>
                <w:sz w:val="24"/>
                <w:szCs w:val="24"/>
              </w:rPr>
              <w:t>Статистические сборники «Здоровье населения Республики Казахстан и деятельность организаций здравоохранения» в 2000-2020 гг.</w:t>
            </w:r>
          </w:p>
          <w:p w14:paraId="6DC7CBDB" w14:textId="475A3646" w:rsidR="003A2181" w:rsidRPr="0052511F" w:rsidRDefault="004E5B94" w:rsidP="00B6368D">
            <w:pPr>
              <w:pStyle w:val="af0"/>
              <w:spacing w:after="0" w:line="240" w:lineRule="auto"/>
              <w:ind w:left="64"/>
              <w:jc w:val="both"/>
              <w:rPr>
                <w:rFonts w:ascii="Times New Roman" w:hAnsi="Times New Roman"/>
                <w:sz w:val="24"/>
                <w:szCs w:val="24"/>
              </w:rPr>
            </w:pPr>
            <w:r w:rsidRPr="0052511F">
              <w:rPr>
                <w:rFonts w:ascii="Times New Roman" w:hAnsi="Times New Roman"/>
                <w:sz w:val="24"/>
                <w:szCs w:val="24"/>
              </w:rPr>
              <w:t>Контент-анализ нормативно-правовых актов РК, регламентирующих вопросы организации оказания офтальмологической помощи населению.</w:t>
            </w:r>
          </w:p>
        </w:tc>
      </w:tr>
      <w:tr w:rsidR="0052511F" w:rsidRPr="0052511F" w14:paraId="547129DB" w14:textId="77777777" w:rsidTr="0009595A">
        <w:trPr>
          <w:trHeight w:val="558"/>
        </w:trPr>
        <w:tc>
          <w:tcPr>
            <w:tcW w:w="3544" w:type="dxa"/>
            <w:tcBorders>
              <w:top w:val="single" w:sz="4" w:space="0" w:color="000000"/>
              <w:left w:val="single" w:sz="4" w:space="0" w:color="000000"/>
              <w:bottom w:val="single" w:sz="4" w:space="0" w:color="000000"/>
            </w:tcBorders>
            <w:shd w:val="clear" w:color="auto" w:fill="FFFFFF"/>
          </w:tcPr>
          <w:p w14:paraId="707BB6E0" w14:textId="7C95B77E" w:rsidR="002875A6" w:rsidRPr="0052511F" w:rsidRDefault="00B54E75" w:rsidP="007A686C">
            <w:pPr>
              <w:tabs>
                <w:tab w:val="left" w:pos="993"/>
              </w:tabs>
              <w:spacing w:after="0" w:line="240" w:lineRule="auto"/>
              <w:rPr>
                <w:rFonts w:ascii="Times New Roman" w:eastAsia="Times New Roman" w:hAnsi="Times New Roman" w:cs="Times New Roman"/>
                <w:kern w:val="36"/>
                <w:sz w:val="24"/>
                <w:szCs w:val="24"/>
              </w:rPr>
            </w:pPr>
            <w:r w:rsidRPr="0052511F">
              <w:rPr>
                <w:rFonts w:ascii="Times New Roman" w:eastAsia="Times New Roman" w:hAnsi="Times New Roman" w:cs="Times New Roman"/>
                <w:kern w:val="36"/>
                <w:sz w:val="24"/>
                <w:szCs w:val="24"/>
              </w:rPr>
              <w:t xml:space="preserve">4. </w:t>
            </w:r>
            <w:r w:rsidR="002875A6" w:rsidRPr="0052511F">
              <w:rPr>
                <w:rFonts w:ascii="Times New Roman" w:eastAsia="Times New Roman" w:hAnsi="Times New Roman" w:cs="Times New Roman"/>
                <w:kern w:val="36"/>
                <w:sz w:val="24"/>
                <w:szCs w:val="24"/>
              </w:rPr>
              <w:t>Получить профессиональную оценку</w:t>
            </w:r>
            <w:r w:rsidR="002875A6" w:rsidRPr="0052511F">
              <w:rPr>
                <w:rFonts w:ascii="Times New Roman" w:hAnsi="Times New Roman" w:cs="Times New Roman"/>
                <w:w w:val="105"/>
                <w:sz w:val="24"/>
                <w:szCs w:val="24"/>
              </w:rPr>
              <w:t xml:space="preserve"> состояния и развития офтальмологической помощи населению</w:t>
            </w:r>
            <w:r w:rsidR="002875A6" w:rsidRPr="0052511F">
              <w:rPr>
                <w:rFonts w:ascii="Times New Roman" w:eastAsia="Times New Roman" w:hAnsi="Times New Roman" w:cs="Times New Roman"/>
                <w:kern w:val="36"/>
                <w:sz w:val="24"/>
                <w:szCs w:val="24"/>
              </w:rPr>
              <w:t xml:space="preserve">.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5523AB58" w14:textId="0DCFB4A3" w:rsidR="002875A6" w:rsidRPr="0052511F" w:rsidRDefault="002875A6" w:rsidP="00B6368D">
            <w:pPr>
              <w:pStyle w:val="af0"/>
              <w:spacing w:after="0" w:line="240" w:lineRule="auto"/>
              <w:ind w:left="64"/>
              <w:jc w:val="both"/>
              <w:rPr>
                <w:rFonts w:ascii="Times New Roman" w:hAnsi="Times New Roman"/>
                <w:sz w:val="24"/>
                <w:szCs w:val="24"/>
              </w:rPr>
            </w:pPr>
            <w:r w:rsidRPr="0052511F">
              <w:rPr>
                <w:rFonts w:ascii="Times New Roman" w:hAnsi="Times New Roman"/>
                <w:sz w:val="24"/>
                <w:szCs w:val="24"/>
              </w:rPr>
              <w:t>Анкетный опрос 385 врачей, включая 11 офтальмологов ПМСП, 50 офтальмологов стационара и 324  врачей общей практики г. Алматы</w:t>
            </w:r>
            <w:r w:rsidR="004E5B94" w:rsidRPr="0052511F">
              <w:rPr>
                <w:rFonts w:ascii="Times New Roman" w:hAnsi="Times New Roman"/>
                <w:sz w:val="24"/>
                <w:szCs w:val="24"/>
              </w:rPr>
              <w:t xml:space="preserve"> с экспертной оценкой полученной информации.</w:t>
            </w:r>
          </w:p>
        </w:tc>
      </w:tr>
      <w:tr w:rsidR="0052511F" w:rsidRPr="0052511F" w14:paraId="6D93A07D" w14:textId="77777777" w:rsidTr="0009595A">
        <w:trPr>
          <w:trHeight w:val="1024"/>
        </w:trPr>
        <w:tc>
          <w:tcPr>
            <w:tcW w:w="3544" w:type="dxa"/>
            <w:tcBorders>
              <w:top w:val="single" w:sz="4" w:space="0" w:color="000000"/>
              <w:left w:val="single" w:sz="4" w:space="0" w:color="000000"/>
              <w:bottom w:val="single" w:sz="4" w:space="0" w:color="000000"/>
            </w:tcBorders>
            <w:shd w:val="clear" w:color="auto" w:fill="FFFFFF"/>
          </w:tcPr>
          <w:p w14:paraId="5E0F2D83" w14:textId="4B12BAB6" w:rsidR="00835DB4" w:rsidRPr="0052511F" w:rsidRDefault="00B54E75" w:rsidP="007A686C">
            <w:pPr>
              <w:tabs>
                <w:tab w:val="left" w:pos="993"/>
              </w:tabs>
              <w:spacing w:after="0" w:line="240" w:lineRule="auto"/>
              <w:rPr>
                <w:rFonts w:ascii="Times New Roman" w:eastAsia="Times New Roman" w:hAnsi="Times New Roman" w:cs="Times New Roman"/>
                <w:kern w:val="36"/>
                <w:sz w:val="24"/>
                <w:szCs w:val="24"/>
              </w:rPr>
            </w:pPr>
            <w:r w:rsidRPr="0052511F">
              <w:rPr>
                <w:rFonts w:ascii="Times New Roman" w:hAnsi="Times New Roman" w:cs="Times New Roman"/>
                <w:sz w:val="24"/>
                <w:szCs w:val="24"/>
              </w:rPr>
              <w:t xml:space="preserve">5. </w:t>
            </w:r>
            <w:r w:rsidR="002875A6" w:rsidRPr="0052511F">
              <w:rPr>
                <w:rFonts w:ascii="Times New Roman" w:hAnsi="Times New Roman" w:cs="Times New Roman"/>
                <w:sz w:val="24"/>
                <w:szCs w:val="24"/>
              </w:rPr>
              <w:t xml:space="preserve">Провести анализ процессов раннего выявления глаукомы и динамического наблюдения за больными и оценить их медицинскую, социальную и </w:t>
            </w:r>
            <w:r w:rsidR="0009595A" w:rsidRPr="0052511F">
              <w:rPr>
                <w:rFonts w:ascii="Times New Roman" w:hAnsi="Times New Roman" w:cs="Times New Roman"/>
                <w:sz w:val="24"/>
                <w:szCs w:val="24"/>
              </w:rPr>
              <w:t>экономическую эффективность.</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15F72F9B" w14:textId="381AD107" w:rsidR="004E5B94" w:rsidRPr="0052511F" w:rsidRDefault="00374624" w:rsidP="00B6368D">
            <w:pPr>
              <w:tabs>
                <w:tab w:val="left" w:pos="1134"/>
              </w:tabs>
              <w:spacing w:after="0" w:line="240" w:lineRule="auto"/>
              <w:jc w:val="both"/>
              <w:rPr>
                <w:rFonts w:ascii="Times New Roman" w:hAnsi="Times New Roman" w:cs="Times New Roman"/>
                <w:sz w:val="24"/>
                <w:szCs w:val="24"/>
              </w:rPr>
            </w:pPr>
            <w:r w:rsidRPr="0052511F">
              <w:rPr>
                <w:rFonts w:ascii="Times New Roman" w:hAnsi="Times New Roman" w:cs="Times New Roman"/>
                <w:sz w:val="24"/>
                <w:szCs w:val="24"/>
              </w:rPr>
              <w:t>Статистические данные скрининговых исследований на раннее выявление глаукомы и диспансерного учета в 2011-2020 гг.</w:t>
            </w:r>
          </w:p>
          <w:p w14:paraId="681A94E2" w14:textId="01B849E3" w:rsidR="002875A6" w:rsidRPr="0052511F" w:rsidRDefault="003A2181" w:rsidP="00B6368D">
            <w:pPr>
              <w:tabs>
                <w:tab w:val="left" w:pos="1134"/>
              </w:tabs>
              <w:spacing w:after="0" w:line="240" w:lineRule="auto"/>
              <w:jc w:val="both"/>
              <w:rPr>
                <w:rFonts w:ascii="Times New Roman" w:eastAsia="Calibri" w:hAnsi="Times New Roman" w:cs="Times New Roman"/>
                <w:sz w:val="24"/>
                <w:szCs w:val="24"/>
              </w:rPr>
            </w:pPr>
            <w:r w:rsidRPr="0052511F">
              <w:rPr>
                <w:rFonts w:ascii="Times New Roman" w:hAnsi="Times New Roman" w:cs="Times New Roman"/>
                <w:sz w:val="24"/>
                <w:szCs w:val="24"/>
              </w:rPr>
              <w:t xml:space="preserve">Опрос 384 </w:t>
            </w:r>
            <w:r w:rsidR="004E5B94" w:rsidRPr="0052511F">
              <w:rPr>
                <w:rFonts w:ascii="Times New Roman" w:hAnsi="Times New Roman" w:cs="Times New Roman"/>
                <w:sz w:val="24"/>
                <w:szCs w:val="24"/>
              </w:rPr>
              <w:t>человек</w:t>
            </w:r>
            <w:r w:rsidRPr="0052511F">
              <w:rPr>
                <w:rFonts w:ascii="Times New Roman" w:hAnsi="Times New Roman" w:cs="Times New Roman"/>
                <w:sz w:val="24"/>
                <w:szCs w:val="24"/>
              </w:rPr>
              <w:t xml:space="preserve"> в возрасте старше 40 лет</w:t>
            </w:r>
            <w:r w:rsidR="004E5B94" w:rsidRPr="0052511F">
              <w:rPr>
                <w:rFonts w:ascii="Times New Roman" w:hAnsi="Times New Roman" w:cs="Times New Roman"/>
                <w:sz w:val="24"/>
                <w:szCs w:val="24"/>
              </w:rPr>
              <w:t xml:space="preserve"> и</w:t>
            </w:r>
            <w:r w:rsidR="002875A6" w:rsidRPr="0052511F">
              <w:rPr>
                <w:rFonts w:ascii="Times New Roman" w:eastAsia="Calibri" w:hAnsi="Times New Roman" w:cs="Times New Roman"/>
                <w:sz w:val="24"/>
                <w:szCs w:val="24"/>
              </w:rPr>
              <w:t xml:space="preserve"> 381 больн</w:t>
            </w:r>
            <w:r w:rsidR="004E5B94" w:rsidRPr="0052511F">
              <w:rPr>
                <w:rFonts w:ascii="Times New Roman" w:eastAsia="Calibri" w:hAnsi="Times New Roman" w:cs="Times New Roman"/>
                <w:sz w:val="24"/>
                <w:szCs w:val="24"/>
              </w:rPr>
              <w:t>ого</w:t>
            </w:r>
            <w:r w:rsidR="002875A6" w:rsidRPr="0052511F">
              <w:rPr>
                <w:rFonts w:ascii="Times New Roman" w:eastAsia="Calibri" w:hAnsi="Times New Roman" w:cs="Times New Roman"/>
                <w:sz w:val="24"/>
                <w:szCs w:val="24"/>
              </w:rPr>
              <w:t xml:space="preserve"> с глаукомой</w:t>
            </w:r>
            <w:r w:rsidR="004E5B94" w:rsidRPr="0052511F">
              <w:rPr>
                <w:rFonts w:ascii="Times New Roman" w:eastAsia="Calibri" w:hAnsi="Times New Roman" w:cs="Times New Roman"/>
                <w:sz w:val="24"/>
                <w:szCs w:val="24"/>
              </w:rPr>
              <w:t xml:space="preserve"> с экспертной оценкой полученной информации.</w:t>
            </w:r>
          </w:p>
          <w:p w14:paraId="0751F0E8" w14:textId="79041B27" w:rsidR="002875A6" w:rsidRPr="0052511F" w:rsidRDefault="004E5B94" w:rsidP="00B6368D">
            <w:pPr>
              <w:tabs>
                <w:tab w:val="left" w:pos="1134"/>
              </w:tabs>
              <w:spacing w:after="0" w:line="240" w:lineRule="auto"/>
              <w:jc w:val="both"/>
              <w:rPr>
                <w:rFonts w:ascii="Times New Roman" w:eastAsia="Times New Roman" w:hAnsi="Times New Roman" w:cs="Times New Roman"/>
                <w:bCs/>
                <w:sz w:val="24"/>
                <w:szCs w:val="24"/>
              </w:rPr>
            </w:pPr>
            <w:r w:rsidRPr="0052511F">
              <w:rPr>
                <w:rFonts w:ascii="Times New Roman" w:eastAsia="Calibri" w:hAnsi="Times New Roman" w:cs="Times New Roman"/>
                <w:sz w:val="24"/>
                <w:szCs w:val="24"/>
              </w:rPr>
              <w:lastRenderedPageBreak/>
              <w:t>Э</w:t>
            </w:r>
            <w:r w:rsidR="002875A6" w:rsidRPr="0052511F">
              <w:rPr>
                <w:rFonts w:ascii="Times New Roman" w:eastAsia="Calibri" w:hAnsi="Times New Roman" w:cs="Times New Roman"/>
                <w:sz w:val="24"/>
                <w:szCs w:val="24"/>
              </w:rPr>
              <w:t>кономическая модель для выявления</w:t>
            </w:r>
            <w:r w:rsidR="0009595A" w:rsidRPr="0052511F">
              <w:rPr>
                <w:rFonts w:ascii="Times New Roman" w:eastAsia="Calibri" w:hAnsi="Times New Roman" w:cs="Times New Roman"/>
                <w:sz w:val="24"/>
                <w:szCs w:val="24"/>
              </w:rPr>
              <w:t xml:space="preserve"> эффективности скрининговых программ на раннее выявление глаукомы и мониторинг больных.</w:t>
            </w:r>
          </w:p>
        </w:tc>
      </w:tr>
      <w:tr w:rsidR="0052511F" w:rsidRPr="0052511F" w14:paraId="6907E92C" w14:textId="77777777" w:rsidTr="0009595A">
        <w:trPr>
          <w:trHeight w:val="70"/>
        </w:trPr>
        <w:tc>
          <w:tcPr>
            <w:tcW w:w="3544" w:type="dxa"/>
            <w:tcBorders>
              <w:top w:val="single" w:sz="4" w:space="0" w:color="000000"/>
              <w:left w:val="single" w:sz="4" w:space="0" w:color="000000"/>
              <w:bottom w:val="single" w:sz="4" w:space="0" w:color="000000"/>
            </w:tcBorders>
            <w:shd w:val="clear" w:color="auto" w:fill="FFFFFF"/>
          </w:tcPr>
          <w:p w14:paraId="162F2138" w14:textId="29940FC8" w:rsidR="0009595A" w:rsidRPr="0052511F" w:rsidRDefault="0009595A" w:rsidP="0009595A">
            <w:pPr>
              <w:tabs>
                <w:tab w:val="left" w:pos="993"/>
              </w:tabs>
              <w:spacing w:after="0" w:line="240" w:lineRule="auto"/>
              <w:rPr>
                <w:rFonts w:ascii="Times New Roman" w:hAnsi="Times New Roman" w:cs="Times New Roman"/>
                <w:sz w:val="24"/>
                <w:szCs w:val="24"/>
              </w:rPr>
            </w:pPr>
            <w:r w:rsidRPr="0052511F">
              <w:rPr>
                <w:rFonts w:ascii="Times New Roman" w:eastAsia="Times New Roman" w:hAnsi="Times New Roman" w:cs="Times New Roman"/>
                <w:kern w:val="36"/>
                <w:sz w:val="24"/>
                <w:szCs w:val="24"/>
              </w:rPr>
              <w:lastRenderedPageBreak/>
              <w:t xml:space="preserve">6. Разработать предложения по совершенствованию офтальмологической помощи больным глаукомой.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Pr>
          <w:p w14:paraId="291A1798" w14:textId="766FB5DF" w:rsidR="0009595A" w:rsidRPr="0052511F" w:rsidRDefault="0009595A" w:rsidP="0009595A">
            <w:pPr>
              <w:tabs>
                <w:tab w:val="left" w:pos="1134"/>
              </w:tabs>
              <w:spacing w:after="0" w:line="240" w:lineRule="auto"/>
              <w:jc w:val="both"/>
              <w:rPr>
                <w:rFonts w:ascii="Times New Roman" w:hAnsi="Times New Roman" w:cs="Times New Roman"/>
                <w:sz w:val="24"/>
                <w:szCs w:val="24"/>
              </w:rPr>
            </w:pPr>
            <w:r w:rsidRPr="0052511F">
              <w:rPr>
                <w:rFonts w:ascii="Times New Roman" w:hAnsi="Times New Roman" w:cs="Times New Roman"/>
                <w:sz w:val="24"/>
                <w:szCs w:val="24"/>
              </w:rPr>
              <w:t>На основе анализа и синтеза полученных результатов исследования сформированы рекомендации для совершенствования офтальмологической помощи больным глаукомой.</w:t>
            </w:r>
          </w:p>
        </w:tc>
      </w:tr>
    </w:tbl>
    <w:p w14:paraId="553897AE" w14:textId="77777777" w:rsidR="0009595A" w:rsidRPr="0052511F" w:rsidRDefault="0009595A" w:rsidP="0009595A">
      <w:pPr>
        <w:pStyle w:val="1"/>
        <w:spacing w:before="0" w:line="240" w:lineRule="auto"/>
        <w:ind w:right="-1"/>
        <w:jc w:val="both"/>
        <w:rPr>
          <w:rFonts w:ascii="Times New Roman" w:hAnsi="Times New Roman" w:cs="Times New Roman"/>
          <w:b/>
          <w:color w:val="auto"/>
          <w:sz w:val="28"/>
          <w:szCs w:val="28"/>
        </w:rPr>
      </w:pPr>
      <w:bookmarkStart w:id="16" w:name="_Toc122945556"/>
    </w:p>
    <w:p w14:paraId="291C59D1" w14:textId="671CC182" w:rsidR="00835DB4" w:rsidRPr="0052511F" w:rsidRDefault="00835DB4" w:rsidP="0009595A">
      <w:pPr>
        <w:pStyle w:val="1"/>
        <w:spacing w:before="0" w:line="240" w:lineRule="auto"/>
        <w:ind w:right="-1" w:firstLine="567"/>
        <w:jc w:val="both"/>
        <w:rPr>
          <w:rFonts w:ascii="Times New Roman" w:hAnsi="Times New Roman" w:cs="Times New Roman"/>
          <w:b/>
          <w:color w:val="auto"/>
          <w:sz w:val="28"/>
          <w:szCs w:val="28"/>
        </w:rPr>
      </w:pPr>
      <w:r w:rsidRPr="0052511F">
        <w:rPr>
          <w:rFonts w:ascii="Times New Roman" w:hAnsi="Times New Roman" w:cs="Times New Roman"/>
          <w:b/>
          <w:color w:val="auto"/>
          <w:sz w:val="28"/>
          <w:szCs w:val="28"/>
        </w:rPr>
        <w:t>2.2</w:t>
      </w:r>
      <w:r w:rsidR="0009595A" w:rsidRPr="0052511F">
        <w:rPr>
          <w:rFonts w:ascii="Times New Roman" w:hAnsi="Times New Roman" w:cs="Times New Roman"/>
          <w:b/>
          <w:color w:val="auto"/>
          <w:sz w:val="28"/>
          <w:szCs w:val="28"/>
        </w:rPr>
        <w:t xml:space="preserve"> </w:t>
      </w:r>
      <w:r w:rsidRPr="0052511F">
        <w:rPr>
          <w:rFonts w:ascii="Times New Roman" w:hAnsi="Times New Roman" w:cs="Times New Roman"/>
          <w:b/>
          <w:color w:val="auto"/>
          <w:sz w:val="28"/>
          <w:szCs w:val="28"/>
        </w:rPr>
        <w:t xml:space="preserve"> Методология исследования</w:t>
      </w:r>
      <w:bookmarkEnd w:id="16"/>
    </w:p>
    <w:p w14:paraId="2967EC7F" w14:textId="5A85E4B8" w:rsidR="00605B72" w:rsidRPr="0052511F" w:rsidRDefault="00835DB4" w:rsidP="0009595A">
      <w:pPr>
        <w:shd w:val="clear" w:color="auto" w:fill="FFFFFF"/>
        <w:spacing w:after="0" w:line="240" w:lineRule="auto"/>
        <w:ind w:right="-1" w:firstLine="567"/>
        <w:jc w:val="both"/>
        <w:rPr>
          <w:rFonts w:ascii="Times New Roman" w:eastAsia="Calibri" w:hAnsi="Times New Roman" w:cs="Times New Roman"/>
          <w:sz w:val="28"/>
          <w:szCs w:val="28"/>
        </w:rPr>
      </w:pPr>
      <w:r w:rsidRPr="0052511F">
        <w:rPr>
          <w:rFonts w:ascii="Times New Roman" w:hAnsi="Times New Roman" w:cs="Times New Roman"/>
          <w:sz w:val="28"/>
          <w:szCs w:val="28"/>
        </w:rPr>
        <w:t xml:space="preserve">Для реализации первой задачи исследования проведен обзор научной литературы по </w:t>
      </w:r>
      <w:r w:rsidR="00374624" w:rsidRPr="0052511F">
        <w:rPr>
          <w:rFonts w:ascii="Times New Roman" w:hAnsi="Times New Roman" w:cs="Times New Roman"/>
          <w:sz w:val="28"/>
          <w:szCs w:val="28"/>
        </w:rPr>
        <w:t>проблеме</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rPr>
        <w:t xml:space="preserve">были изучены </w:t>
      </w:r>
      <w:r w:rsidR="00494BDF" w:rsidRPr="0052511F">
        <w:rPr>
          <w:rFonts w:ascii="Times New Roman" w:eastAsia="Times New Roman" w:hAnsi="Times New Roman" w:cs="Times New Roman"/>
          <w:sz w:val="28"/>
          <w:szCs w:val="28"/>
        </w:rPr>
        <w:t xml:space="preserve">эпидемиология глаукомы, </w:t>
      </w:r>
      <w:r w:rsidRPr="0052511F">
        <w:rPr>
          <w:rFonts w:ascii="Times New Roman" w:eastAsia="Times New Roman" w:hAnsi="Times New Roman" w:cs="Times New Roman"/>
          <w:sz w:val="28"/>
          <w:szCs w:val="28"/>
        </w:rPr>
        <w:t>современные принципы и подходы к организации эффективной офтальмологической помощи больным глаукомой</w:t>
      </w:r>
      <w:r w:rsidR="00494BDF" w:rsidRPr="0052511F">
        <w:rPr>
          <w:rFonts w:ascii="Times New Roman" w:eastAsia="Times New Roman" w:hAnsi="Times New Roman" w:cs="Times New Roman"/>
          <w:sz w:val="28"/>
          <w:szCs w:val="28"/>
        </w:rPr>
        <w:t>,</w:t>
      </w:r>
      <w:r w:rsidRPr="0052511F">
        <w:rPr>
          <w:rFonts w:ascii="Times New Roman" w:eastAsia="Times New Roman" w:hAnsi="Times New Roman" w:cs="Times New Roman"/>
          <w:sz w:val="28"/>
          <w:szCs w:val="28"/>
        </w:rPr>
        <w:t xml:space="preserve"> основные подходы к оптимизации скринингов</w:t>
      </w:r>
      <w:r w:rsidR="00374624" w:rsidRPr="0052511F">
        <w:rPr>
          <w:rFonts w:ascii="Times New Roman" w:eastAsia="Times New Roman" w:hAnsi="Times New Roman" w:cs="Times New Roman"/>
          <w:sz w:val="28"/>
          <w:szCs w:val="28"/>
        </w:rPr>
        <w:t>ых</w:t>
      </w:r>
      <w:r w:rsidRPr="0052511F">
        <w:rPr>
          <w:rFonts w:ascii="Times New Roman" w:eastAsia="Times New Roman" w:hAnsi="Times New Roman" w:cs="Times New Roman"/>
          <w:sz w:val="28"/>
          <w:szCs w:val="28"/>
        </w:rPr>
        <w:t xml:space="preserve"> </w:t>
      </w:r>
      <w:r w:rsidR="00374624" w:rsidRPr="0052511F">
        <w:rPr>
          <w:rFonts w:ascii="Times New Roman" w:eastAsia="Times New Roman" w:hAnsi="Times New Roman" w:cs="Times New Roman"/>
          <w:sz w:val="28"/>
          <w:szCs w:val="28"/>
        </w:rPr>
        <w:t>программ в мире и Республике Казахстан</w:t>
      </w:r>
      <w:r w:rsidRPr="0052511F">
        <w:rPr>
          <w:rFonts w:ascii="Times New Roman" w:eastAsia="Times New Roman" w:hAnsi="Times New Roman" w:cs="Times New Roman"/>
          <w:sz w:val="28"/>
          <w:szCs w:val="28"/>
        </w:rPr>
        <w:t>.</w:t>
      </w:r>
      <w:r w:rsidR="00605B72" w:rsidRPr="0052511F">
        <w:rPr>
          <w:rFonts w:ascii="Times New Roman" w:hAnsi="Times New Roman" w:cs="Times New Roman"/>
          <w:sz w:val="28"/>
          <w:szCs w:val="28"/>
        </w:rPr>
        <w:t xml:space="preserve"> Проведен поиск </w:t>
      </w:r>
      <w:r w:rsidR="00605B72" w:rsidRPr="0052511F">
        <w:rPr>
          <w:rFonts w:ascii="Times New Roman" w:eastAsia="Calibri" w:hAnsi="Times New Roman" w:cs="Times New Roman"/>
          <w:sz w:val="28"/>
          <w:szCs w:val="28"/>
        </w:rPr>
        <w:t xml:space="preserve">в базах данных </w:t>
      </w:r>
      <w:r w:rsidR="00605B72" w:rsidRPr="0052511F">
        <w:rPr>
          <w:rFonts w:ascii="Times New Roman" w:eastAsia="Calibri" w:hAnsi="Times New Roman" w:cs="Times New Roman"/>
          <w:sz w:val="28"/>
          <w:szCs w:val="28"/>
          <w:lang w:val="en-US"/>
        </w:rPr>
        <w:t>Pubmed</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Cochrane</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CRD</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Database</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TRIP</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Database</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Google</w:t>
      </w:r>
      <w:r w:rsidR="00605B72" w:rsidRPr="0052511F">
        <w:rPr>
          <w:rFonts w:ascii="Times New Roman" w:eastAsia="Calibri" w:hAnsi="Times New Roman" w:cs="Times New Roman"/>
          <w:sz w:val="28"/>
          <w:szCs w:val="28"/>
        </w:rPr>
        <w:t xml:space="preserve"> </w:t>
      </w:r>
      <w:r w:rsidR="00605B72" w:rsidRPr="0052511F">
        <w:rPr>
          <w:rFonts w:ascii="Times New Roman" w:eastAsia="Calibri" w:hAnsi="Times New Roman" w:cs="Times New Roman"/>
          <w:sz w:val="28"/>
          <w:szCs w:val="28"/>
          <w:lang w:val="en-US"/>
        </w:rPr>
        <w:t>Scholarship</w:t>
      </w:r>
      <w:r w:rsidR="00605B72" w:rsidRPr="0052511F">
        <w:rPr>
          <w:rFonts w:ascii="Times New Roman" w:eastAsia="Calibri" w:hAnsi="Times New Roman" w:cs="Times New Roman"/>
          <w:sz w:val="28"/>
          <w:szCs w:val="28"/>
        </w:rPr>
        <w:t xml:space="preserve"> и др. с применением ключевых слов: глаукома, эффективность, скрининг, эпидемиология, распространенность и заболеваемость и др., используя </w:t>
      </w:r>
      <w:r w:rsidR="00605B72" w:rsidRPr="0052511F">
        <w:rPr>
          <w:rFonts w:ascii="Times New Roman" w:eastAsia="Calibri" w:hAnsi="Times New Roman" w:cs="Times New Roman"/>
          <w:sz w:val="28"/>
          <w:szCs w:val="28"/>
          <w:lang w:val="en-US"/>
        </w:rPr>
        <w:t>PICO</w:t>
      </w:r>
      <w:r w:rsidR="00605B72" w:rsidRPr="0052511F">
        <w:rPr>
          <w:rFonts w:ascii="Times New Roman" w:eastAsia="Calibri" w:hAnsi="Times New Roman" w:cs="Times New Roman"/>
          <w:sz w:val="28"/>
          <w:szCs w:val="28"/>
        </w:rPr>
        <w:t>.  Также на данном этапе проанализированы нормативно-правовые документы РК.</w:t>
      </w:r>
    </w:p>
    <w:p w14:paraId="4FA1E9AE" w14:textId="1E68EDDF" w:rsidR="00374624" w:rsidRPr="0052511F" w:rsidRDefault="00835DB4" w:rsidP="0009595A">
      <w:pPr>
        <w:pStyle w:val="af0"/>
        <w:spacing w:after="0" w:line="240" w:lineRule="auto"/>
        <w:ind w:left="0" w:right="-1" w:firstLine="567"/>
        <w:jc w:val="both"/>
        <w:rPr>
          <w:rFonts w:ascii="Times New Roman" w:hAnsi="Times New Roman"/>
          <w:sz w:val="28"/>
          <w:szCs w:val="28"/>
        </w:rPr>
      </w:pPr>
      <w:r w:rsidRPr="0052511F">
        <w:rPr>
          <w:rFonts w:ascii="Times New Roman" w:eastAsia="Times New Roman" w:hAnsi="Times New Roman"/>
          <w:sz w:val="28"/>
          <w:szCs w:val="28"/>
        </w:rPr>
        <w:t>Для реализации поставленн</w:t>
      </w:r>
      <w:r w:rsidR="00494BDF" w:rsidRPr="0052511F">
        <w:rPr>
          <w:rFonts w:ascii="Times New Roman" w:eastAsia="Times New Roman" w:hAnsi="Times New Roman"/>
          <w:sz w:val="28"/>
          <w:szCs w:val="28"/>
        </w:rPr>
        <w:t>ых</w:t>
      </w:r>
      <w:r w:rsidRPr="0052511F">
        <w:rPr>
          <w:rFonts w:ascii="Times New Roman" w:eastAsia="Times New Roman" w:hAnsi="Times New Roman"/>
          <w:sz w:val="28"/>
          <w:szCs w:val="28"/>
        </w:rPr>
        <w:t xml:space="preserve"> второй </w:t>
      </w:r>
      <w:r w:rsidR="00494BDF" w:rsidRPr="0052511F">
        <w:rPr>
          <w:rFonts w:ascii="Times New Roman" w:eastAsia="Times New Roman" w:hAnsi="Times New Roman"/>
          <w:sz w:val="28"/>
          <w:szCs w:val="28"/>
        </w:rPr>
        <w:t xml:space="preserve">и третьей </w:t>
      </w:r>
      <w:r w:rsidRPr="0052511F">
        <w:rPr>
          <w:rFonts w:ascii="Times New Roman" w:eastAsia="Times New Roman" w:hAnsi="Times New Roman"/>
          <w:sz w:val="28"/>
          <w:szCs w:val="28"/>
        </w:rPr>
        <w:t xml:space="preserve">задач </w:t>
      </w:r>
      <w:r w:rsidR="00374624" w:rsidRPr="0052511F">
        <w:rPr>
          <w:rFonts w:ascii="Times New Roman" w:eastAsia="Times New Roman" w:hAnsi="Times New Roman"/>
          <w:sz w:val="28"/>
          <w:szCs w:val="28"/>
        </w:rPr>
        <w:t>изучены с</w:t>
      </w:r>
      <w:r w:rsidR="00374624" w:rsidRPr="0052511F">
        <w:rPr>
          <w:rFonts w:ascii="Times New Roman" w:hAnsi="Times New Roman"/>
          <w:sz w:val="28"/>
          <w:szCs w:val="28"/>
        </w:rPr>
        <w:t>татистические сборники «Здоровье населения Республики Казахстан и деятельность организаций здравоохранения» в 2000-2020 гг. в части информации о заболеваемости населения глаукомой в стране, территориально-административном разрезе, городского и сельского населения. Рассчитывался а</w:t>
      </w:r>
      <w:r w:rsidR="00374624" w:rsidRPr="0052511F">
        <w:rPr>
          <w:rFonts w:ascii="Times New Roman" w:eastAsia="Times New Roman" w:hAnsi="Times New Roman"/>
          <w:sz w:val="28"/>
          <w:szCs w:val="28"/>
          <w:lang w:eastAsia="ru-RU"/>
        </w:rPr>
        <w:t>бсолютный прирост, тем роста, темп прироста, абсолютный размер 1% прироста, средние показатели, группировка и ранжирование территорий по показателям.</w:t>
      </w:r>
      <w:r w:rsidR="00494BDF" w:rsidRPr="0052511F">
        <w:rPr>
          <w:rFonts w:ascii="Times New Roman" w:eastAsia="Times New Roman" w:hAnsi="Times New Roman"/>
          <w:sz w:val="28"/>
          <w:szCs w:val="28"/>
          <w:lang w:eastAsia="ru-RU"/>
        </w:rPr>
        <w:t xml:space="preserve"> Проведено углубленно</w:t>
      </w:r>
      <w:r w:rsidR="002B2729" w:rsidRPr="0052511F">
        <w:rPr>
          <w:rFonts w:ascii="Times New Roman" w:eastAsia="Times New Roman" w:hAnsi="Times New Roman"/>
          <w:sz w:val="28"/>
          <w:szCs w:val="28"/>
          <w:lang w:eastAsia="ru-RU"/>
        </w:rPr>
        <w:t>е изучение состояния и динамики обеспеченности</w:t>
      </w:r>
      <w:r w:rsidR="00494BDF" w:rsidRPr="0052511F">
        <w:rPr>
          <w:rFonts w:ascii="Times New Roman" w:eastAsia="Times New Roman" w:hAnsi="Times New Roman"/>
          <w:sz w:val="28"/>
          <w:szCs w:val="28"/>
          <w:lang w:eastAsia="ru-RU"/>
        </w:rPr>
        <w:t xml:space="preserve"> </w:t>
      </w:r>
      <w:r w:rsidR="002B2729" w:rsidRPr="0052511F">
        <w:rPr>
          <w:rFonts w:ascii="Times New Roman" w:eastAsia="Times New Roman" w:hAnsi="Times New Roman"/>
          <w:sz w:val="28"/>
          <w:szCs w:val="28"/>
          <w:lang w:eastAsia="ru-RU"/>
        </w:rPr>
        <w:t>населения врачами-офтальмологами.</w:t>
      </w:r>
      <w:r w:rsidR="00494BDF" w:rsidRPr="0052511F">
        <w:rPr>
          <w:rFonts w:ascii="Times New Roman" w:eastAsia="Times New Roman" w:hAnsi="Times New Roman"/>
          <w:sz w:val="28"/>
          <w:szCs w:val="28"/>
          <w:lang w:eastAsia="ru-RU"/>
        </w:rPr>
        <w:t xml:space="preserve"> </w:t>
      </w:r>
    </w:p>
    <w:p w14:paraId="69458F4B" w14:textId="2FE6F203" w:rsidR="00605B72" w:rsidRPr="0052511F" w:rsidRDefault="00605B72" w:rsidP="0009595A">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 следующем </w:t>
      </w:r>
      <w:r w:rsidR="004A233E" w:rsidRPr="0052511F">
        <w:rPr>
          <w:rFonts w:ascii="Times New Roman" w:hAnsi="Times New Roman" w:cs="Times New Roman"/>
          <w:sz w:val="28"/>
          <w:szCs w:val="28"/>
        </w:rPr>
        <w:t xml:space="preserve">четвертом </w:t>
      </w:r>
      <w:r w:rsidRPr="0052511F">
        <w:rPr>
          <w:rFonts w:ascii="Times New Roman" w:hAnsi="Times New Roman" w:cs="Times New Roman"/>
          <w:sz w:val="28"/>
          <w:szCs w:val="28"/>
        </w:rPr>
        <w:t>этапе для изучения практики диагностики и лечения больных с глаукомой был разработан опросник для офтальмологов ПМСП и стационара, врачей общей практики</w:t>
      </w:r>
      <w:r w:rsidR="00C54AFB" w:rsidRPr="0052511F">
        <w:rPr>
          <w:rFonts w:ascii="Times New Roman" w:hAnsi="Times New Roman" w:cs="Times New Roman"/>
          <w:sz w:val="28"/>
          <w:szCs w:val="28"/>
        </w:rPr>
        <w:t xml:space="preserve"> (приложение </w:t>
      </w:r>
      <w:r w:rsidR="00663AE5">
        <w:rPr>
          <w:rFonts w:ascii="Times New Roman" w:hAnsi="Times New Roman" w:cs="Times New Roman"/>
          <w:sz w:val="28"/>
          <w:szCs w:val="28"/>
        </w:rPr>
        <w:t>А</w:t>
      </w:r>
      <w:r w:rsidR="00C54AFB" w:rsidRPr="0052511F">
        <w:rPr>
          <w:rFonts w:ascii="Times New Roman" w:hAnsi="Times New Roman" w:cs="Times New Roman"/>
          <w:sz w:val="28"/>
          <w:szCs w:val="28"/>
        </w:rPr>
        <w:t>)</w:t>
      </w:r>
      <w:r w:rsidRPr="0052511F">
        <w:rPr>
          <w:rFonts w:ascii="Times New Roman" w:hAnsi="Times New Roman" w:cs="Times New Roman"/>
          <w:sz w:val="28"/>
          <w:szCs w:val="28"/>
        </w:rPr>
        <w:t>. Опрос</w:t>
      </w:r>
      <w:r w:rsidR="004A233E" w:rsidRPr="0052511F">
        <w:rPr>
          <w:rFonts w:ascii="Times New Roman" w:hAnsi="Times New Roman" w:cs="Times New Roman"/>
          <w:sz w:val="28"/>
          <w:szCs w:val="28"/>
        </w:rPr>
        <w:t>ник</w:t>
      </w:r>
      <w:r w:rsidRPr="0052511F">
        <w:rPr>
          <w:rFonts w:ascii="Times New Roman" w:hAnsi="Times New Roman" w:cs="Times New Roman"/>
          <w:sz w:val="28"/>
          <w:szCs w:val="28"/>
        </w:rPr>
        <w:t xml:space="preserve"> составлен на основе работы исследователей </w:t>
      </w:r>
      <w:r w:rsidRPr="0052511F">
        <w:rPr>
          <w:rFonts w:ascii="Times New Roman" w:hAnsi="Times New Roman" w:cs="Times New Roman"/>
          <w:sz w:val="28"/>
          <w:szCs w:val="28"/>
          <w:shd w:val="clear" w:color="auto" w:fill="FFFFFF"/>
        </w:rPr>
        <w:t>Christian Wolfram</w:t>
      </w:r>
      <w:r w:rsidRPr="0052511F">
        <w:rPr>
          <w:rFonts w:ascii="Times New Roman" w:hAnsi="Times New Roman" w:cs="Times New Roman"/>
          <w:sz w:val="28"/>
          <w:szCs w:val="28"/>
        </w:rPr>
        <w:t xml:space="preserve"> и </w:t>
      </w:r>
      <w:r w:rsidRPr="0052511F">
        <w:rPr>
          <w:rFonts w:ascii="Times New Roman" w:hAnsi="Times New Roman" w:cs="Times New Roman"/>
          <w:sz w:val="28"/>
          <w:szCs w:val="28"/>
          <w:shd w:val="clear" w:color="auto" w:fill="FFFFFF"/>
        </w:rPr>
        <w:t>Alexander K. Schuster</w:t>
      </w:r>
      <w:r w:rsidRPr="0052511F">
        <w:rPr>
          <w:rFonts w:ascii="Times New Roman" w:hAnsi="Times New Roman" w:cs="Times New Roman"/>
          <w:sz w:val="28"/>
          <w:szCs w:val="28"/>
        </w:rPr>
        <w:t xml:space="preserve"> (согласие авторов получено), существующего клинического протокола по глаукоме в РК [154]. В </w:t>
      </w:r>
      <w:r w:rsidR="004A233E" w:rsidRPr="0052511F">
        <w:rPr>
          <w:rFonts w:ascii="Times New Roman" w:hAnsi="Times New Roman" w:cs="Times New Roman"/>
          <w:sz w:val="28"/>
          <w:szCs w:val="28"/>
        </w:rPr>
        <w:t xml:space="preserve">анкетном </w:t>
      </w:r>
      <w:r w:rsidRPr="0052511F">
        <w:rPr>
          <w:rFonts w:ascii="Times New Roman" w:hAnsi="Times New Roman" w:cs="Times New Roman"/>
          <w:sz w:val="28"/>
          <w:szCs w:val="28"/>
        </w:rPr>
        <w:t xml:space="preserve">опросе приняли участие 385 врачей, из них 11 офтальмологов ПМСП, 50 офтальмологов стационара и 324 ВОП. Часть опроса проводился в </w:t>
      </w:r>
      <w:r w:rsidRPr="0052511F">
        <w:rPr>
          <w:rFonts w:ascii="Times New Roman" w:hAnsi="Times New Roman" w:cs="Times New Roman"/>
          <w:sz w:val="28"/>
          <w:szCs w:val="28"/>
          <w:lang w:val="en-US"/>
        </w:rPr>
        <w:t>Google</w:t>
      </w:r>
      <w:r w:rsidRPr="0052511F">
        <w:rPr>
          <w:rFonts w:ascii="Times New Roman" w:hAnsi="Times New Roman" w:cs="Times New Roman"/>
          <w:sz w:val="28"/>
          <w:szCs w:val="28"/>
        </w:rPr>
        <w:t xml:space="preserve"> форме, часть – в бумажной версии, в зависимости от желания респондента. Опросник в </w:t>
      </w:r>
      <w:r w:rsidRPr="0052511F">
        <w:rPr>
          <w:rFonts w:ascii="Times New Roman" w:hAnsi="Times New Roman" w:cs="Times New Roman"/>
          <w:sz w:val="28"/>
          <w:szCs w:val="28"/>
          <w:lang w:val="en-US"/>
        </w:rPr>
        <w:t>Google</w:t>
      </w:r>
      <w:r w:rsidRPr="0052511F">
        <w:rPr>
          <w:rFonts w:ascii="Times New Roman" w:hAnsi="Times New Roman" w:cs="Times New Roman"/>
          <w:sz w:val="28"/>
          <w:szCs w:val="28"/>
        </w:rPr>
        <w:t xml:space="preserve"> формате был разослан в чат офтальмологов. Все респонденты участвовали добровольно, анонимно, было получено предварительное согласие для участия в опросе. </w:t>
      </w:r>
    </w:p>
    <w:p w14:paraId="25CF4992" w14:textId="146E5458" w:rsidR="00C54AFB" w:rsidRPr="0052511F" w:rsidRDefault="00605B72" w:rsidP="0009595A">
      <w:pPr>
        <w:shd w:val="clear" w:color="auto" w:fill="FFFFFF"/>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 </w:t>
      </w:r>
      <w:r w:rsidR="004A233E" w:rsidRPr="0052511F">
        <w:rPr>
          <w:rFonts w:ascii="Times New Roman" w:hAnsi="Times New Roman" w:cs="Times New Roman"/>
          <w:sz w:val="28"/>
          <w:szCs w:val="28"/>
        </w:rPr>
        <w:t>пятом</w:t>
      </w:r>
      <w:r w:rsidRPr="0052511F">
        <w:rPr>
          <w:rFonts w:ascii="Times New Roman" w:hAnsi="Times New Roman" w:cs="Times New Roman"/>
          <w:sz w:val="28"/>
          <w:szCs w:val="28"/>
        </w:rPr>
        <w:t xml:space="preserve"> этапе в соответствии </w:t>
      </w:r>
      <w:r w:rsidR="004A233E" w:rsidRPr="0052511F">
        <w:rPr>
          <w:rFonts w:ascii="Times New Roman" w:hAnsi="Times New Roman" w:cs="Times New Roman"/>
          <w:sz w:val="28"/>
          <w:szCs w:val="28"/>
        </w:rPr>
        <w:t xml:space="preserve">с </w:t>
      </w:r>
      <w:r w:rsidRPr="0052511F">
        <w:rPr>
          <w:rFonts w:ascii="Times New Roman" w:hAnsi="Times New Roman" w:cs="Times New Roman"/>
          <w:sz w:val="28"/>
          <w:szCs w:val="28"/>
        </w:rPr>
        <w:t>поставленной задаче</w:t>
      </w:r>
      <w:r w:rsidR="00C54AFB" w:rsidRPr="0052511F">
        <w:rPr>
          <w:rFonts w:ascii="Times New Roman" w:hAnsi="Times New Roman" w:cs="Times New Roman"/>
          <w:sz w:val="28"/>
          <w:szCs w:val="28"/>
        </w:rPr>
        <w:t>й оценки эффективности скрининга</w:t>
      </w:r>
      <w:r w:rsidRPr="0052511F">
        <w:rPr>
          <w:rFonts w:ascii="Times New Roman" w:hAnsi="Times New Roman" w:cs="Times New Roman"/>
          <w:sz w:val="28"/>
          <w:szCs w:val="28"/>
        </w:rPr>
        <w:t xml:space="preserve"> был проведен сбор данных и проанализирован</w:t>
      </w:r>
      <w:r w:rsidR="004A233E" w:rsidRPr="0052511F">
        <w:rPr>
          <w:rFonts w:ascii="Times New Roman" w:hAnsi="Times New Roman" w:cs="Times New Roman"/>
          <w:sz w:val="28"/>
          <w:szCs w:val="28"/>
        </w:rPr>
        <w:t>а</w:t>
      </w:r>
      <w:r w:rsidRPr="0052511F">
        <w:rPr>
          <w:rFonts w:ascii="Times New Roman" w:hAnsi="Times New Roman" w:cs="Times New Roman"/>
          <w:sz w:val="28"/>
          <w:szCs w:val="28"/>
        </w:rPr>
        <w:t xml:space="preserve"> динамика охвата населения в рамках скрининговых </w:t>
      </w:r>
      <w:r w:rsidR="004A233E" w:rsidRPr="0052511F">
        <w:rPr>
          <w:rFonts w:ascii="Times New Roman" w:hAnsi="Times New Roman" w:cs="Times New Roman"/>
          <w:sz w:val="28"/>
          <w:szCs w:val="28"/>
        </w:rPr>
        <w:t>ис</w:t>
      </w:r>
      <w:r w:rsidRPr="0052511F">
        <w:rPr>
          <w:rFonts w:ascii="Times New Roman" w:hAnsi="Times New Roman" w:cs="Times New Roman"/>
          <w:sz w:val="28"/>
          <w:szCs w:val="28"/>
        </w:rPr>
        <w:t xml:space="preserve">следований на </w:t>
      </w:r>
      <w:r w:rsidR="004A233E" w:rsidRPr="0052511F">
        <w:rPr>
          <w:rFonts w:ascii="Times New Roman" w:hAnsi="Times New Roman" w:cs="Times New Roman"/>
          <w:sz w:val="28"/>
          <w:szCs w:val="28"/>
        </w:rPr>
        <w:t xml:space="preserve">раннее </w:t>
      </w:r>
      <w:r w:rsidRPr="0052511F">
        <w:rPr>
          <w:rFonts w:ascii="Times New Roman" w:hAnsi="Times New Roman" w:cs="Times New Roman"/>
          <w:sz w:val="28"/>
          <w:szCs w:val="28"/>
        </w:rPr>
        <w:lastRenderedPageBreak/>
        <w:t>выявление глаукомы, а также а</w:t>
      </w:r>
      <w:r w:rsidRPr="0052511F">
        <w:rPr>
          <w:rFonts w:ascii="Times New Roman" w:eastAsia="Calibri" w:hAnsi="Times New Roman" w:cs="Times New Roman"/>
          <w:sz w:val="28"/>
          <w:szCs w:val="28"/>
        </w:rPr>
        <w:t>нализ</w:t>
      </w:r>
      <w:r w:rsidRPr="0052511F">
        <w:rPr>
          <w:rFonts w:ascii="Times New Roman" w:hAnsi="Times New Roman" w:cs="Times New Roman"/>
          <w:sz w:val="28"/>
          <w:szCs w:val="28"/>
        </w:rPr>
        <w:t xml:space="preserve"> выявляемости больных с глаукомой в рамках скрининга</w:t>
      </w:r>
      <w:r w:rsidR="004A233E" w:rsidRPr="0052511F">
        <w:rPr>
          <w:rFonts w:ascii="Times New Roman" w:hAnsi="Times New Roman" w:cs="Times New Roman"/>
          <w:sz w:val="28"/>
          <w:szCs w:val="28"/>
        </w:rPr>
        <w:t xml:space="preserve"> в территориально-административном разрезе, городского и сельского населения. П</w:t>
      </w:r>
      <w:r w:rsidRPr="0052511F">
        <w:rPr>
          <w:rFonts w:ascii="Times New Roman" w:hAnsi="Times New Roman" w:cs="Times New Roman"/>
          <w:sz w:val="28"/>
          <w:szCs w:val="28"/>
        </w:rPr>
        <w:t>роанализирован</w:t>
      </w:r>
      <w:r w:rsidR="004A233E" w:rsidRPr="0052511F">
        <w:rPr>
          <w:rFonts w:ascii="Times New Roman" w:hAnsi="Times New Roman" w:cs="Times New Roman"/>
          <w:sz w:val="28"/>
          <w:szCs w:val="28"/>
        </w:rPr>
        <w:t>ы показатели динамического наблюдения (диспансеризации) больных глаукомой</w:t>
      </w:r>
      <w:proofErr w:type="gramStart"/>
      <w:r w:rsidR="004A233E" w:rsidRPr="0052511F">
        <w:rPr>
          <w:rFonts w:ascii="Times New Roman" w:hAnsi="Times New Roman" w:cs="Times New Roman"/>
          <w:sz w:val="28"/>
          <w:szCs w:val="28"/>
        </w:rPr>
        <w:t>.</w:t>
      </w:r>
      <w:r w:rsidR="00C54AFB" w:rsidRPr="0052511F">
        <w:rPr>
          <w:rFonts w:ascii="Times New Roman" w:hAnsi="Times New Roman" w:cs="Times New Roman"/>
          <w:sz w:val="28"/>
          <w:szCs w:val="28"/>
        </w:rPr>
        <w:t>С</w:t>
      </w:r>
      <w:proofErr w:type="gramEnd"/>
      <w:r w:rsidR="00C54AFB" w:rsidRPr="0052511F">
        <w:rPr>
          <w:rFonts w:ascii="Times New Roman" w:hAnsi="Times New Roman" w:cs="Times New Roman"/>
          <w:sz w:val="28"/>
          <w:szCs w:val="28"/>
        </w:rPr>
        <w:t>оциальная эффективность скрининга оценена по результатам анкетного опроса двух выборочны совокупностей: 384 человек в возрасте 40 лет и старше и 381 больного глаукомой с использованием специально разработанных опросников (приложени</w:t>
      </w:r>
      <w:r w:rsidR="00663AE5">
        <w:rPr>
          <w:rFonts w:ascii="Times New Roman" w:hAnsi="Times New Roman" w:cs="Times New Roman"/>
          <w:sz w:val="28"/>
          <w:szCs w:val="28"/>
        </w:rPr>
        <w:t>е</w:t>
      </w:r>
      <w:r w:rsidR="00C54AFB" w:rsidRPr="0052511F">
        <w:rPr>
          <w:rFonts w:ascii="Times New Roman" w:hAnsi="Times New Roman" w:cs="Times New Roman"/>
          <w:sz w:val="28"/>
          <w:szCs w:val="28"/>
        </w:rPr>
        <w:t xml:space="preserve"> </w:t>
      </w:r>
      <w:r w:rsidR="00663AE5">
        <w:rPr>
          <w:rFonts w:ascii="Times New Roman" w:hAnsi="Times New Roman" w:cs="Times New Roman"/>
          <w:sz w:val="28"/>
          <w:szCs w:val="28"/>
        </w:rPr>
        <w:t>Б,В</w:t>
      </w:r>
      <w:r w:rsidR="00C54AFB" w:rsidRPr="0052511F">
        <w:rPr>
          <w:rFonts w:ascii="Times New Roman" w:hAnsi="Times New Roman" w:cs="Times New Roman"/>
          <w:sz w:val="28"/>
          <w:szCs w:val="28"/>
        </w:rPr>
        <w:t xml:space="preserve">). Статистические совокупности </w:t>
      </w:r>
      <w:r w:rsidR="009F1324" w:rsidRPr="0052511F">
        <w:rPr>
          <w:rFonts w:ascii="Times New Roman" w:hAnsi="Times New Roman" w:cs="Times New Roman"/>
          <w:sz w:val="28"/>
          <w:szCs w:val="28"/>
        </w:rPr>
        <w:t>идентичны</w:t>
      </w:r>
      <w:r w:rsidR="00C54AFB" w:rsidRPr="0052511F">
        <w:rPr>
          <w:rFonts w:ascii="Times New Roman" w:hAnsi="Times New Roman" w:cs="Times New Roman"/>
          <w:sz w:val="28"/>
          <w:szCs w:val="28"/>
        </w:rPr>
        <w:t xml:space="preserve"> по возрасту и уровню образования</w:t>
      </w:r>
      <w:r w:rsidR="009F1324" w:rsidRPr="0052511F">
        <w:rPr>
          <w:rFonts w:ascii="Times New Roman" w:hAnsi="Times New Roman" w:cs="Times New Roman"/>
          <w:sz w:val="28"/>
          <w:szCs w:val="28"/>
        </w:rPr>
        <w:t xml:space="preserve"> респондентов</w:t>
      </w:r>
      <w:r w:rsidR="00C54AFB" w:rsidRPr="0052511F">
        <w:rPr>
          <w:rFonts w:ascii="Times New Roman" w:hAnsi="Times New Roman" w:cs="Times New Roman"/>
          <w:sz w:val="28"/>
          <w:szCs w:val="28"/>
        </w:rPr>
        <w:t>.  Опрос проводился докторантом в г. Алматы. В опросе принимали участие анонимно, было получено предварительное согласие на участие.</w:t>
      </w:r>
    </w:p>
    <w:p w14:paraId="7D6C6426" w14:textId="04DE8C65" w:rsidR="00B54E75" w:rsidRPr="0052511F" w:rsidRDefault="00B54E75" w:rsidP="0009595A">
      <w:pPr>
        <w:spacing w:after="0" w:line="240" w:lineRule="auto"/>
        <w:ind w:right="-1" w:firstLine="567"/>
        <w:jc w:val="both"/>
        <w:rPr>
          <w:rFonts w:ascii="Times New Roman" w:eastAsia="Calibri" w:hAnsi="Times New Roman" w:cs="Times New Roman"/>
          <w:sz w:val="28"/>
          <w:szCs w:val="28"/>
        </w:rPr>
      </w:pPr>
      <w:r w:rsidRPr="0052511F">
        <w:rPr>
          <w:rFonts w:ascii="Times New Roman" w:eastAsia="Calibri" w:hAnsi="Times New Roman" w:cs="Times New Roman"/>
          <w:sz w:val="28"/>
          <w:szCs w:val="28"/>
        </w:rPr>
        <w:t xml:space="preserve">Экономическая модель оценки эффективности скрининга была реализована за счет </w:t>
      </w:r>
      <w:r w:rsidR="0061283A" w:rsidRPr="0052511F">
        <w:rPr>
          <w:rFonts w:ascii="Times New Roman" w:eastAsia="Calibri" w:hAnsi="Times New Roman" w:cs="Times New Roman"/>
          <w:sz w:val="28"/>
          <w:szCs w:val="28"/>
        </w:rPr>
        <w:t>описанных ниже</w:t>
      </w:r>
      <w:r w:rsidRPr="0052511F">
        <w:rPr>
          <w:rFonts w:ascii="Times New Roman" w:eastAsia="Calibri" w:hAnsi="Times New Roman" w:cs="Times New Roman"/>
          <w:sz w:val="28"/>
          <w:szCs w:val="28"/>
        </w:rPr>
        <w:t xml:space="preserve"> процедур.</w:t>
      </w:r>
    </w:p>
    <w:p w14:paraId="4749EC98" w14:textId="3E451DE7" w:rsidR="0061283A" w:rsidRPr="0052511F" w:rsidRDefault="0061283A" w:rsidP="0009595A">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Для оценки возможных сценариев нами была применена динамическая аналитическая модель Маркова. Этапы построения модели приведены на рисунке </w:t>
      </w:r>
      <w:r w:rsidR="007A686C" w:rsidRPr="0052511F">
        <w:rPr>
          <w:rFonts w:ascii="Times New Roman" w:hAnsi="Times New Roman" w:cs="Times New Roman"/>
          <w:sz w:val="28"/>
          <w:szCs w:val="28"/>
        </w:rPr>
        <w:t xml:space="preserve"> 1. </w:t>
      </w:r>
    </w:p>
    <w:p w14:paraId="7A06605A" w14:textId="77777777" w:rsidR="0061283A" w:rsidRPr="0052511F" w:rsidRDefault="0061283A" w:rsidP="0061283A">
      <w:pPr>
        <w:spacing w:after="0" w:line="240" w:lineRule="auto"/>
        <w:rPr>
          <w:rFonts w:ascii="Times New Roman" w:hAnsi="Times New Roman" w:cs="Times New Roman"/>
          <w:sz w:val="28"/>
          <w:szCs w:val="28"/>
        </w:rPr>
      </w:pPr>
      <w:r w:rsidRPr="0052511F">
        <w:rPr>
          <w:rFonts w:ascii="Times New Roman" w:hAnsi="Times New Roman" w:cs="Times New Roman"/>
          <w:noProof/>
          <w:sz w:val="28"/>
          <w:szCs w:val="28"/>
          <w:lang w:eastAsia="ru-RU"/>
        </w:rPr>
        <w:drawing>
          <wp:inline distT="0" distB="0" distL="0" distR="0" wp14:anchorId="04031CC7" wp14:editId="6A23C04F">
            <wp:extent cx="5940425" cy="4124325"/>
            <wp:effectExtent l="0" t="0" r="0" b="9525"/>
            <wp:docPr id="36" name="Схема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5686EB4-6F40-4C76-AC8F-CEE6AEABB4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6930D12" w14:textId="77777777" w:rsidR="0009595A" w:rsidRPr="0052511F" w:rsidRDefault="0009595A" w:rsidP="0061283A">
      <w:pPr>
        <w:spacing w:after="0" w:line="240" w:lineRule="auto"/>
        <w:jc w:val="center"/>
        <w:rPr>
          <w:rFonts w:ascii="Times New Roman" w:hAnsi="Times New Roman" w:cs="Times New Roman"/>
          <w:sz w:val="28"/>
          <w:szCs w:val="28"/>
        </w:rPr>
      </w:pPr>
    </w:p>
    <w:p w14:paraId="61AB546E" w14:textId="33A39B8C" w:rsidR="0061283A" w:rsidRPr="0052511F" w:rsidRDefault="0061283A" w:rsidP="0061283A">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7A686C" w:rsidRPr="0052511F">
        <w:rPr>
          <w:rFonts w:ascii="Times New Roman" w:hAnsi="Times New Roman" w:cs="Times New Roman"/>
          <w:sz w:val="28"/>
          <w:szCs w:val="28"/>
        </w:rPr>
        <w:t>1</w:t>
      </w:r>
      <w:r w:rsidR="0009595A" w:rsidRPr="0052511F">
        <w:rPr>
          <w:rFonts w:ascii="Times New Roman" w:hAnsi="Times New Roman" w:cs="Times New Roman"/>
          <w:sz w:val="28"/>
          <w:szCs w:val="28"/>
        </w:rPr>
        <w:t xml:space="preserve"> </w:t>
      </w:r>
      <w:r w:rsidRPr="0052511F">
        <w:rPr>
          <w:rFonts w:ascii="Times New Roman" w:hAnsi="Times New Roman" w:cs="Times New Roman"/>
          <w:sz w:val="28"/>
          <w:szCs w:val="28"/>
        </w:rPr>
        <w:t>– Этапы построения модели Маркова</w:t>
      </w:r>
    </w:p>
    <w:p w14:paraId="4B32D070" w14:textId="77777777" w:rsidR="0009595A" w:rsidRPr="0052511F" w:rsidRDefault="0009595A" w:rsidP="0061283A">
      <w:pPr>
        <w:spacing w:after="0" w:line="240" w:lineRule="auto"/>
        <w:jc w:val="center"/>
        <w:rPr>
          <w:rFonts w:ascii="Times New Roman" w:hAnsi="Times New Roman" w:cs="Times New Roman"/>
          <w:sz w:val="28"/>
          <w:szCs w:val="28"/>
        </w:rPr>
      </w:pPr>
    </w:p>
    <w:p w14:paraId="29814D8F" w14:textId="77777777" w:rsidR="0061283A" w:rsidRPr="0052511F" w:rsidRDefault="0061283A" w:rsidP="0009595A">
      <w:pPr>
        <w:pStyle w:val="af5"/>
        <w:ind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Вероятности переходов</w:t>
      </w:r>
    </w:p>
    <w:p w14:paraId="608928F6" w14:textId="77777777" w:rsidR="0061283A" w:rsidRPr="0052511F" w:rsidRDefault="0061283A" w:rsidP="0009595A">
      <w:pPr>
        <w:pStyle w:val="af4"/>
        <w:spacing w:before="0" w:beforeAutospacing="0" w:line="240" w:lineRule="auto"/>
        <w:ind w:firstLine="567"/>
        <w:rPr>
          <w:color w:val="auto"/>
        </w:rPr>
      </w:pPr>
      <w:r w:rsidRPr="0052511F">
        <w:rPr>
          <w:color w:val="auto"/>
          <w:spacing w:val="-2"/>
        </w:rPr>
        <w:t xml:space="preserve">Все переходы от одного состояния здоровья к другому происходят за </w:t>
      </w:r>
      <w:r w:rsidRPr="0052511F">
        <w:rPr>
          <w:color w:val="auto"/>
        </w:rPr>
        <w:t xml:space="preserve">цикл в </w:t>
      </w:r>
      <w:r w:rsidRPr="0052511F">
        <w:rPr>
          <w:color w:val="auto"/>
        </w:rPr>
        <w:lastRenderedPageBreak/>
        <w:t>1 год. По возможности, данные обо всех соответствующих параметрах были получены из опубликованных исследований или источников данных по Казахстану, включая Статистический сборник «Здоровье населения Республики Казахстан и деятельность организаций здравоохранения» за 2011–2019 гг., данные официальной статистики (ЗАО Мединформ), а также результаты, полученные в рамках настоящей диссертационной работы. Поиск литературы в базах данных PubMed, MEDLINE, и Embase посвященных исследованию прогрессирования глаукомы, опубликованных на английском языке, с использованием следующих комбинированных терминов: “glaucoma” AND “incidence” OR “transition” OR “progression” AND “Kazakhstan” OR “Kazakh” оказался безуспешным. В связи с ограниченным количеством данных о вероятности переходов от одной стадии к следующей без вмешательства лечения для популяции пациентов с глаукомой в Казахстане, данные вероятности перехода были выведены из исследований, проведенных в других азиатских странах, причем предпочтение отдавалось странам с азиатским населением. Если данные по азиатской популяции были недоступны, использовались вероятности переходов, полученные в других регионах. В исследованиях, в которых сообщалось о многолетней, а не о годовой заболеваемости глаукомой, годовая заболеваемость рассчитывалась по формуле</w:t>
      </w:r>
    </w:p>
    <w:p w14:paraId="08F5402F" w14:textId="77777777" w:rsidR="0061283A" w:rsidRPr="0052511F" w:rsidRDefault="0061283A" w:rsidP="0061283A">
      <w:pPr>
        <w:pStyle w:val="af4"/>
        <w:spacing w:before="0" w:beforeAutospacing="0" w:line="240" w:lineRule="auto"/>
        <w:rPr>
          <w:color w:val="auto"/>
        </w:rPr>
      </w:pPr>
    </w:p>
    <w:p w14:paraId="43AC043F" w14:textId="77777777" w:rsidR="0061283A" w:rsidRPr="0052511F" w:rsidRDefault="0061283A" w:rsidP="0061283A">
      <w:pPr>
        <w:pStyle w:val="af4"/>
        <w:spacing w:before="0" w:beforeAutospacing="0" w:line="240" w:lineRule="auto"/>
        <w:rPr>
          <w:color w:val="auto"/>
        </w:rPr>
      </w:pPr>
      <m:oMathPara>
        <m:oMath>
          <m:r>
            <m:rPr>
              <m:sty m:val="p"/>
            </m:rPr>
            <w:rPr>
              <w:rFonts w:ascii="Cambria Math" w:hAnsi="Cambria Math"/>
              <w:color w:val="auto"/>
            </w:rPr>
            <m:t>r</m:t>
          </m:r>
          <m:r>
            <w:rPr>
              <w:rFonts w:ascii="Cambria Math" w:hAnsi="Cambria Math"/>
              <w:color w:val="auto"/>
            </w:rPr>
            <m:t>=-</m:t>
          </m:r>
          <m:func>
            <m:funcPr>
              <m:ctrlPr>
                <w:rPr>
                  <w:rFonts w:ascii="Cambria Math" w:hAnsi="Cambria Math"/>
                  <w:color w:val="auto"/>
                </w:rPr>
              </m:ctrlPr>
            </m:funcPr>
            <m:fName>
              <m:r>
                <m:rPr>
                  <m:sty m:val="p"/>
                </m:rPr>
                <w:rPr>
                  <w:rFonts w:ascii="Cambria Math" w:hAnsi="Cambria Math"/>
                  <w:color w:val="auto"/>
                </w:rPr>
                <m:t>log</m:t>
              </m:r>
              <m:ctrlPr>
                <w:rPr>
                  <w:rFonts w:ascii="Cambria Math" w:hAnsi="Cambria Math"/>
                  <w:i/>
                  <w:color w:val="auto"/>
                </w:rPr>
              </m:ctrlPr>
            </m:fName>
            <m:e>
              <m:d>
                <m:dPr>
                  <m:ctrlPr>
                    <w:rPr>
                      <w:rFonts w:ascii="Cambria Math" w:hAnsi="Cambria Math"/>
                      <w:i/>
                      <w:color w:val="auto"/>
                    </w:rPr>
                  </m:ctrlPr>
                </m:dPr>
                <m:e>
                  <m:r>
                    <w:rPr>
                      <w:rFonts w:ascii="Cambria Math" w:hAnsi="Cambria Math"/>
                      <w:color w:val="auto"/>
                    </w:rPr>
                    <m:t>1-p</m:t>
                  </m:r>
                </m:e>
              </m:d>
            </m:e>
          </m:func>
          <m:r>
            <w:rPr>
              <w:rFonts w:ascii="Cambria Math" w:hAnsi="Cambria Math"/>
              <w:color w:val="auto"/>
            </w:rPr>
            <m:t>/t</m:t>
          </m:r>
        </m:oMath>
      </m:oMathPara>
    </w:p>
    <w:p w14:paraId="392BAF11" w14:textId="77777777" w:rsidR="0061283A" w:rsidRPr="0052511F" w:rsidRDefault="0061283A" w:rsidP="0061283A">
      <w:pPr>
        <w:pStyle w:val="af4"/>
        <w:spacing w:before="0" w:beforeAutospacing="0" w:line="240" w:lineRule="auto"/>
        <w:rPr>
          <w:color w:val="auto"/>
        </w:rPr>
      </w:pPr>
    </w:p>
    <w:p w14:paraId="5BE7F245" w14:textId="37A9B554" w:rsidR="0061283A" w:rsidRPr="0052511F" w:rsidRDefault="0061283A" w:rsidP="0009595A">
      <w:pPr>
        <w:pStyle w:val="af4"/>
        <w:spacing w:before="0" w:beforeAutospacing="0" w:line="240" w:lineRule="auto"/>
        <w:ind w:firstLine="567"/>
        <w:rPr>
          <w:color w:val="auto"/>
        </w:rPr>
      </w:pPr>
      <w:r w:rsidRPr="0052511F">
        <w:rPr>
          <w:color w:val="auto"/>
        </w:rPr>
        <w:t>где r обозначает заболеваемость за один год, а p представляет совокупную заболеваемость в течение временного интервала t [</w:t>
      </w:r>
      <w:r w:rsidR="00663AE5">
        <w:rPr>
          <w:color w:val="auto"/>
        </w:rPr>
        <w:t>155-</w:t>
      </w:r>
      <w:r w:rsidRPr="0052511F">
        <w:rPr>
          <w:color w:val="auto"/>
        </w:rPr>
        <w:t xml:space="preserve">200]. Вероятности переходов между стадиями глаукомы после медикаментозного лечения также основывалась на опубликованных исследованиях, проведенных в азиатских странах, таких как Китай, Монголия и Сингапур (таблицы </w:t>
      </w:r>
      <w:r w:rsidR="007A686C" w:rsidRPr="0052511F">
        <w:rPr>
          <w:color w:val="auto"/>
        </w:rPr>
        <w:t>3</w:t>
      </w:r>
      <w:r w:rsidRPr="0052511F">
        <w:rPr>
          <w:color w:val="auto"/>
        </w:rPr>
        <w:t xml:space="preserve"> и </w:t>
      </w:r>
      <w:r w:rsidR="007A686C" w:rsidRPr="0052511F">
        <w:rPr>
          <w:color w:val="auto"/>
        </w:rPr>
        <w:t>4</w:t>
      </w:r>
      <w:r w:rsidRPr="0052511F">
        <w:rPr>
          <w:color w:val="auto"/>
        </w:rPr>
        <w:t>).</w:t>
      </w:r>
    </w:p>
    <w:p w14:paraId="6C462BC3" w14:textId="2A3A1136" w:rsidR="0061283A" w:rsidRPr="0052511F" w:rsidRDefault="0061283A" w:rsidP="0009595A">
      <w:pPr>
        <w:pStyle w:val="af5"/>
        <w:ind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Вероятности переходов до и после лечения соответственно, а также среди городского и сельского населения, использованные в моделировании в нашем исследовании представлены в таблицах </w:t>
      </w:r>
      <w:r w:rsidR="00A41766" w:rsidRPr="0052511F">
        <w:rPr>
          <w:rFonts w:ascii="Times New Roman" w:hAnsi="Times New Roman" w:cs="Times New Roman"/>
          <w:sz w:val="28"/>
          <w:szCs w:val="28"/>
          <w:lang w:val="ru-RU"/>
        </w:rPr>
        <w:t>3</w:t>
      </w:r>
      <w:r w:rsidRPr="0052511F">
        <w:rPr>
          <w:rFonts w:ascii="Times New Roman" w:hAnsi="Times New Roman" w:cs="Times New Roman"/>
          <w:sz w:val="28"/>
          <w:szCs w:val="28"/>
          <w:lang w:val="ru-RU"/>
        </w:rPr>
        <w:t>-</w:t>
      </w:r>
      <w:r w:rsidR="00A41766" w:rsidRPr="0052511F">
        <w:rPr>
          <w:rFonts w:ascii="Times New Roman" w:hAnsi="Times New Roman" w:cs="Times New Roman"/>
          <w:sz w:val="28"/>
          <w:szCs w:val="28"/>
          <w:lang w:val="ru-RU"/>
        </w:rPr>
        <w:t>4</w:t>
      </w:r>
      <w:r w:rsidRPr="0052511F">
        <w:rPr>
          <w:rFonts w:ascii="Times New Roman" w:hAnsi="Times New Roman" w:cs="Times New Roman"/>
          <w:sz w:val="28"/>
          <w:szCs w:val="28"/>
          <w:lang w:val="ru-RU"/>
        </w:rPr>
        <w:t>.</w:t>
      </w:r>
    </w:p>
    <w:p w14:paraId="3EC875D3" w14:textId="77777777" w:rsidR="00DB698B" w:rsidRPr="0052511F" w:rsidRDefault="00DB698B" w:rsidP="0009595A">
      <w:pPr>
        <w:pStyle w:val="af5"/>
        <w:ind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Другие параметры</w:t>
      </w:r>
    </w:p>
    <w:p w14:paraId="630739E5" w14:textId="6F80A6D6" w:rsidR="00DB698B" w:rsidRPr="0052511F" w:rsidRDefault="00DB698B" w:rsidP="0009595A">
      <w:pPr>
        <w:pStyle w:val="af5"/>
        <w:ind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В модели были использованы повозрастные коэффициенты естественной смертности, полученные на основании анализа данных Статистического сборника «Здоровье населения Республики Казахстан и деятельность организаций здравоохранения» за 2019 г. Показатели смертности также зависели от тяжести глаукомы с повышенными шансами смертности для людей с легкой и умеренной ПОУГ, ПЗУГ без слепоты, и односторонней и двусторонней </w:t>
      </w:r>
      <w:r w:rsidRPr="0052511F">
        <w:rPr>
          <w:rFonts w:ascii="Times New Roman" w:hAnsi="Times New Roman" w:cs="Times New Roman"/>
          <w:spacing w:val="-1"/>
          <w:sz w:val="28"/>
          <w:szCs w:val="28"/>
          <w:lang w:val="ru-RU"/>
        </w:rPr>
        <w:t>слепотой</w:t>
      </w:r>
      <w:r w:rsidRPr="0052511F">
        <w:rPr>
          <w:rFonts w:ascii="Times New Roman" w:hAnsi="Times New Roman" w:cs="Times New Roman"/>
          <w:sz w:val="28"/>
          <w:szCs w:val="28"/>
          <w:lang w:val="ru-RU"/>
        </w:rPr>
        <w:t xml:space="preserve"> [2</w:t>
      </w:r>
      <w:r w:rsidR="00663AE5">
        <w:rPr>
          <w:rFonts w:ascii="Times New Roman" w:hAnsi="Times New Roman" w:cs="Times New Roman"/>
          <w:sz w:val="28"/>
          <w:szCs w:val="28"/>
          <w:lang w:val="ru-RU"/>
        </w:rPr>
        <w:t>01-</w:t>
      </w:r>
      <w:r w:rsidRPr="0052511F">
        <w:rPr>
          <w:rFonts w:ascii="Times New Roman" w:hAnsi="Times New Roman" w:cs="Times New Roman"/>
          <w:sz w:val="28"/>
          <w:szCs w:val="28"/>
          <w:lang w:val="ru-RU"/>
        </w:rPr>
        <w:t>216]. В соответствии с рекомендациями Национального института здравоохранения и качества медицинской помощи (</w:t>
      </w:r>
      <w:r w:rsidRPr="0052511F">
        <w:rPr>
          <w:rFonts w:ascii="Times New Roman" w:hAnsi="Times New Roman" w:cs="Times New Roman"/>
          <w:sz w:val="28"/>
          <w:szCs w:val="28"/>
        </w:rPr>
        <w:t>NICE</w:t>
      </w:r>
      <w:r w:rsidRPr="0052511F">
        <w:rPr>
          <w:rFonts w:ascii="Times New Roman" w:hAnsi="Times New Roman" w:cs="Times New Roman"/>
          <w:sz w:val="28"/>
          <w:szCs w:val="28"/>
          <w:lang w:val="ru-RU"/>
        </w:rPr>
        <w:t xml:space="preserve">) Великобритании [217] в анализе базового сценария и к затратам, и к коэффициентам полезности применялась ставка дисконтирования на уровне 3,5% в год. Что касается порога экономической эффективности, ВОЗ </w:t>
      </w:r>
      <w:r w:rsidRPr="0052511F">
        <w:rPr>
          <w:rFonts w:ascii="Times New Roman" w:hAnsi="Times New Roman" w:cs="Times New Roman"/>
          <w:sz w:val="28"/>
          <w:szCs w:val="28"/>
          <w:lang w:val="ru-RU"/>
        </w:rPr>
        <w:lastRenderedPageBreak/>
        <w:t>определяет вмешательство в области здравоохранения как очень эффективное с точки зрения затрат, если оно стоит меньше валового внутреннего продукта (ВВП) на душу населения для данной страны, и как экономически эффективное, если оно стоит менее троекратного ВВП на душу населения [218]. Данные о ВВП на душу населения были получены с сайта Бюро национальной статистики Агентства по стратегическому планированию и реформам Республики Казахстан. Так в 2021 году данный показатель составил 4 417 903,3 тенге.</w:t>
      </w:r>
      <w:bookmarkStart w:id="17" w:name="_Hlk115188320"/>
    </w:p>
    <w:p w14:paraId="265B2549" w14:textId="77777777" w:rsidR="00DB698B" w:rsidRPr="0052511F" w:rsidRDefault="00DB698B" w:rsidP="0009595A">
      <w:pPr>
        <w:pStyle w:val="af4"/>
        <w:spacing w:before="0" w:beforeAutospacing="0" w:line="240" w:lineRule="auto"/>
        <w:ind w:firstLine="567"/>
        <w:rPr>
          <w:color w:val="auto"/>
        </w:rPr>
      </w:pPr>
      <w:r w:rsidRPr="0052511F">
        <w:rPr>
          <w:color w:val="auto"/>
        </w:rPr>
        <w:t>Комплаенс</w:t>
      </w:r>
    </w:p>
    <w:p w14:paraId="11B23930" w14:textId="2C29EC65" w:rsidR="00DB698B" w:rsidRPr="0052511F" w:rsidRDefault="00DB698B" w:rsidP="0009595A">
      <w:pPr>
        <w:pStyle w:val="af4"/>
        <w:spacing w:before="0" w:beforeAutospacing="0" w:line="240" w:lineRule="auto"/>
        <w:ind w:firstLine="567"/>
        <w:rPr>
          <w:color w:val="auto"/>
        </w:rPr>
      </w:pPr>
      <w:r w:rsidRPr="0052511F">
        <w:rPr>
          <w:color w:val="auto"/>
        </w:rPr>
        <w:t>Охват населения скринингом оценивался путем обобщения данных, полученных в ходе выполнения данной диссертационной работы и имеющихся литературных данных. На основании проведенного анализа в моделировании было сделано допущение, что в скрининге по месту жительства приняли участие 86% взрослых, подлежащих скринингу, из сельской местности и 80% из взрослого городского населения. Предполагалось, что приверженность к местной медикаментозной терапии составляет 75% и 60% в городских и сельских условиях [206,</w:t>
      </w:r>
      <w:r w:rsidR="00663AE5">
        <w:rPr>
          <w:color w:val="auto"/>
        </w:rPr>
        <w:t>с. 15</w:t>
      </w:r>
      <w:r w:rsidRPr="0052511F">
        <w:rPr>
          <w:color w:val="auto"/>
        </w:rPr>
        <w:t>]. Приверженность к хирургическому лечению среди пациентов с диагнозом ПЗУГ составляла 91% и 80% в городских [208</w:t>
      </w:r>
      <w:r w:rsidR="00663AE5">
        <w:rPr>
          <w:color w:val="auto"/>
        </w:rPr>
        <w:t>,с. 6</w:t>
      </w:r>
      <w:r w:rsidRPr="0052511F">
        <w:rPr>
          <w:color w:val="auto"/>
        </w:rPr>
        <w:t>] и сельских [209</w:t>
      </w:r>
      <w:r w:rsidR="00663AE5">
        <w:rPr>
          <w:color w:val="auto"/>
        </w:rPr>
        <w:t>,с. 9</w:t>
      </w:r>
      <w:r w:rsidRPr="0052511F">
        <w:rPr>
          <w:color w:val="auto"/>
        </w:rPr>
        <w:t>] условиях соответственно. Приверженность пациентов к проведению лазерного лечения оценивалась в 78%</w:t>
      </w:r>
      <w:r w:rsidRPr="0052511F">
        <w:rPr>
          <w:color w:val="auto"/>
          <w:vertAlign w:val="superscript"/>
        </w:rPr>
        <w:t>12</w:t>
      </w:r>
      <w:r w:rsidRPr="0052511F">
        <w:rPr>
          <w:color w:val="auto"/>
        </w:rPr>
        <w:t xml:space="preserve"> и 32% [210</w:t>
      </w:r>
      <w:r w:rsidR="00663AE5">
        <w:rPr>
          <w:color w:val="auto"/>
        </w:rPr>
        <w:t>,с. 5</w:t>
      </w:r>
      <w:r w:rsidRPr="0052511F">
        <w:rPr>
          <w:color w:val="auto"/>
        </w:rPr>
        <w:t>] соответственно.</w:t>
      </w:r>
    </w:p>
    <w:p w14:paraId="7D48ADD7" w14:textId="77777777" w:rsidR="00DB698B" w:rsidRPr="0052511F" w:rsidRDefault="00DB698B" w:rsidP="0009595A">
      <w:pPr>
        <w:pStyle w:val="af4"/>
        <w:spacing w:before="0" w:beforeAutospacing="0" w:line="240" w:lineRule="auto"/>
        <w:ind w:firstLine="567"/>
        <w:rPr>
          <w:color w:val="auto"/>
        </w:rPr>
      </w:pPr>
      <w:bookmarkStart w:id="18" w:name="Outcomes"/>
      <w:bookmarkEnd w:id="17"/>
      <w:bookmarkEnd w:id="18"/>
      <w:r w:rsidRPr="0052511F">
        <w:rPr>
          <w:color w:val="auto"/>
        </w:rPr>
        <w:t>Оцениваемые результаты</w:t>
      </w:r>
    </w:p>
    <w:p w14:paraId="68421547" w14:textId="77777777" w:rsidR="00DB698B" w:rsidRPr="0052511F" w:rsidRDefault="00DB698B" w:rsidP="0009595A">
      <w:pPr>
        <w:pStyle w:val="af4"/>
        <w:spacing w:before="0" w:beforeAutospacing="0" w:line="240" w:lineRule="auto"/>
        <w:ind w:firstLine="567"/>
        <w:rPr>
          <w:color w:val="auto"/>
        </w:rPr>
      </w:pPr>
      <w:r w:rsidRPr="0052511F">
        <w:rPr>
          <w:color w:val="auto"/>
        </w:rPr>
        <w:t>Основными оцениваемыми результатами были инкрементальные коэффициенты полезности затрат (ICUR) и инкрементальные коэффициенты эффективности затрат (ICER), рассчитанные как разница в общих затратах между обследованными и необследованными когортами, деленная на разницу в общих QALY между двумя когортами (ICUR) или на годы слепоты, которых удалось избежать между двумя когортами (ICER).</w:t>
      </w:r>
    </w:p>
    <w:p w14:paraId="4A372E84" w14:textId="77777777" w:rsidR="00DB698B" w:rsidRPr="0052511F" w:rsidRDefault="00DB698B" w:rsidP="00DB698B">
      <w:pPr>
        <w:pStyle w:val="af4"/>
        <w:spacing w:before="0" w:beforeAutospacing="0" w:line="240" w:lineRule="auto"/>
        <w:rPr>
          <w:color w:val="auto"/>
        </w:rPr>
      </w:pPr>
    </w:p>
    <w:p w14:paraId="4200631B" w14:textId="77777777" w:rsidR="00DB698B" w:rsidRPr="0052511F" w:rsidRDefault="00DB698B" w:rsidP="0009595A">
      <w:pPr>
        <w:pStyle w:val="af4"/>
        <w:spacing w:before="0" w:beforeAutospacing="0" w:line="240" w:lineRule="auto"/>
        <w:ind w:firstLine="567"/>
        <w:rPr>
          <w:color w:val="auto"/>
        </w:rPr>
      </w:pPr>
      <w:r w:rsidRPr="0052511F">
        <w:rPr>
          <w:color w:val="auto"/>
        </w:rPr>
        <w:t>Для расчета ICUR была использована следующая формула:</w:t>
      </w:r>
    </w:p>
    <w:p w14:paraId="23E6E4E4" w14:textId="77777777" w:rsidR="00DB698B" w:rsidRPr="0052511F" w:rsidRDefault="00DB698B" w:rsidP="0009595A">
      <w:pPr>
        <w:pStyle w:val="af4"/>
        <w:spacing w:before="0" w:beforeAutospacing="0" w:line="240" w:lineRule="auto"/>
        <w:ind w:firstLine="567"/>
        <w:rPr>
          <w:i/>
          <w:color w:val="auto"/>
        </w:rPr>
      </w:pPr>
    </w:p>
    <w:p w14:paraId="6BE7CFC0" w14:textId="77777777" w:rsidR="00DB698B" w:rsidRPr="0052511F" w:rsidRDefault="00DB698B" w:rsidP="0009595A">
      <w:pPr>
        <w:pStyle w:val="af4"/>
        <w:spacing w:before="0" w:beforeAutospacing="0" w:line="240" w:lineRule="auto"/>
        <w:ind w:firstLine="567"/>
        <w:rPr>
          <w:color w:val="auto"/>
        </w:rPr>
      </w:pPr>
      <w:r w:rsidRPr="0052511F">
        <w:rPr>
          <w:i/>
          <w:color w:val="auto"/>
          <w:lang w:val="en-US"/>
        </w:rPr>
        <w:t>I</w:t>
      </w:r>
      <w:r w:rsidRPr="0052511F">
        <w:rPr>
          <w:i/>
          <w:color w:val="auto"/>
        </w:rPr>
        <w:t>CUR = общие затраты / общий эффект от лечения (тенге / QALY)</w:t>
      </w:r>
    </w:p>
    <w:p w14:paraId="3719D92F" w14:textId="77777777" w:rsidR="00DB698B" w:rsidRPr="0052511F" w:rsidRDefault="00DB698B" w:rsidP="0009595A">
      <w:pPr>
        <w:pStyle w:val="af4"/>
        <w:spacing w:before="0" w:beforeAutospacing="0" w:line="240" w:lineRule="auto"/>
        <w:ind w:firstLine="567"/>
        <w:rPr>
          <w:color w:val="auto"/>
        </w:rPr>
      </w:pPr>
    </w:p>
    <w:p w14:paraId="75ADB138" w14:textId="77777777" w:rsidR="00DB698B" w:rsidRPr="0052511F" w:rsidRDefault="00DB698B" w:rsidP="0009595A">
      <w:pPr>
        <w:pStyle w:val="af4"/>
        <w:spacing w:before="0" w:beforeAutospacing="0" w:line="240" w:lineRule="auto"/>
        <w:ind w:firstLine="567"/>
        <w:rPr>
          <w:color w:val="auto"/>
        </w:rPr>
      </w:pPr>
      <w:r w:rsidRPr="0052511F">
        <w:rPr>
          <w:color w:val="auto"/>
        </w:rPr>
        <w:t>Для расчета ICER была использована следующая формула:</w:t>
      </w:r>
    </w:p>
    <w:p w14:paraId="2374A6AF" w14:textId="77777777" w:rsidR="00DB698B" w:rsidRPr="0052511F" w:rsidRDefault="00DB698B" w:rsidP="0009595A">
      <w:pPr>
        <w:pStyle w:val="af4"/>
        <w:spacing w:before="0" w:beforeAutospacing="0" w:line="240" w:lineRule="auto"/>
        <w:ind w:firstLine="567"/>
        <w:rPr>
          <w:color w:val="auto"/>
        </w:rPr>
      </w:pPr>
    </w:p>
    <w:p w14:paraId="4D2B4C6F" w14:textId="77777777" w:rsidR="00DB698B" w:rsidRPr="0052511F" w:rsidRDefault="00DB698B" w:rsidP="0009595A">
      <w:pPr>
        <w:pStyle w:val="af4"/>
        <w:spacing w:before="0" w:beforeAutospacing="0" w:line="240" w:lineRule="auto"/>
        <w:ind w:firstLine="567"/>
        <w:rPr>
          <w:color w:val="auto"/>
        </w:rPr>
      </w:pPr>
      <w:r w:rsidRPr="0052511F">
        <w:rPr>
          <w:i/>
          <w:color w:val="auto"/>
        </w:rPr>
        <w:t>ICER = (затраты на обследованную когорту – затраты на необследованную когорту) / (стоимость QALY для обследованной когорты – стоимость QALY для необследованной когорты)</w:t>
      </w:r>
    </w:p>
    <w:p w14:paraId="11201565" w14:textId="77777777" w:rsidR="00DB698B" w:rsidRPr="0052511F" w:rsidRDefault="00DB698B" w:rsidP="00DB698B">
      <w:pPr>
        <w:pStyle w:val="af4"/>
        <w:spacing w:before="0" w:beforeAutospacing="0" w:line="240" w:lineRule="auto"/>
        <w:rPr>
          <w:color w:val="auto"/>
        </w:rPr>
      </w:pPr>
    </w:p>
    <w:p w14:paraId="16E179B8" w14:textId="77777777" w:rsidR="00DB698B" w:rsidRPr="0052511F" w:rsidRDefault="00DB698B" w:rsidP="0009595A">
      <w:pPr>
        <w:pStyle w:val="af4"/>
        <w:spacing w:before="0" w:beforeAutospacing="0" w:line="240" w:lineRule="auto"/>
        <w:ind w:firstLine="567"/>
        <w:rPr>
          <w:color w:val="auto"/>
        </w:rPr>
      </w:pPr>
      <w:r w:rsidRPr="0052511F">
        <w:rPr>
          <w:color w:val="auto"/>
        </w:rPr>
        <w:t xml:space="preserve">Положительные ICUR и ICER показывают дополнительные затраты, необходимые для получения 1 дополнительного QALY или предотвращения 1 года слепоты на человека соответственно. Отрицательные ICUR и ICER </w:t>
      </w:r>
      <w:r w:rsidRPr="0052511F">
        <w:rPr>
          <w:color w:val="auto"/>
        </w:rPr>
        <w:lastRenderedPageBreak/>
        <w:t>(считающиеся преобладающими) указывают на то, что скрининг приводит к меньшим затратам при увеличении количества добавленных QALY или позволяет избежать дополнительных лет слепоты, в сравнении с отсутствием скрининга. Поправка на полупериод применялась как к затратам, так и к выгодам [219].</w:t>
      </w:r>
      <w:bookmarkStart w:id="19" w:name="Sensitivity_analysis"/>
      <w:bookmarkEnd w:id="19"/>
    </w:p>
    <w:p w14:paraId="35FAAAAD" w14:textId="77777777" w:rsidR="00DB698B" w:rsidRPr="0052511F" w:rsidRDefault="00DB698B" w:rsidP="0061283A">
      <w:pPr>
        <w:pStyle w:val="af5"/>
        <w:ind w:firstLine="708"/>
        <w:jc w:val="both"/>
        <w:rPr>
          <w:rFonts w:ascii="Times New Roman" w:hAnsi="Times New Roman" w:cs="Times New Roman"/>
          <w:sz w:val="28"/>
          <w:szCs w:val="28"/>
          <w:lang w:val="ru-RU"/>
        </w:rPr>
        <w:sectPr w:rsidR="00DB698B" w:rsidRPr="0052511F" w:rsidSect="00FD2F75">
          <w:pgSz w:w="11910" w:h="15990"/>
          <w:pgMar w:top="1134" w:right="567" w:bottom="1134" w:left="1701" w:header="720" w:footer="720" w:gutter="0"/>
          <w:cols w:space="720"/>
          <w:docGrid w:linePitch="299"/>
        </w:sectPr>
      </w:pPr>
    </w:p>
    <w:p w14:paraId="5B09CADA" w14:textId="088B5FF3" w:rsidR="0061283A" w:rsidRPr="0052511F" w:rsidRDefault="0061283A" w:rsidP="0061283A">
      <w:pPr>
        <w:pStyle w:val="af5"/>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lastRenderedPageBreak/>
        <w:t xml:space="preserve">Таблица </w:t>
      </w:r>
      <w:r w:rsidR="007A686C" w:rsidRPr="0052511F">
        <w:rPr>
          <w:rFonts w:ascii="Times New Roman" w:hAnsi="Times New Roman" w:cs="Times New Roman"/>
          <w:sz w:val="28"/>
          <w:szCs w:val="28"/>
          <w:lang w:val="ru-RU"/>
        </w:rPr>
        <w:t>3</w:t>
      </w:r>
      <w:r w:rsidRPr="0052511F">
        <w:rPr>
          <w:rFonts w:ascii="Times New Roman" w:hAnsi="Times New Roman" w:cs="Times New Roman"/>
          <w:sz w:val="28"/>
          <w:szCs w:val="28"/>
          <w:lang w:val="ru-RU"/>
        </w:rPr>
        <w:t xml:space="preserve"> – Вероятности переходов до и после лечения соответственно, использованные в моделировании</w:t>
      </w:r>
    </w:p>
    <w:p w14:paraId="21B80682" w14:textId="77777777" w:rsidR="0061283A" w:rsidRPr="0052511F" w:rsidRDefault="0061283A" w:rsidP="0061283A">
      <w:pPr>
        <w:pStyle w:val="af5"/>
        <w:jc w:val="both"/>
        <w:rPr>
          <w:rFonts w:ascii="Times New Roman" w:hAnsi="Times New Roman" w:cs="Times New Roman"/>
          <w:sz w:val="28"/>
          <w:szCs w:val="28"/>
          <w:lang w:val="ru-RU"/>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05"/>
        <w:gridCol w:w="923"/>
        <w:gridCol w:w="1515"/>
        <w:gridCol w:w="548"/>
        <w:gridCol w:w="665"/>
        <w:gridCol w:w="1055"/>
        <w:gridCol w:w="822"/>
        <w:gridCol w:w="1134"/>
        <w:gridCol w:w="1588"/>
        <w:gridCol w:w="477"/>
        <w:gridCol w:w="666"/>
        <w:gridCol w:w="1125"/>
      </w:tblGrid>
      <w:tr w:rsidR="0052511F" w:rsidRPr="0052511F" w14:paraId="42EDE306" w14:textId="77777777" w:rsidTr="0009595A">
        <w:trPr>
          <w:trHeight w:val="290"/>
        </w:trPr>
        <w:tc>
          <w:tcPr>
            <w:tcW w:w="2127" w:type="dxa"/>
            <w:vMerge w:val="restart"/>
            <w:shd w:val="clear" w:color="auto" w:fill="auto"/>
            <w:noWrap/>
            <w:vAlign w:val="center"/>
            <w:hideMark/>
          </w:tcPr>
          <w:p w14:paraId="2BDE5FA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Переход</w:t>
            </w:r>
          </w:p>
        </w:tc>
        <w:tc>
          <w:tcPr>
            <w:tcW w:w="5811" w:type="dxa"/>
            <w:gridSpan w:val="6"/>
            <w:shd w:val="clear" w:color="auto" w:fill="auto"/>
            <w:noWrap/>
            <w:vAlign w:val="center"/>
            <w:hideMark/>
          </w:tcPr>
          <w:p w14:paraId="0D07520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Без лечения</w:t>
            </w:r>
          </w:p>
        </w:tc>
        <w:tc>
          <w:tcPr>
            <w:tcW w:w="5812" w:type="dxa"/>
            <w:gridSpan w:val="6"/>
            <w:shd w:val="clear" w:color="auto" w:fill="auto"/>
            <w:noWrap/>
            <w:vAlign w:val="center"/>
            <w:hideMark/>
          </w:tcPr>
          <w:p w14:paraId="6CE25BE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После лечения</w:t>
            </w:r>
          </w:p>
        </w:tc>
      </w:tr>
      <w:tr w:rsidR="0052511F" w:rsidRPr="0052511F" w14:paraId="532AF152" w14:textId="77777777" w:rsidTr="0009595A">
        <w:trPr>
          <w:trHeight w:val="1160"/>
        </w:trPr>
        <w:tc>
          <w:tcPr>
            <w:tcW w:w="2127" w:type="dxa"/>
            <w:vMerge/>
            <w:vAlign w:val="center"/>
            <w:hideMark/>
          </w:tcPr>
          <w:p w14:paraId="3B2B391E" w14:textId="77777777" w:rsidR="0061283A" w:rsidRPr="0052511F" w:rsidRDefault="0061283A" w:rsidP="0009595A">
            <w:pPr>
              <w:spacing w:after="0" w:line="240" w:lineRule="auto"/>
              <w:rPr>
                <w:rFonts w:ascii="Times New Roman" w:eastAsia="Times New Roman" w:hAnsi="Times New Roman" w:cs="Times New Roman"/>
                <w:sz w:val="24"/>
                <w:szCs w:val="24"/>
              </w:rPr>
            </w:pPr>
          </w:p>
        </w:tc>
        <w:tc>
          <w:tcPr>
            <w:tcW w:w="1105" w:type="dxa"/>
            <w:shd w:val="clear" w:color="auto" w:fill="auto"/>
            <w:vAlign w:val="center"/>
            <w:hideMark/>
          </w:tcPr>
          <w:p w14:paraId="043B08D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Вероятность</w:t>
            </w:r>
          </w:p>
        </w:tc>
        <w:tc>
          <w:tcPr>
            <w:tcW w:w="923" w:type="dxa"/>
            <w:shd w:val="clear" w:color="auto" w:fill="auto"/>
            <w:vAlign w:val="center"/>
            <w:hideMark/>
          </w:tcPr>
          <w:p w14:paraId="67D005B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Источ ники</w:t>
            </w:r>
          </w:p>
        </w:tc>
        <w:tc>
          <w:tcPr>
            <w:tcW w:w="1515" w:type="dxa"/>
            <w:shd w:val="clear" w:color="auto" w:fill="auto"/>
            <w:vAlign w:val="center"/>
            <w:hideMark/>
          </w:tcPr>
          <w:p w14:paraId="3278FC6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Диапазон для анализа чувствительности</w:t>
            </w:r>
          </w:p>
        </w:tc>
        <w:tc>
          <w:tcPr>
            <w:tcW w:w="2268" w:type="dxa"/>
            <w:gridSpan w:val="3"/>
            <w:shd w:val="clear" w:color="auto" w:fill="auto"/>
            <w:vAlign w:val="center"/>
            <w:hideMark/>
          </w:tcPr>
          <w:p w14:paraId="6676CB1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Распределение для вероятностного анализа чувствительности</w:t>
            </w:r>
          </w:p>
        </w:tc>
        <w:tc>
          <w:tcPr>
            <w:tcW w:w="822" w:type="dxa"/>
            <w:shd w:val="clear" w:color="auto" w:fill="auto"/>
            <w:vAlign w:val="center"/>
            <w:hideMark/>
          </w:tcPr>
          <w:p w14:paraId="765AE20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Вероятность</w:t>
            </w:r>
          </w:p>
        </w:tc>
        <w:tc>
          <w:tcPr>
            <w:tcW w:w="1134" w:type="dxa"/>
            <w:shd w:val="clear" w:color="auto" w:fill="auto"/>
            <w:vAlign w:val="center"/>
            <w:hideMark/>
          </w:tcPr>
          <w:p w14:paraId="179D7C1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roofErr w:type="gramStart"/>
            <w:r w:rsidRPr="0052511F">
              <w:rPr>
                <w:rFonts w:ascii="Times New Roman" w:eastAsia="Times New Roman" w:hAnsi="Times New Roman" w:cs="Times New Roman"/>
                <w:sz w:val="24"/>
                <w:szCs w:val="24"/>
              </w:rPr>
              <w:t>Источ  ники</w:t>
            </w:r>
            <w:proofErr w:type="gramEnd"/>
          </w:p>
        </w:tc>
        <w:tc>
          <w:tcPr>
            <w:tcW w:w="1588" w:type="dxa"/>
            <w:shd w:val="clear" w:color="auto" w:fill="auto"/>
            <w:vAlign w:val="center"/>
            <w:hideMark/>
          </w:tcPr>
          <w:p w14:paraId="0FAD25B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Диапазон для анализа чувствительности</w:t>
            </w:r>
          </w:p>
        </w:tc>
        <w:tc>
          <w:tcPr>
            <w:tcW w:w="2268" w:type="dxa"/>
            <w:gridSpan w:val="3"/>
            <w:shd w:val="clear" w:color="auto" w:fill="auto"/>
            <w:vAlign w:val="center"/>
            <w:hideMark/>
          </w:tcPr>
          <w:p w14:paraId="008D98C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Распределение для вероятностного анализа чувствительности</w:t>
            </w:r>
          </w:p>
        </w:tc>
      </w:tr>
      <w:tr w:rsidR="0052511F" w:rsidRPr="0052511F" w14:paraId="33DB096C" w14:textId="77777777" w:rsidTr="0009595A">
        <w:trPr>
          <w:trHeight w:val="287"/>
        </w:trPr>
        <w:tc>
          <w:tcPr>
            <w:tcW w:w="2127" w:type="dxa"/>
            <w:shd w:val="clear" w:color="auto" w:fill="auto"/>
            <w:vAlign w:val="center"/>
          </w:tcPr>
          <w:p w14:paraId="49F231C1" w14:textId="750535F2"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w:t>
            </w:r>
          </w:p>
        </w:tc>
        <w:tc>
          <w:tcPr>
            <w:tcW w:w="1105" w:type="dxa"/>
            <w:shd w:val="clear" w:color="auto" w:fill="auto"/>
            <w:vAlign w:val="center"/>
          </w:tcPr>
          <w:p w14:paraId="6B6B9D84" w14:textId="63F36A3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w:t>
            </w:r>
          </w:p>
        </w:tc>
        <w:tc>
          <w:tcPr>
            <w:tcW w:w="923" w:type="dxa"/>
            <w:shd w:val="clear" w:color="auto" w:fill="auto"/>
            <w:vAlign w:val="center"/>
          </w:tcPr>
          <w:p w14:paraId="1A86BA15" w14:textId="0C3EB000" w:rsidR="0009595A" w:rsidRPr="0052511F" w:rsidRDefault="0009595A" w:rsidP="0009595A">
            <w:pPr>
              <w:spacing w:after="0" w:line="240" w:lineRule="auto"/>
              <w:jc w:val="center"/>
              <w:rPr>
                <w:rFonts w:ascii="Times New Roman" w:hAnsi="Times New Roman" w:cs="Times New Roman"/>
                <w:sz w:val="24"/>
                <w:szCs w:val="24"/>
              </w:rPr>
            </w:pPr>
            <w:r w:rsidRPr="0052511F">
              <w:rPr>
                <w:rFonts w:ascii="Times New Roman" w:hAnsi="Times New Roman" w:cs="Times New Roman"/>
                <w:sz w:val="24"/>
                <w:szCs w:val="24"/>
              </w:rPr>
              <w:t>3</w:t>
            </w:r>
          </w:p>
        </w:tc>
        <w:tc>
          <w:tcPr>
            <w:tcW w:w="1515" w:type="dxa"/>
            <w:shd w:val="clear" w:color="auto" w:fill="auto"/>
            <w:vAlign w:val="center"/>
          </w:tcPr>
          <w:p w14:paraId="3D9D651C" w14:textId="5BF2B8AE"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w:t>
            </w:r>
          </w:p>
        </w:tc>
        <w:tc>
          <w:tcPr>
            <w:tcW w:w="548" w:type="dxa"/>
            <w:shd w:val="clear" w:color="auto" w:fill="auto"/>
            <w:vAlign w:val="center"/>
          </w:tcPr>
          <w:p w14:paraId="5A3CC6D3" w14:textId="09A3CC66"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w:t>
            </w:r>
          </w:p>
        </w:tc>
        <w:tc>
          <w:tcPr>
            <w:tcW w:w="665" w:type="dxa"/>
            <w:shd w:val="clear" w:color="auto" w:fill="auto"/>
            <w:vAlign w:val="center"/>
          </w:tcPr>
          <w:p w14:paraId="68A47CD1" w14:textId="6BE508B8"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w:t>
            </w:r>
          </w:p>
        </w:tc>
        <w:tc>
          <w:tcPr>
            <w:tcW w:w="1055" w:type="dxa"/>
            <w:shd w:val="clear" w:color="auto" w:fill="auto"/>
            <w:vAlign w:val="center"/>
          </w:tcPr>
          <w:p w14:paraId="09555AE9" w14:textId="4C8C665E"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w:t>
            </w:r>
          </w:p>
        </w:tc>
        <w:tc>
          <w:tcPr>
            <w:tcW w:w="822" w:type="dxa"/>
            <w:shd w:val="clear" w:color="auto" w:fill="auto"/>
            <w:vAlign w:val="center"/>
          </w:tcPr>
          <w:p w14:paraId="2A8D4F39" w14:textId="413FF0CD"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w:t>
            </w:r>
          </w:p>
        </w:tc>
        <w:tc>
          <w:tcPr>
            <w:tcW w:w="1134" w:type="dxa"/>
            <w:shd w:val="clear" w:color="auto" w:fill="auto"/>
            <w:vAlign w:val="center"/>
          </w:tcPr>
          <w:p w14:paraId="0A25087D" w14:textId="4D05BB58"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w:t>
            </w:r>
          </w:p>
        </w:tc>
        <w:tc>
          <w:tcPr>
            <w:tcW w:w="1588" w:type="dxa"/>
            <w:shd w:val="clear" w:color="auto" w:fill="auto"/>
            <w:vAlign w:val="center"/>
          </w:tcPr>
          <w:p w14:paraId="49C36187" w14:textId="09EAB5DC"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w:t>
            </w:r>
          </w:p>
        </w:tc>
        <w:tc>
          <w:tcPr>
            <w:tcW w:w="477" w:type="dxa"/>
            <w:shd w:val="clear" w:color="auto" w:fill="auto"/>
            <w:vAlign w:val="center"/>
          </w:tcPr>
          <w:p w14:paraId="678141C5" w14:textId="5CC7E4B1"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w:t>
            </w:r>
          </w:p>
        </w:tc>
        <w:tc>
          <w:tcPr>
            <w:tcW w:w="666" w:type="dxa"/>
            <w:shd w:val="clear" w:color="auto" w:fill="auto"/>
            <w:vAlign w:val="center"/>
          </w:tcPr>
          <w:p w14:paraId="64C51894" w14:textId="5C4A33B1"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w:t>
            </w:r>
          </w:p>
        </w:tc>
        <w:tc>
          <w:tcPr>
            <w:tcW w:w="1125" w:type="dxa"/>
            <w:shd w:val="clear" w:color="auto" w:fill="auto"/>
            <w:vAlign w:val="center"/>
          </w:tcPr>
          <w:p w14:paraId="784CC2D3" w14:textId="1EADFD8B"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w:t>
            </w:r>
          </w:p>
        </w:tc>
      </w:tr>
      <w:tr w:rsidR="0052511F" w:rsidRPr="0052511F" w14:paraId="24B8A702" w14:textId="77777777" w:rsidTr="0009595A">
        <w:trPr>
          <w:trHeight w:val="287"/>
        </w:trPr>
        <w:tc>
          <w:tcPr>
            <w:tcW w:w="2127" w:type="dxa"/>
            <w:shd w:val="clear" w:color="auto" w:fill="auto"/>
            <w:vAlign w:val="center"/>
            <w:hideMark/>
          </w:tcPr>
          <w:p w14:paraId="3178A744"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нормального состояния к ППЗУ</w:t>
            </w:r>
          </w:p>
        </w:tc>
        <w:tc>
          <w:tcPr>
            <w:tcW w:w="1105" w:type="dxa"/>
            <w:shd w:val="clear" w:color="auto" w:fill="auto"/>
            <w:vAlign w:val="center"/>
            <w:hideMark/>
          </w:tcPr>
          <w:p w14:paraId="7CB59DC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2,29%</w:t>
            </w:r>
          </w:p>
        </w:tc>
        <w:tc>
          <w:tcPr>
            <w:tcW w:w="923" w:type="dxa"/>
            <w:shd w:val="clear" w:color="auto" w:fill="auto"/>
            <w:vAlign w:val="center"/>
            <w:hideMark/>
          </w:tcPr>
          <w:p w14:paraId="5E73302A"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hAnsi="Times New Roman" w:cs="Times New Roman"/>
                <w:sz w:val="24"/>
                <w:szCs w:val="24"/>
                <w:lang w:val="en-US"/>
              </w:rPr>
              <w:t>[22</w:t>
            </w:r>
            <w:r w:rsidRPr="0052511F">
              <w:rPr>
                <w:rFonts w:ascii="Times New Roman" w:hAnsi="Times New Roman" w:cs="Times New Roman"/>
                <w:sz w:val="24"/>
                <w:szCs w:val="24"/>
              </w:rPr>
              <w:t>9</w:t>
            </w:r>
            <w:r w:rsidRPr="0052511F">
              <w:rPr>
                <w:rFonts w:ascii="Times New Roman" w:hAnsi="Times New Roman" w:cs="Times New Roman"/>
                <w:sz w:val="24"/>
                <w:szCs w:val="24"/>
                <w:lang w:val="en-US"/>
              </w:rPr>
              <w:t>]</w:t>
            </w:r>
          </w:p>
        </w:tc>
        <w:tc>
          <w:tcPr>
            <w:tcW w:w="1515" w:type="dxa"/>
            <w:shd w:val="clear" w:color="auto" w:fill="auto"/>
            <w:vAlign w:val="center"/>
            <w:hideMark/>
          </w:tcPr>
          <w:p w14:paraId="040B96C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1,15%-3,44%</w:t>
            </w:r>
          </w:p>
        </w:tc>
        <w:tc>
          <w:tcPr>
            <w:tcW w:w="548" w:type="dxa"/>
            <w:shd w:val="clear" w:color="auto" w:fill="auto"/>
            <w:vAlign w:val="center"/>
            <w:hideMark/>
          </w:tcPr>
          <w:p w14:paraId="4BA2EEE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44B42C1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15,61</w:t>
            </w:r>
          </w:p>
        </w:tc>
        <w:tc>
          <w:tcPr>
            <w:tcW w:w="1055" w:type="dxa"/>
            <w:shd w:val="clear" w:color="auto" w:fill="auto"/>
            <w:vAlign w:val="center"/>
            <w:hideMark/>
          </w:tcPr>
          <w:p w14:paraId="4F0C918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666,08</w:t>
            </w:r>
          </w:p>
        </w:tc>
        <w:tc>
          <w:tcPr>
            <w:tcW w:w="822" w:type="dxa"/>
            <w:shd w:val="clear" w:color="auto" w:fill="auto"/>
            <w:vAlign w:val="center"/>
            <w:hideMark/>
          </w:tcPr>
          <w:p w14:paraId="3038993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134" w:type="dxa"/>
            <w:shd w:val="clear" w:color="auto" w:fill="auto"/>
            <w:vAlign w:val="center"/>
            <w:hideMark/>
          </w:tcPr>
          <w:p w14:paraId="065B191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88" w:type="dxa"/>
            <w:shd w:val="clear" w:color="auto" w:fill="auto"/>
            <w:vAlign w:val="center"/>
            <w:hideMark/>
          </w:tcPr>
          <w:p w14:paraId="6FDE6B1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477" w:type="dxa"/>
            <w:shd w:val="clear" w:color="auto" w:fill="auto"/>
            <w:vAlign w:val="center"/>
            <w:hideMark/>
          </w:tcPr>
          <w:p w14:paraId="42BEFBC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666" w:type="dxa"/>
            <w:shd w:val="clear" w:color="auto" w:fill="auto"/>
            <w:vAlign w:val="center"/>
            <w:hideMark/>
          </w:tcPr>
          <w:p w14:paraId="33CD60D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125" w:type="dxa"/>
            <w:shd w:val="clear" w:color="auto" w:fill="auto"/>
            <w:vAlign w:val="center"/>
            <w:hideMark/>
          </w:tcPr>
          <w:p w14:paraId="69094C1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r>
      <w:tr w:rsidR="0052511F" w:rsidRPr="0052511F" w14:paraId="1572A6B4" w14:textId="77777777" w:rsidTr="0009595A">
        <w:trPr>
          <w:trHeight w:val="290"/>
        </w:trPr>
        <w:tc>
          <w:tcPr>
            <w:tcW w:w="2127" w:type="dxa"/>
            <w:shd w:val="clear" w:color="auto" w:fill="auto"/>
            <w:vAlign w:val="center"/>
            <w:hideMark/>
          </w:tcPr>
          <w:p w14:paraId="5AEBC859"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ППЗУ к ПЗУ</w:t>
            </w:r>
          </w:p>
        </w:tc>
        <w:tc>
          <w:tcPr>
            <w:tcW w:w="1105" w:type="dxa"/>
            <w:shd w:val="clear" w:color="auto" w:fill="auto"/>
            <w:vAlign w:val="center"/>
            <w:hideMark/>
          </w:tcPr>
          <w:p w14:paraId="2271E942"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4,85%</w:t>
            </w:r>
          </w:p>
        </w:tc>
        <w:tc>
          <w:tcPr>
            <w:tcW w:w="923" w:type="dxa"/>
            <w:shd w:val="clear" w:color="auto" w:fill="auto"/>
            <w:vAlign w:val="center"/>
            <w:hideMark/>
          </w:tcPr>
          <w:p w14:paraId="070E442C"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30</w:t>
            </w: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32</w:t>
            </w:r>
            <w:r w:rsidRPr="0052511F">
              <w:rPr>
                <w:rFonts w:ascii="Times New Roman" w:eastAsia="Times New Roman" w:hAnsi="Times New Roman" w:cs="Times New Roman"/>
                <w:sz w:val="24"/>
                <w:szCs w:val="24"/>
                <w:lang w:val="en-US"/>
              </w:rPr>
              <w:t>]</w:t>
            </w:r>
          </w:p>
        </w:tc>
        <w:tc>
          <w:tcPr>
            <w:tcW w:w="1515" w:type="dxa"/>
            <w:shd w:val="clear" w:color="auto" w:fill="auto"/>
            <w:vAlign w:val="center"/>
            <w:hideMark/>
          </w:tcPr>
          <w:p w14:paraId="495A127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2,43%-7,28%</w:t>
            </w:r>
          </w:p>
        </w:tc>
        <w:tc>
          <w:tcPr>
            <w:tcW w:w="548" w:type="dxa"/>
            <w:shd w:val="clear" w:color="auto" w:fill="auto"/>
            <w:vAlign w:val="center"/>
            <w:hideMark/>
          </w:tcPr>
          <w:p w14:paraId="1F8442B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2FFF4EC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15,18</w:t>
            </w:r>
          </w:p>
        </w:tc>
        <w:tc>
          <w:tcPr>
            <w:tcW w:w="1055" w:type="dxa"/>
            <w:shd w:val="clear" w:color="auto" w:fill="auto"/>
            <w:vAlign w:val="center"/>
            <w:hideMark/>
          </w:tcPr>
          <w:p w14:paraId="707CFC6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297,72</w:t>
            </w:r>
          </w:p>
        </w:tc>
        <w:tc>
          <w:tcPr>
            <w:tcW w:w="822" w:type="dxa"/>
            <w:shd w:val="clear" w:color="auto" w:fill="auto"/>
            <w:vAlign w:val="center"/>
            <w:hideMark/>
          </w:tcPr>
          <w:p w14:paraId="05EC07C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1,15%</w:t>
            </w:r>
          </w:p>
        </w:tc>
        <w:tc>
          <w:tcPr>
            <w:tcW w:w="1134" w:type="dxa"/>
            <w:shd w:val="clear" w:color="auto" w:fill="auto"/>
            <w:vAlign w:val="center"/>
            <w:hideMark/>
          </w:tcPr>
          <w:p w14:paraId="4AF27F8F"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541461D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0,58%-1,73%</w:t>
            </w:r>
          </w:p>
        </w:tc>
        <w:tc>
          <w:tcPr>
            <w:tcW w:w="477" w:type="dxa"/>
            <w:shd w:val="clear" w:color="auto" w:fill="auto"/>
            <w:vAlign w:val="center"/>
            <w:hideMark/>
          </w:tcPr>
          <w:p w14:paraId="2CFB8872"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48AE4E7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15,80</w:t>
            </w:r>
          </w:p>
        </w:tc>
        <w:tc>
          <w:tcPr>
            <w:tcW w:w="1125" w:type="dxa"/>
            <w:shd w:val="clear" w:color="auto" w:fill="auto"/>
            <w:vAlign w:val="center"/>
            <w:hideMark/>
          </w:tcPr>
          <w:p w14:paraId="6205D96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1358,50</w:t>
            </w:r>
          </w:p>
        </w:tc>
      </w:tr>
      <w:tr w:rsidR="0052511F" w:rsidRPr="0052511F" w14:paraId="29454605" w14:textId="77777777" w:rsidTr="0009595A">
        <w:trPr>
          <w:trHeight w:val="290"/>
        </w:trPr>
        <w:tc>
          <w:tcPr>
            <w:tcW w:w="2127" w:type="dxa"/>
            <w:shd w:val="clear" w:color="auto" w:fill="auto"/>
            <w:vAlign w:val="center"/>
            <w:hideMark/>
          </w:tcPr>
          <w:p w14:paraId="6A721025"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Пребывание на стадии ППЗУ</w:t>
            </w:r>
          </w:p>
        </w:tc>
        <w:tc>
          <w:tcPr>
            <w:tcW w:w="1105" w:type="dxa"/>
            <w:shd w:val="clear" w:color="auto" w:fill="auto"/>
            <w:vAlign w:val="center"/>
            <w:hideMark/>
          </w:tcPr>
          <w:p w14:paraId="34E2439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95,15%</w:t>
            </w:r>
          </w:p>
        </w:tc>
        <w:tc>
          <w:tcPr>
            <w:tcW w:w="923" w:type="dxa"/>
            <w:shd w:val="clear" w:color="auto" w:fill="auto"/>
            <w:vAlign w:val="center"/>
            <w:hideMark/>
          </w:tcPr>
          <w:p w14:paraId="6747E42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4C078B8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548" w:type="dxa"/>
            <w:shd w:val="clear" w:color="auto" w:fill="auto"/>
            <w:vAlign w:val="center"/>
            <w:hideMark/>
          </w:tcPr>
          <w:p w14:paraId="58805CB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665" w:type="dxa"/>
            <w:shd w:val="clear" w:color="auto" w:fill="auto"/>
            <w:vAlign w:val="center"/>
            <w:hideMark/>
          </w:tcPr>
          <w:p w14:paraId="4F7275F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055" w:type="dxa"/>
            <w:shd w:val="clear" w:color="auto" w:fill="auto"/>
            <w:vAlign w:val="center"/>
            <w:hideMark/>
          </w:tcPr>
          <w:p w14:paraId="752413C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822" w:type="dxa"/>
            <w:shd w:val="clear" w:color="auto" w:fill="auto"/>
            <w:vAlign w:val="center"/>
            <w:hideMark/>
          </w:tcPr>
          <w:p w14:paraId="041819C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1,96%</w:t>
            </w:r>
          </w:p>
        </w:tc>
        <w:tc>
          <w:tcPr>
            <w:tcW w:w="1134" w:type="dxa"/>
            <w:shd w:val="clear" w:color="auto" w:fill="auto"/>
            <w:vAlign w:val="center"/>
            <w:hideMark/>
          </w:tcPr>
          <w:p w14:paraId="2BA1C8A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4</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789A7A1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0,98%-2,94%</w:t>
            </w:r>
          </w:p>
        </w:tc>
        <w:tc>
          <w:tcPr>
            <w:tcW w:w="477" w:type="dxa"/>
            <w:shd w:val="clear" w:color="auto" w:fill="auto"/>
            <w:vAlign w:val="center"/>
            <w:hideMark/>
          </w:tcPr>
          <w:p w14:paraId="594AA7A2"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200DE59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15,67</w:t>
            </w:r>
          </w:p>
        </w:tc>
        <w:tc>
          <w:tcPr>
            <w:tcW w:w="1125" w:type="dxa"/>
            <w:shd w:val="clear" w:color="auto" w:fill="auto"/>
            <w:vAlign w:val="center"/>
            <w:hideMark/>
          </w:tcPr>
          <w:p w14:paraId="502EAA3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783,66</w:t>
            </w:r>
          </w:p>
        </w:tc>
      </w:tr>
      <w:tr w:rsidR="0052511F" w:rsidRPr="0052511F" w14:paraId="0D28E8F0" w14:textId="77777777" w:rsidTr="0009595A">
        <w:trPr>
          <w:trHeight w:val="290"/>
        </w:trPr>
        <w:tc>
          <w:tcPr>
            <w:tcW w:w="2127" w:type="dxa"/>
            <w:shd w:val="clear" w:color="auto" w:fill="auto"/>
            <w:vAlign w:val="center"/>
            <w:hideMark/>
          </w:tcPr>
          <w:p w14:paraId="619BE436"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ПЗУ к ПЗУГ</w:t>
            </w:r>
          </w:p>
        </w:tc>
        <w:tc>
          <w:tcPr>
            <w:tcW w:w="1105" w:type="dxa"/>
            <w:shd w:val="clear" w:color="auto" w:fill="auto"/>
            <w:vAlign w:val="center"/>
            <w:hideMark/>
          </w:tcPr>
          <w:p w14:paraId="348EE6E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7,66%</w:t>
            </w:r>
          </w:p>
        </w:tc>
        <w:tc>
          <w:tcPr>
            <w:tcW w:w="923" w:type="dxa"/>
            <w:shd w:val="clear" w:color="auto" w:fill="auto"/>
            <w:vAlign w:val="center"/>
            <w:hideMark/>
          </w:tcPr>
          <w:p w14:paraId="693BF17F"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p>
        </w:tc>
        <w:tc>
          <w:tcPr>
            <w:tcW w:w="1515" w:type="dxa"/>
            <w:shd w:val="clear" w:color="auto" w:fill="auto"/>
            <w:vAlign w:val="center"/>
            <w:hideMark/>
          </w:tcPr>
          <w:p w14:paraId="3BAC71F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3,83%-11,49%</w:t>
            </w:r>
          </w:p>
        </w:tc>
        <w:tc>
          <w:tcPr>
            <w:tcW w:w="548" w:type="dxa"/>
            <w:shd w:val="clear" w:color="auto" w:fill="auto"/>
            <w:vAlign w:val="center"/>
            <w:hideMark/>
          </w:tcPr>
          <w:p w14:paraId="619D395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67ACCCC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14,70</w:t>
            </w:r>
          </w:p>
        </w:tc>
        <w:tc>
          <w:tcPr>
            <w:tcW w:w="1055" w:type="dxa"/>
            <w:shd w:val="clear" w:color="auto" w:fill="auto"/>
            <w:vAlign w:val="center"/>
            <w:hideMark/>
          </w:tcPr>
          <w:p w14:paraId="6B393E9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177,18</w:t>
            </w:r>
          </w:p>
        </w:tc>
        <w:tc>
          <w:tcPr>
            <w:tcW w:w="822" w:type="dxa"/>
            <w:shd w:val="clear" w:color="auto" w:fill="auto"/>
            <w:vAlign w:val="center"/>
            <w:hideMark/>
          </w:tcPr>
          <w:p w14:paraId="0E23259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2,25%</w:t>
            </w:r>
          </w:p>
        </w:tc>
        <w:tc>
          <w:tcPr>
            <w:tcW w:w="1134" w:type="dxa"/>
            <w:shd w:val="clear" w:color="auto" w:fill="auto"/>
            <w:vAlign w:val="center"/>
            <w:hideMark/>
          </w:tcPr>
          <w:p w14:paraId="7564BEC8"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hAnsi="Times New Roman" w:cs="Times New Roman"/>
                <w:sz w:val="24"/>
                <w:szCs w:val="24"/>
                <w:lang w:val="en-US"/>
              </w:rPr>
              <w:t xml:space="preserve"> [2</w:t>
            </w:r>
            <w:r w:rsidRPr="0052511F">
              <w:rPr>
                <w:rFonts w:ascii="Times New Roman" w:hAnsi="Times New Roman" w:cs="Times New Roman"/>
                <w:sz w:val="24"/>
                <w:szCs w:val="24"/>
              </w:rPr>
              <w:t>33</w:t>
            </w:r>
            <w:r w:rsidRPr="0052511F">
              <w:rPr>
                <w:rFonts w:ascii="Times New Roman" w:hAnsi="Times New Roman" w:cs="Times New Roman"/>
                <w:sz w:val="24"/>
                <w:szCs w:val="24"/>
                <w:lang w:val="en-US"/>
              </w:rPr>
              <w:t>,23</w:t>
            </w:r>
            <w:r w:rsidRPr="0052511F">
              <w:rPr>
                <w:rFonts w:ascii="Times New Roman" w:hAnsi="Times New Roman" w:cs="Times New Roman"/>
                <w:sz w:val="24"/>
                <w:szCs w:val="24"/>
              </w:rPr>
              <w:t>5</w:t>
            </w:r>
            <w:r w:rsidRPr="0052511F">
              <w:rPr>
                <w:rFonts w:ascii="Times New Roman" w:hAnsi="Times New Roman" w:cs="Times New Roman"/>
                <w:sz w:val="24"/>
                <w:szCs w:val="24"/>
                <w:lang w:val="en-US"/>
              </w:rPr>
              <w:t>]</w:t>
            </w:r>
          </w:p>
        </w:tc>
        <w:tc>
          <w:tcPr>
            <w:tcW w:w="1588" w:type="dxa"/>
            <w:shd w:val="clear" w:color="auto" w:fill="auto"/>
            <w:vAlign w:val="center"/>
            <w:hideMark/>
          </w:tcPr>
          <w:p w14:paraId="34F7E4B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1,13%-23,38%</w:t>
            </w:r>
          </w:p>
        </w:tc>
        <w:tc>
          <w:tcPr>
            <w:tcW w:w="477" w:type="dxa"/>
            <w:shd w:val="clear" w:color="auto" w:fill="auto"/>
            <w:vAlign w:val="center"/>
            <w:hideMark/>
          </w:tcPr>
          <w:p w14:paraId="250DDCE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1FDF778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15,62</w:t>
            </w:r>
          </w:p>
        </w:tc>
        <w:tc>
          <w:tcPr>
            <w:tcW w:w="1125" w:type="dxa"/>
            <w:shd w:val="clear" w:color="auto" w:fill="auto"/>
            <w:vAlign w:val="center"/>
            <w:hideMark/>
          </w:tcPr>
          <w:p w14:paraId="5AF892E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678,49</w:t>
            </w:r>
          </w:p>
        </w:tc>
      </w:tr>
      <w:tr w:rsidR="0052511F" w:rsidRPr="0052511F" w14:paraId="33E731A4" w14:textId="77777777" w:rsidTr="0009595A">
        <w:trPr>
          <w:trHeight w:val="290"/>
        </w:trPr>
        <w:tc>
          <w:tcPr>
            <w:tcW w:w="2127" w:type="dxa"/>
            <w:shd w:val="clear" w:color="auto" w:fill="auto"/>
            <w:vAlign w:val="center"/>
            <w:hideMark/>
          </w:tcPr>
          <w:p w14:paraId="757CEF10"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ПЗУ к ППЗУ</w:t>
            </w:r>
          </w:p>
        </w:tc>
        <w:tc>
          <w:tcPr>
            <w:tcW w:w="1105" w:type="dxa"/>
            <w:shd w:val="clear" w:color="auto" w:fill="auto"/>
            <w:vAlign w:val="center"/>
            <w:hideMark/>
          </w:tcPr>
          <w:p w14:paraId="54EC3BA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923" w:type="dxa"/>
            <w:shd w:val="clear" w:color="auto" w:fill="auto"/>
            <w:vAlign w:val="center"/>
            <w:hideMark/>
          </w:tcPr>
          <w:p w14:paraId="05B8BBC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1B077EE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548" w:type="dxa"/>
            <w:shd w:val="clear" w:color="auto" w:fill="auto"/>
            <w:vAlign w:val="center"/>
            <w:hideMark/>
          </w:tcPr>
          <w:p w14:paraId="099D438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665" w:type="dxa"/>
            <w:shd w:val="clear" w:color="auto" w:fill="auto"/>
            <w:vAlign w:val="center"/>
            <w:hideMark/>
          </w:tcPr>
          <w:p w14:paraId="7135894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055" w:type="dxa"/>
            <w:shd w:val="clear" w:color="auto" w:fill="auto"/>
            <w:vAlign w:val="center"/>
            <w:hideMark/>
          </w:tcPr>
          <w:p w14:paraId="2DE0822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822" w:type="dxa"/>
            <w:shd w:val="clear" w:color="auto" w:fill="auto"/>
            <w:vAlign w:val="center"/>
            <w:hideMark/>
          </w:tcPr>
          <w:p w14:paraId="18EEA4E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w:t>
            </w:r>
          </w:p>
        </w:tc>
        <w:tc>
          <w:tcPr>
            <w:tcW w:w="1134" w:type="dxa"/>
            <w:shd w:val="clear" w:color="auto" w:fill="auto"/>
            <w:vAlign w:val="center"/>
            <w:hideMark/>
          </w:tcPr>
          <w:p w14:paraId="163A1B3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4</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4E332E9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0,51%-1,52%</w:t>
            </w:r>
          </w:p>
        </w:tc>
        <w:tc>
          <w:tcPr>
            <w:tcW w:w="477" w:type="dxa"/>
            <w:shd w:val="clear" w:color="auto" w:fill="auto"/>
            <w:vAlign w:val="center"/>
            <w:hideMark/>
          </w:tcPr>
          <w:p w14:paraId="1C8F9C12"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4C63150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15,83</w:t>
            </w:r>
          </w:p>
        </w:tc>
        <w:tc>
          <w:tcPr>
            <w:tcW w:w="1125" w:type="dxa"/>
            <w:shd w:val="clear" w:color="auto" w:fill="auto"/>
            <w:vAlign w:val="center"/>
            <w:hideMark/>
          </w:tcPr>
          <w:p w14:paraId="1029EFF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1551,33</w:t>
            </w:r>
          </w:p>
        </w:tc>
      </w:tr>
      <w:tr w:rsidR="0052511F" w:rsidRPr="0052511F" w14:paraId="5A5AF626" w14:textId="77777777" w:rsidTr="0009595A">
        <w:trPr>
          <w:trHeight w:val="290"/>
        </w:trPr>
        <w:tc>
          <w:tcPr>
            <w:tcW w:w="2127" w:type="dxa"/>
            <w:shd w:val="clear" w:color="auto" w:fill="auto"/>
            <w:vAlign w:val="center"/>
            <w:hideMark/>
          </w:tcPr>
          <w:p w14:paraId="47683DCA"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Пребывание на стадии ПЗУ</w:t>
            </w:r>
          </w:p>
        </w:tc>
        <w:tc>
          <w:tcPr>
            <w:tcW w:w="1105" w:type="dxa"/>
            <w:shd w:val="clear" w:color="auto" w:fill="auto"/>
            <w:vAlign w:val="center"/>
            <w:hideMark/>
          </w:tcPr>
          <w:p w14:paraId="051746B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92,34%</w:t>
            </w:r>
          </w:p>
        </w:tc>
        <w:tc>
          <w:tcPr>
            <w:tcW w:w="923" w:type="dxa"/>
            <w:shd w:val="clear" w:color="auto" w:fill="auto"/>
            <w:vAlign w:val="center"/>
            <w:hideMark/>
          </w:tcPr>
          <w:p w14:paraId="690106F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677510D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548" w:type="dxa"/>
            <w:shd w:val="clear" w:color="auto" w:fill="auto"/>
            <w:vAlign w:val="center"/>
            <w:hideMark/>
          </w:tcPr>
          <w:p w14:paraId="1112E8A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665" w:type="dxa"/>
            <w:shd w:val="clear" w:color="auto" w:fill="auto"/>
            <w:vAlign w:val="center"/>
            <w:hideMark/>
          </w:tcPr>
          <w:p w14:paraId="1D7460DB"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055" w:type="dxa"/>
            <w:shd w:val="clear" w:color="auto" w:fill="auto"/>
            <w:vAlign w:val="center"/>
            <w:hideMark/>
          </w:tcPr>
          <w:p w14:paraId="14B473A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822" w:type="dxa"/>
            <w:shd w:val="clear" w:color="auto" w:fill="auto"/>
            <w:vAlign w:val="center"/>
            <w:hideMark/>
          </w:tcPr>
          <w:p w14:paraId="69C562B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5,81%</w:t>
            </w:r>
          </w:p>
        </w:tc>
        <w:tc>
          <w:tcPr>
            <w:tcW w:w="1134" w:type="dxa"/>
            <w:shd w:val="clear" w:color="auto" w:fill="auto"/>
            <w:vAlign w:val="center"/>
            <w:hideMark/>
          </w:tcPr>
          <w:p w14:paraId="54692E9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622E545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2,91%-8,72%</w:t>
            </w:r>
          </w:p>
        </w:tc>
        <w:tc>
          <w:tcPr>
            <w:tcW w:w="477" w:type="dxa"/>
            <w:shd w:val="clear" w:color="auto" w:fill="auto"/>
            <w:vAlign w:val="center"/>
            <w:hideMark/>
          </w:tcPr>
          <w:p w14:paraId="2665770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1D93111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15,01</w:t>
            </w:r>
          </w:p>
        </w:tc>
        <w:tc>
          <w:tcPr>
            <w:tcW w:w="1125" w:type="dxa"/>
            <w:shd w:val="clear" w:color="auto" w:fill="auto"/>
            <w:vAlign w:val="center"/>
            <w:hideMark/>
          </w:tcPr>
          <w:p w14:paraId="2E03943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243,37</w:t>
            </w:r>
          </w:p>
        </w:tc>
      </w:tr>
      <w:tr w:rsidR="0052511F" w:rsidRPr="0052511F" w14:paraId="3073E8D1" w14:textId="77777777" w:rsidTr="0009595A">
        <w:trPr>
          <w:trHeight w:val="290"/>
        </w:trPr>
        <w:tc>
          <w:tcPr>
            <w:tcW w:w="2127" w:type="dxa"/>
            <w:shd w:val="clear" w:color="auto" w:fill="auto"/>
            <w:vAlign w:val="center"/>
            <w:hideMark/>
          </w:tcPr>
          <w:p w14:paraId="6EA1F1A9"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ПЗУГ к односторонней слепоте</w:t>
            </w:r>
          </w:p>
        </w:tc>
        <w:tc>
          <w:tcPr>
            <w:tcW w:w="1105" w:type="dxa"/>
            <w:shd w:val="clear" w:color="auto" w:fill="auto"/>
            <w:vAlign w:val="center"/>
            <w:hideMark/>
          </w:tcPr>
          <w:p w14:paraId="55C0C2C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2,98%</w:t>
            </w:r>
          </w:p>
        </w:tc>
        <w:tc>
          <w:tcPr>
            <w:tcW w:w="923" w:type="dxa"/>
            <w:shd w:val="clear" w:color="auto" w:fill="auto"/>
            <w:vAlign w:val="center"/>
            <w:hideMark/>
          </w:tcPr>
          <w:p w14:paraId="5EFD12CD"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4</w:t>
            </w:r>
            <w:r w:rsidRPr="0052511F">
              <w:rPr>
                <w:rFonts w:ascii="Times New Roman" w:eastAsia="Times New Roman" w:hAnsi="Times New Roman" w:cs="Times New Roman"/>
                <w:sz w:val="24"/>
                <w:szCs w:val="24"/>
                <w:lang w:val="en-US"/>
              </w:rPr>
              <w:t>]</w:t>
            </w:r>
          </w:p>
        </w:tc>
        <w:tc>
          <w:tcPr>
            <w:tcW w:w="1515" w:type="dxa"/>
            <w:shd w:val="clear" w:color="auto" w:fill="auto"/>
            <w:vAlign w:val="center"/>
            <w:hideMark/>
          </w:tcPr>
          <w:p w14:paraId="2DC7196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1,49%-4,47%</w:t>
            </w:r>
          </w:p>
        </w:tc>
        <w:tc>
          <w:tcPr>
            <w:tcW w:w="548" w:type="dxa"/>
            <w:shd w:val="clear" w:color="auto" w:fill="auto"/>
            <w:vAlign w:val="center"/>
            <w:hideMark/>
          </w:tcPr>
          <w:p w14:paraId="4A25DFC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2A06B5F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15,49</w:t>
            </w:r>
          </w:p>
        </w:tc>
        <w:tc>
          <w:tcPr>
            <w:tcW w:w="1055" w:type="dxa"/>
            <w:shd w:val="clear" w:color="auto" w:fill="auto"/>
            <w:vAlign w:val="center"/>
            <w:hideMark/>
          </w:tcPr>
          <w:p w14:paraId="5E7F114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504,42</w:t>
            </w:r>
          </w:p>
        </w:tc>
        <w:tc>
          <w:tcPr>
            <w:tcW w:w="822" w:type="dxa"/>
            <w:shd w:val="clear" w:color="auto" w:fill="auto"/>
            <w:vAlign w:val="center"/>
            <w:hideMark/>
          </w:tcPr>
          <w:p w14:paraId="4BC5CC9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0,46%</w:t>
            </w:r>
          </w:p>
        </w:tc>
        <w:tc>
          <w:tcPr>
            <w:tcW w:w="1134" w:type="dxa"/>
            <w:shd w:val="clear" w:color="auto" w:fill="auto"/>
            <w:vAlign w:val="center"/>
            <w:hideMark/>
          </w:tcPr>
          <w:p w14:paraId="7E47B9B6"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hAnsi="Times New Roman" w:cs="Times New Roman"/>
                <w:sz w:val="24"/>
                <w:szCs w:val="24"/>
                <w:lang w:val="en-US"/>
              </w:rPr>
              <w:t>[23</w:t>
            </w:r>
            <w:r w:rsidRPr="0052511F">
              <w:rPr>
                <w:rFonts w:ascii="Times New Roman" w:hAnsi="Times New Roman" w:cs="Times New Roman"/>
                <w:sz w:val="24"/>
                <w:szCs w:val="24"/>
              </w:rPr>
              <w:t>7</w:t>
            </w:r>
            <w:r w:rsidRPr="0052511F">
              <w:rPr>
                <w:rFonts w:ascii="Times New Roman" w:hAnsi="Times New Roman" w:cs="Times New Roman"/>
                <w:sz w:val="24"/>
                <w:szCs w:val="24"/>
                <w:lang w:val="en-US"/>
              </w:rPr>
              <w:t>]</w:t>
            </w:r>
          </w:p>
        </w:tc>
        <w:tc>
          <w:tcPr>
            <w:tcW w:w="1588" w:type="dxa"/>
            <w:shd w:val="clear" w:color="auto" w:fill="auto"/>
            <w:vAlign w:val="center"/>
            <w:hideMark/>
          </w:tcPr>
          <w:p w14:paraId="20AC8609"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0,23%-0,69%</w:t>
            </w:r>
          </w:p>
        </w:tc>
        <w:tc>
          <w:tcPr>
            <w:tcW w:w="477" w:type="dxa"/>
            <w:shd w:val="clear" w:color="auto" w:fill="auto"/>
            <w:vAlign w:val="center"/>
            <w:hideMark/>
          </w:tcPr>
          <w:p w14:paraId="159ED81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09D5D05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15,92</w:t>
            </w:r>
          </w:p>
        </w:tc>
        <w:tc>
          <w:tcPr>
            <w:tcW w:w="1125" w:type="dxa"/>
            <w:shd w:val="clear" w:color="auto" w:fill="auto"/>
            <w:vAlign w:val="center"/>
            <w:hideMark/>
          </w:tcPr>
          <w:p w14:paraId="6AA754F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3445,34</w:t>
            </w:r>
          </w:p>
        </w:tc>
      </w:tr>
      <w:tr w:rsidR="0052511F" w:rsidRPr="0052511F" w14:paraId="0DA74964" w14:textId="77777777" w:rsidTr="0009595A">
        <w:trPr>
          <w:trHeight w:val="580"/>
        </w:trPr>
        <w:tc>
          <w:tcPr>
            <w:tcW w:w="2127" w:type="dxa"/>
            <w:tcBorders>
              <w:bottom w:val="single" w:sz="4" w:space="0" w:color="auto"/>
            </w:tcBorders>
            <w:shd w:val="clear" w:color="auto" w:fill="auto"/>
            <w:vAlign w:val="center"/>
            <w:hideMark/>
          </w:tcPr>
          <w:p w14:paraId="69B76647"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односторонней слепоты по причине ПЗУГ к двусторонней слепоте</w:t>
            </w:r>
          </w:p>
        </w:tc>
        <w:tc>
          <w:tcPr>
            <w:tcW w:w="1105" w:type="dxa"/>
            <w:tcBorders>
              <w:bottom w:val="single" w:sz="4" w:space="0" w:color="auto"/>
            </w:tcBorders>
            <w:shd w:val="clear" w:color="auto" w:fill="auto"/>
            <w:vAlign w:val="center"/>
            <w:hideMark/>
          </w:tcPr>
          <w:p w14:paraId="3BDB8F2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5,58%</w:t>
            </w:r>
          </w:p>
        </w:tc>
        <w:tc>
          <w:tcPr>
            <w:tcW w:w="923" w:type="dxa"/>
            <w:tcBorders>
              <w:bottom w:val="single" w:sz="4" w:space="0" w:color="auto"/>
            </w:tcBorders>
            <w:shd w:val="clear" w:color="auto" w:fill="auto"/>
            <w:vAlign w:val="center"/>
            <w:hideMark/>
          </w:tcPr>
          <w:p w14:paraId="710FB17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15" w:type="dxa"/>
            <w:tcBorders>
              <w:bottom w:val="single" w:sz="4" w:space="0" w:color="auto"/>
            </w:tcBorders>
            <w:shd w:val="clear" w:color="auto" w:fill="auto"/>
            <w:vAlign w:val="center"/>
            <w:hideMark/>
          </w:tcPr>
          <w:p w14:paraId="021739EF"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2,79%-8,37%</w:t>
            </w:r>
          </w:p>
        </w:tc>
        <w:tc>
          <w:tcPr>
            <w:tcW w:w="548" w:type="dxa"/>
            <w:tcBorders>
              <w:bottom w:val="single" w:sz="4" w:space="0" w:color="auto"/>
            </w:tcBorders>
            <w:shd w:val="clear" w:color="auto" w:fill="auto"/>
            <w:vAlign w:val="center"/>
            <w:hideMark/>
          </w:tcPr>
          <w:p w14:paraId="50163F4B"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tcBorders>
              <w:bottom w:val="single" w:sz="4" w:space="0" w:color="auto"/>
            </w:tcBorders>
            <w:shd w:val="clear" w:color="auto" w:fill="auto"/>
            <w:vAlign w:val="center"/>
            <w:hideMark/>
          </w:tcPr>
          <w:p w14:paraId="0087064E"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15,05</w:t>
            </w:r>
          </w:p>
        </w:tc>
        <w:tc>
          <w:tcPr>
            <w:tcW w:w="1055" w:type="dxa"/>
            <w:tcBorders>
              <w:bottom w:val="single" w:sz="4" w:space="0" w:color="auto"/>
            </w:tcBorders>
            <w:shd w:val="clear" w:color="auto" w:fill="auto"/>
            <w:vAlign w:val="center"/>
            <w:hideMark/>
          </w:tcPr>
          <w:p w14:paraId="57099196"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254,69</w:t>
            </w:r>
          </w:p>
        </w:tc>
        <w:tc>
          <w:tcPr>
            <w:tcW w:w="822" w:type="dxa"/>
            <w:tcBorders>
              <w:bottom w:val="single" w:sz="4" w:space="0" w:color="auto"/>
            </w:tcBorders>
            <w:shd w:val="clear" w:color="auto" w:fill="auto"/>
            <w:vAlign w:val="center"/>
            <w:hideMark/>
          </w:tcPr>
          <w:p w14:paraId="25230AA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3,87%</w:t>
            </w:r>
          </w:p>
        </w:tc>
        <w:tc>
          <w:tcPr>
            <w:tcW w:w="1134" w:type="dxa"/>
            <w:tcBorders>
              <w:bottom w:val="single" w:sz="4" w:space="0" w:color="auto"/>
            </w:tcBorders>
            <w:shd w:val="clear" w:color="auto" w:fill="auto"/>
            <w:vAlign w:val="center"/>
            <w:hideMark/>
          </w:tcPr>
          <w:p w14:paraId="4C5B66FA"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w:t>
            </w:r>
            <w:r w:rsidRPr="0052511F">
              <w:rPr>
                <w:rFonts w:ascii="Times New Roman" w:eastAsia="Times New Roman" w:hAnsi="Times New Roman" w:cs="Times New Roman"/>
                <w:sz w:val="24"/>
                <w:szCs w:val="24"/>
              </w:rPr>
              <w:t>202</w:t>
            </w:r>
            <w:r w:rsidRPr="0052511F">
              <w:rPr>
                <w:rFonts w:ascii="Times New Roman" w:eastAsia="Times New Roman" w:hAnsi="Times New Roman" w:cs="Times New Roman"/>
                <w:sz w:val="24"/>
                <w:szCs w:val="24"/>
                <w:lang w:val="en-US"/>
              </w:rPr>
              <w:t>]</w:t>
            </w:r>
          </w:p>
        </w:tc>
        <w:tc>
          <w:tcPr>
            <w:tcW w:w="1588" w:type="dxa"/>
            <w:tcBorders>
              <w:bottom w:val="single" w:sz="4" w:space="0" w:color="auto"/>
            </w:tcBorders>
            <w:shd w:val="clear" w:color="auto" w:fill="auto"/>
            <w:vAlign w:val="center"/>
            <w:hideMark/>
          </w:tcPr>
          <w:p w14:paraId="698A704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1,94%-5,81%</w:t>
            </w:r>
          </w:p>
        </w:tc>
        <w:tc>
          <w:tcPr>
            <w:tcW w:w="477" w:type="dxa"/>
            <w:tcBorders>
              <w:bottom w:val="single" w:sz="4" w:space="0" w:color="auto"/>
            </w:tcBorders>
            <w:shd w:val="clear" w:color="auto" w:fill="auto"/>
            <w:vAlign w:val="center"/>
            <w:hideMark/>
          </w:tcPr>
          <w:p w14:paraId="7F01CCA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tcBorders>
              <w:bottom w:val="single" w:sz="4" w:space="0" w:color="auto"/>
            </w:tcBorders>
            <w:shd w:val="clear" w:color="auto" w:fill="auto"/>
            <w:vAlign w:val="center"/>
            <w:hideMark/>
          </w:tcPr>
          <w:p w14:paraId="0315D8E0"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15,34</w:t>
            </w:r>
          </w:p>
        </w:tc>
        <w:tc>
          <w:tcPr>
            <w:tcW w:w="1125" w:type="dxa"/>
            <w:tcBorders>
              <w:bottom w:val="single" w:sz="4" w:space="0" w:color="auto"/>
            </w:tcBorders>
            <w:shd w:val="clear" w:color="auto" w:fill="auto"/>
            <w:vAlign w:val="center"/>
            <w:hideMark/>
          </w:tcPr>
          <w:p w14:paraId="782DBC8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381,09</w:t>
            </w:r>
          </w:p>
        </w:tc>
      </w:tr>
      <w:tr w:rsidR="0052511F" w:rsidRPr="0052511F" w14:paraId="041663BF" w14:textId="77777777" w:rsidTr="0009595A">
        <w:trPr>
          <w:trHeight w:val="580"/>
        </w:trPr>
        <w:tc>
          <w:tcPr>
            <w:tcW w:w="2127" w:type="dxa"/>
            <w:tcBorders>
              <w:bottom w:val="nil"/>
            </w:tcBorders>
            <w:shd w:val="clear" w:color="auto" w:fill="auto"/>
            <w:vAlign w:val="center"/>
            <w:hideMark/>
          </w:tcPr>
          <w:p w14:paraId="65B7358D" w14:textId="77777777" w:rsidR="0061283A" w:rsidRPr="0052511F" w:rsidRDefault="0061283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нормального состояния к начальной ПОУГ</w:t>
            </w:r>
          </w:p>
        </w:tc>
        <w:tc>
          <w:tcPr>
            <w:tcW w:w="1105" w:type="dxa"/>
            <w:tcBorders>
              <w:bottom w:val="nil"/>
            </w:tcBorders>
            <w:shd w:val="clear" w:color="auto" w:fill="auto"/>
            <w:vAlign w:val="center"/>
            <w:hideMark/>
          </w:tcPr>
          <w:p w14:paraId="408E533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0,26%</w:t>
            </w:r>
          </w:p>
        </w:tc>
        <w:tc>
          <w:tcPr>
            <w:tcW w:w="923" w:type="dxa"/>
            <w:tcBorders>
              <w:bottom w:val="nil"/>
            </w:tcBorders>
            <w:shd w:val="clear" w:color="auto" w:fill="auto"/>
            <w:vAlign w:val="center"/>
            <w:hideMark/>
          </w:tcPr>
          <w:p w14:paraId="2F1B3B86" w14:textId="77777777" w:rsidR="0061283A" w:rsidRPr="0052511F" w:rsidRDefault="0061283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1515" w:type="dxa"/>
            <w:tcBorders>
              <w:bottom w:val="nil"/>
            </w:tcBorders>
            <w:shd w:val="clear" w:color="auto" w:fill="auto"/>
            <w:vAlign w:val="center"/>
            <w:hideMark/>
          </w:tcPr>
          <w:p w14:paraId="42C755A7"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0,13%-0,39%</w:t>
            </w:r>
          </w:p>
        </w:tc>
        <w:tc>
          <w:tcPr>
            <w:tcW w:w="548" w:type="dxa"/>
            <w:tcBorders>
              <w:bottom w:val="nil"/>
            </w:tcBorders>
            <w:shd w:val="clear" w:color="auto" w:fill="auto"/>
            <w:vAlign w:val="center"/>
            <w:hideMark/>
          </w:tcPr>
          <w:p w14:paraId="742DB691"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tcBorders>
              <w:bottom w:val="nil"/>
            </w:tcBorders>
            <w:shd w:val="clear" w:color="auto" w:fill="auto"/>
            <w:vAlign w:val="center"/>
            <w:hideMark/>
          </w:tcPr>
          <w:p w14:paraId="18C1BCC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15,96</w:t>
            </w:r>
          </w:p>
        </w:tc>
        <w:tc>
          <w:tcPr>
            <w:tcW w:w="1055" w:type="dxa"/>
            <w:tcBorders>
              <w:bottom w:val="nil"/>
            </w:tcBorders>
            <w:shd w:val="clear" w:color="auto" w:fill="auto"/>
            <w:vAlign w:val="center"/>
            <w:hideMark/>
          </w:tcPr>
          <w:p w14:paraId="5B7411E8"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6120,89</w:t>
            </w:r>
          </w:p>
        </w:tc>
        <w:tc>
          <w:tcPr>
            <w:tcW w:w="822" w:type="dxa"/>
            <w:tcBorders>
              <w:bottom w:val="nil"/>
            </w:tcBorders>
            <w:shd w:val="clear" w:color="auto" w:fill="auto"/>
            <w:vAlign w:val="center"/>
            <w:hideMark/>
          </w:tcPr>
          <w:p w14:paraId="0EDFD58A"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134" w:type="dxa"/>
            <w:tcBorders>
              <w:bottom w:val="nil"/>
            </w:tcBorders>
            <w:shd w:val="clear" w:color="auto" w:fill="auto"/>
            <w:vAlign w:val="center"/>
            <w:hideMark/>
          </w:tcPr>
          <w:p w14:paraId="3C0FC3F5"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588" w:type="dxa"/>
            <w:tcBorders>
              <w:bottom w:val="nil"/>
            </w:tcBorders>
            <w:shd w:val="clear" w:color="auto" w:fill="auto"/>
            <w:vAlign w:val="center"/>
            <w:hideMark/>
          </w:tcPr>
          <w:p w14:paraId="43DD6A0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477" w:type="dxa"/>
            <w:tcBorders>
              <w:bottom w:val="nil"/>
            </w:tcBorders>
            <w:shd w:val="clear" w:color="auto" w:fill="auto"/>
            <w:vAlign w:val="center"/>
            <w:hideMark/>
          </w:tcPr>
          <w:p w14:paraId="2038F764"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666" w:type="dxa"/>
            <w:tcBorders>
              <w:bottom w:val="nil"/>
            </w:tcBorders>
            <w:shd w:val="clear" w:color="auto" w:fill="auto"/>
            <w:vAlign w:val="center"/>
            <w:hideMark/>
          </w:tcPr>
          <w:p w14:paraId="44778C4C"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c>
          <w:tcPr>
            <w:tcW w:w="1125" w:type="dxa"/>
            <w:tcBorders>
              <w:bottom w:val="nil"/>
            </w:tcBorders>
            <w:shd w:val="clear" w:color="auto" w:fill="auto"/>
            <w:vAlign w:val="center"/>
            <w:hideMark/>
          </w:tcPr>
          <w:p w14:paraId="394E18B3" w14:textId="77777777" w:rsidR="0061283A" w:rsidRPr="0052511F" w:rsidRDefault="0061283A" w:rsidP="0009595A">
            <w:pPr>
              <w:spacing w:after="0" w:line="240" w:lineRule="auto"/>
              <w:jc w:val="center"/>
              <w:rPr>
                <w:rFonts w:ascii="Times New Roman" w:eastAsia="Times New Roman" w:hAnsi="Times New Roman" w:cs="Times New Roman"/>
                <w:sz w:val="24"/>
                <w:szCs w:val="24"/>
              </w:rPr>
            </w:pPr>
          </w:p>
        </w:tc>
      </w:tr>
    </w:tbl>
    <w:p w14:paraId="3661DA67" w14:textId="77777777" w:rsidR="0009595A" w:rsidRPr="0052511F" w:rsidRDefault="0009595A">
      <w:r w:rsidRPr="0052511F">
        <w:br w:type="page"/>
      </w:r>
    </w:p>
    <w:p w14:paraId="3B2DA4DA" w14:textId="2C51DCF2" w:rsidR="0009595A" w:rsidRPr="0052511F" w:rsidRDefault="0009595A" w:rsidP="0009595A">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3</w:t>
      </w:r>
    </w:p>
    <w:p w14:paraId="62458141" w14:textId="77777777" w:rsidR="0009595A" w:rsidRPr="0052511F" w:rsidRDefault="0009595A" w:rsidP="0009595A">
      <w:pPr>
        <w:spacing w:after="0" w:line="240" w:lineRule="auto"/>
        <w:rPr>
          <w:rFonts w:ascii="Times New Roman" w:hAnsi="Times New Roman" w:cs="Times New Roman"/>
          <w:sz w:val="28"/>
          <w:szCs w:val="28"/>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05"/>
        <w:gridCol w:w="923"/>
        <w:gridCol w:w="1515"/>
        <w:gridCol w:w="548"/>
        <w:gridCol w:w="665"/>
        <w:gridCol w:w="1055"/>
        <w:gridCol w:w="822"/>
        <w:gridCol w:w="1134"/>
        <w:gridCol w:w="1588"/>
        <w:gridCol w:w="477"/>
        <w:gridCol w:w="666"/>
        <w:gridCol w:w="1125"/>
      </w:tblGrid>
      <w:tr w:rsidR="0052511F" w:rsidRPr="0052511F" w14:paraId="306DE808" w14:textId="77777777" w:rsidTr="0009595A">
        <w:trPr>
          <w:trHeight w:val="70"/>
        </w:trPr>
        <w:tc>
          <w:tcPr>
            <w:tcW w:w="2127" w:type="dxa"/>
            <w:shd w:val="clear" w:color="auto" w:fill="auto"/>
            <w:vAlign w:val="center"/>
          </w:tcPr>
          <w:p w14:paraId="695AF949" w14:textId="00CBD0CA"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w:t>
            </w:r>
          </w:p>
        </w:tc>
        <w:tc>
          <w:tcPr>
            <w:tcW w:w="1105" w:type="dxa"/>
            <w:shd w:val="clear" w:color="auto" w:fill="auto"/>
            <w:vAlign w:val="center"/>
          </w:tcPr>
          <w:p w14:paraId="621A425B" w14:textId="26157FCB"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w:t>
            </w:r>
          </w:p>
        </w:tc>
        <w:tc>
          <w:tcPr>
            <w:tcW w:w="923" w:type="dxa"/>
            <w:shd w:val="clear" w:color="auto" w:fill="auto"/>
            <w:vAlign w:val="center"/>
          </w:tcPr>
          <w:p w14:paraId="247078EC" w14:textId="21D4613F"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hAnsi="Times New Roman" w:cs="Times New Roman"/>
                <w:sz w:val="24"/>
                <w:szCs w:val="24"/>
              </w:rPr>
              <w:t>3</w:t>
            </w:r>
          </w:p>
        </w:tc>
        <w:tc>
          <w:tcPr>
            <w:tcW w:w="1515" w:type="dxa"/>
            <w:shd w:val="clear" w:color="auto" w:fill="auto"/>
            <w:vAlign w:val="center"/>
          </w:tcPr>
          <w:p w14:paraId="09DBC3BD" w14:textId="6BA36C56"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w:t>
            </w:r>
          </w:p>
        </w:tc>
        <w:tc>
          <w:tcPr>
            <w:tcW w:w="548" w:type="dxa"/>
            <w:shd w:val="clear" w:color="auto" w:fill="auto"/>
            <w:vAlign w:val="center"/>
          </w:tcPr>
          <w:p w14:paraId="4EF0E082" w14:textId="77801B82"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w:t>
            </w:r>
          </w:p>
        </w:tc>
        <w:tc>
          <w:tcPr>
            <w:tcW w:w="665" w:type="dxa"/>
            <w:shd w:val="clear" w:color="auto" w:fill="auto"/>
            <w:vAlign w:val="center"/>
          </w:tcPr>
          <w:p w14:paraId="09E1B392" w14:textId="08AC40FE"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w:t>
            </w:r>
          </w:p>
        </w:tc>
        <w:tc>
          <w:tcPr>
            <w:tcW w:w="1055" w:type="dxa"/>
            <w:shd w:val="clear" w:color="auto" w:fill="auto"/>
            <w:vAlign w:val="center"/>
          </w:tcPr>
          <w:p w14:paraId="32B2A16F" w14:textId="53460000"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w:t>
            </w:r>
          </w:p>
        </w:tc>
        <w:tc>
          <w:tcPr>
            <w:tcW w:w="822" w:type="dxa"/>
            <w:shd w:val="clear" w:color="auto" w:fill="auto"/>
            <w:vAlign w:val="center"/>
          </w:tcPr>
          <w:p w14:paraId="09E7FE69" w14:textId="3F7AF4E3"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w:t>
            </w:r>
          </w:p>
        </w:tc>
        <w:tc>
          <w:tcPr>
            <w:tcW w:w="1134" w:type="dxa"/>
            <w:shd w:val="clear" w:color="auto" w:fill="auto"/>
            <w:vAlign w:val="center"/>
          </w:tcPr>
          <w:p w14:paraId="2417C8E1" w14:textId="6B119017"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9</w:t>
            </w:r>
          </w:p>
        </w:tc>
        <w:tc>
          <w:tcPr>
            <w:tcW w:w="1588" w:type="dxa"/>
            <w:shd w:val="clear" w:color="auto" w:fill="auto"/>
            <w:vAlign w:val="center"/>
          </w:tcPr>
          <w:p w14:paraId="3F822532" w14:textId="1BD1A43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w:t>
            </w:r>
          </w:p>
        </w:tc>
        <w:tc>
          <w:tcPr>
            <w:tcW w:w="477" w:type="dxa"/>
            <w:shd w:val="clear" w:color="auto" w:fill="auto"/>
            <w:vAlign w:val="center"/>
          </w:tcPr>
          <w:p w14:paraId="7ED9D79C" w14:textId="54958E26"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w:t>
            </w:r>
          </w:p>
        </w:tc>
        <w:tc>
          <w:tcPr>
            <w:tcW w:w="666" w:type="dxa"/>
            <w:shd w:val="clear" w:color="auto" w:fill="auto"/>
            <w:vAlign w:val="center"/>
          </w:tcPr>
          <w:p w14:paraId="063183D2" w14:textId="087B1C2D"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w:t>
            </w:r>
          </w:p>
        </w:tc>
        <w:tc>
          <w:tcPr>
            <w:tcW w:w="1125" w:type="dxa"/>
            <w:shd w:val="clear" w:color="auto" w:fill="auto"/>
            <w:vAlign w:val="center"/>
          </w:tcPr>
          <w:p w14:paraId="349AC46A" w14:textId="75F4B20D"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w:t>
            </w:r>
          </w:p>
        </w:tc>
      </w:tr>
      <w:tr w:rsidR="0052511F" w:rsidRPr="0052511F" w14:paraId="39DBDBF2" w14:textId="77777777" w:rsidTr="0009595A">
        <w:trPr>
          <w:trHeight w:val="580"/>
        </w:trPr>
        <w:tc>
          <w:tcPr>
            <w:tcW w:w="2127" w:type="dxa"/>
            <w:shd w:val="clear" w:color="auto" w:fill="auto"/>
            <w:vAlign w:val="center"/>
            <w:hideMark/>
          </w:tcPr>
          <w:p w14:paraId="69FD4C42" w14:textId="522A2888"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начальной ПОУГ к развитой ПОУГ</w:t>
            </w:r>
          </w:p>
        </w:tc>
        <w:tc>
          <w:tcPr>
            <w:tcW w:w="1105" w:type="dxa"/>
            <w:shd w:val="clear" w:color="auto" w:fill="auto"/>
            <w:vAlign w:val="center"/>
            <w:hideMark/>
          </w:tcPr>
          <w:p w14:paraId="356370D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14,89%</w:t>
            </w:r>
          </w:p>
        </w:tc>
        <w:tc>
          <w:tcPr>
            <w:tcW w:w="923" w:type="dxa"/>
            <w:shd w:val="clear" w:color="auto" w:fill="auto"/>
            <w:vAlign w:val="center"/>
            <w:hideMark/>
          </w:tcPr>
          <w:p w14:paraId="42EBF0E5" w14:textId="77777777"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[20</w:t>
            </w:r>
            <w:r w:rsidRPr="0052511F">
              <w:rPr>
                <w:rFonts w:ascii="Times New Roman" w:eastAsia="Times New Roman" w:hAnsi="Times New Roman" w:cs="Times New Roman"/>
                <w:sz w:val="24"/>
                <w:szCs w:val="24"/>
              </w:rPr>
              <w:t>4</w:t>
            </w:r>
            <w:r w:rsidRPr="0052511F">
              <w:rPr>
                <w:rFonts w:ascii="Times New Roman" w:eastAsia="Times New Roman" w:hAnsi="Times New Roman" w:cs="Times New Roman"/>
                <w:sz w:val="24"/>
                <w:szCs w:val="24"/>
                <w:lang w:val="en-US"/>
              </w:rPr>
              <w:t>]</w:t>
            </w:r>
          </w:p>
        </w:tc>
        <w:tc>
          <w:tcPr>
            <w:tcW w:w="1515" w:type="dxa"/>
            <w:shd w:val="clear" w:color="auto" w:fill="auto"/>
            <w:vAlign w:val="center"/>
            <w:hideMark/>
          </w:tcPr>
          <w:p w14:paraId="70855B6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11,91%-17,87%</w:t>
            </w:r>
          </w:p>
        </w:tc>
        <w:tc>
          <w:tcPr>
            <w:tcW w:w="548" w:type="dxa"/>
            <w:shd w:val="clear" w:color="auto" w:fill="auto"/>
            <w:vAlign w:val="center"/>
            <w:hideMark/>
          </w:tcPr>
          <w:p w14:paraId="471072EE"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5D15FFA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84,96</w:t>
            </w:r>
          </w:p>
        </w:tc>
        <w:tc>
          <w:tcPr>
            <w:tcW w:w="1055" w:type="dxa"/>
            <w:shd w:val="clear" w:color="auto" w:fill="auto"/>
            <w:vAlign w:val="center"/>
            <w:hideMark/>
          </w:tcPr>
          <w:p w14:paraId="2FFEB3A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485,63</w:t>
            </w:r>
          </w:p>
        </w:tc>
        <w:tc>
          <w:tcPr>
            <w:tcW w:w="822" w:type="dxa"/>
            <w:shd w:val="clear" w:color="auto" w:fill="auto"/>
            <w:vAlign w:val="center"/>
            <w:hideMark/>
          </w:tcPr>
          <w:p w14:paraId="593E76F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9,48%</w:t>
            </w:r>
          </w:p>
        </w:tc>
        <w:tc>
          <w:tcPr>
            <w:tcW w:w="1134" w:type="dxa"/>
            <w:shd w:val="clear" w:color="auto" w:fill="auto"/>
            <w:vAlign w:val="center"/>
            <w:hideMark/>
          </w:tcPr>
          <w:p w14:paraId="4C66BA2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[20</w:t>
            </w:r>
            <w:r w:rsidRPr="0052511F">
              <w:rPr>
                <w:rFonts w:ascii="Times New Roman" w:eastAsia="Times New Roman" w:hAnsi="Times New Roman" w:cs="Times New Roman"/>
                <w:sz w:val="24"/>
                <w:szCs w:val="24"/>
              </w:rPr>
              <w:t>4</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1C00042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7,58%-11,38%</w:t>
            </w:r>
          </w:p>
        </w:tc>
        <w:tc>
          <w:tcPr>
            <w:tcW w:w="477" w:type="dxa"/>
            <w:shd w:val="clear" w:color="auto" w:fill="auto"/>
            <w:vAlign w:val="center"/>
            <w:hideMark/>
          </w:tcPr>
          <w:p w14:paraId="47ACC09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4965019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90,43</w:t>
            </w:r>
          </w:p>
        </w:tc>
        <w:tc>
          <w:tcPr>
            <w:tcW w:w="1125" w:type="dxa"/>
            <w:shd w:val="clear" w:color="auto" w:fill="auto"/>
            <w:vAlign w:val="center"/>
            <w:hideMark/>
          </w:tcPr>
          <w:p w14:paraId="42FB32E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863,43</w:t>
            </w:r>
          </w:p>
        </w:tc>
      </w:tr>
      <w:tr w:rsidR="0052511F" w:rsidRPr="0052511F" w14:paraId="035F45A6" w14:textId="77777777" w:rsidTr="0009595A">
        <w:trPr>
          <w:trHeight w:val="580"/>
        </w:trPr>
        <w:tc>
          <w:tcPr>
            <w:tcW w:w="2127" w:type="dxa"/>
            <w:shd w:val="clear" w:color="auto" w:fill="auto"/>
            <w:vAlign w:val="center"/>
            <w:hideMark/>
          </w:tcPr>
          <w:p w14:paraId="4291B692"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развитой ПОУГ к далекозашедшей ПОУГ</w:t>
            </w:r>
          </w:p>
        </w:tc>
        <w:tc>
          <w:tcPr>
            <w:tcW w:w="1105" w:type="dxa"/>
            <w:shd w:val="clear" w:color="auto" w:fill="auto"/>
            <w:vAlign w:val="center"/>
            <w:hideMark/>
          </w:tcPr>
          <w:p w14:paraId="6B15C8D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7,96%</w:t>
            </w:r>
          </w:p>
        </w:tc>
        <w:tc>
          <w:tcPr>
            <w:tcW w:w="923" w:type="dxa"/>
            <w:shd w:val="clear" w:color="auto" w:fill="auto"/>
            <w:vAlign w:val="center"/>
            <w:hideMark/>
          </w:tcPr>
          <w:p w14:paraId="3DC6DD16"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111C6DE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6,37%-9,55%</w:t>
            </w:r>
          </w:p>
        </w:tc>
        <w:tc>
          <w:tcPr>
            <w:tcW w:w="548" w:type="dxa"/>
            <w:shd w:val="clear" w:color="auto" w:fill="auto"/>
            <w:vAlign w:val="center"/>
            <w:hideMark/>
          </w:tcPr>
          <w:p w14:paraId="0AB2349B"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7198DC6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91,96</w:t>
            </w:r>
          </w:p>
        </w:tc>
        <w:tc>
          <w:tcPr>
            <w:tcW w:w="1055" w:type="dxa"/>
            <w:shd w:val="clear" w:color="auto" w:fill="auto"/>
            <w:vAlign w:val="center"/>
            <w:hideMark/>
          </w:tcPr>
          <w:p w14:paraId="104D0B5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1063,32</w:t>
            </w:r>
          </w:p>
        </w:tc>
        <w:tc>
          <w:tcPr>
            <w:tcW w:w="822" w:type="dxa"/>
            <w:shd w:val="clear" w:color="auto" w:fill="auto"/>
            <w:vAlign w:val="center"/>
            <w:hideMark/>
          </w:tcPr>
          <w:p w14:paraId="76B8652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5,57%</w:t>
            </w:r>
          </w:p>
        </w:tc>
        <w:tc>
          <w:tcPr>
            <w:tcW w:w="1134" w:type="dxa"/>
            <w:shd w:val="clear" w:color="auto" w:fill="auto"/>
            <w:vAlign w:val="center"/>
            <w:hideMark/>
          </w:tcPr>
          <w:p w14:paraId="1B0DD952" w14:textId="77777777"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8</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7D56E95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4,46%-6,68%</w:t>
            </w:r>
          </w:p>
        </w:tc>
        <w:tc>
          <w:tcPr>
            <w:tcW w:w="477" w:type="dxa"/>
            <w:shd w:val="clear" w:color="auto" w:fill="auto"/>
            <w:vAlign w:val="center"/>
            <w:hideMark/>
          </w:tcPr>
          <w:p w14:paraId="0A42A48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39AF3EB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94,37</w:t>
            </w:r>
          </w:p>
        </w:tc>
        <w:tc>
          <w:tcPr>
            <w:tcW w:w="1125" w:type="dxa"/>
            <w:shd w:val="clear" w:color="auto" w:fill="auto"/>
            <w:vAlign w:val="center"/>
            <w:hideMark/>
          </w:tcPr>
          <w:p w14:paraId="1306B52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1599,96</w:t>
            </w:r>
          </w:p>
        </w:tc>
      </w:tr>
      <w:tr w:rsidR="0052511F" w:rsidRPr="0052511F" w14:paraId="640F1381" w14:textId="77777777" w:rsidTr="0009595A">
        <w:trPr>
          <w:trHeight w:val="580"/>
        </w:trPr>
        <w:tc>
          <w:tcPr>
            <w:tcW w:w="2127" w:type="dxa"/>
            <w:shd w:val="clear" w:color="auto" w:fill="auto"/>
            <w:vAlign w:val="center"/>
            <w:hideMark/>
          </w:tcPr>
          <w:p w14:paraId="78FFAD8B"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далекозашедшей ПОУГ к односторонней слепоте</w:t>
            </w:r>
          </w:p>
        </w:tc>
        <w:tc>
          <w:tcPr>
            <w:tcW w:w="1105" w:type="dxa"/>
            <w:shd w:val="clear" w:color="auto" w:fill="auto"/>
            <w:vAlign w:val="center"/>
            <w:hideMark/>
          </w:tcPr>
          <w:p w14:paraId="03B1AF3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2,63%</w:t>
            </w:r>
          </w:p>
        </w:tc>
        <w:tc>
          <w:tcPr>
            <w:tcW w:w="923" w:type="dxa"/>
            <w:shd w:val="clear" w:color="auto" w:fill="auto"/>
            <w:vAlign w:val="center"/>
            <w:hideMark/>
          </w:tcPr>
          <w:p w14:paraId="529AFB3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1EA33B1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2,10%-3,16%</w:t>
            </w:r>
          </w:p>
        </w:tc>
        <w:tc>
          <w:tcPr>
            <w:tcW w:w="548" w:type="dxa"/>
            <w:shd w:val="clear" w:color="auto" w:fill="auto"/>
            <w:vAlign w:val="center"/>
            <w:hideMark/>
          </w:tcPr>
          <w:p w14:paraId="771F260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0103466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97,34</w:t>
            </w:r>
          </w:p>
        </w:tc>
        <w:tc>
          <w:tcPr>
            <w:tcW w:w="1055" w:type="dxa"/>
            <w:shd w:val="clear" w:color="auto" w:fill="auto"/>
            <w:vAlign w:val="center"/>
            <w:hideMark/>
          </w:tcPr>
          <w:p w14:paraId="75B1493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3603,94</w:t>
            </w:r>
          </w:p>
        </w:tc>
        <w:tc>
          <w:tcPr>
            <w:tcW w:w="822" w:type="dxa"/>
            <w:shd w:val="clear" w:color="auto" w:fill="auto"/>
            <w:vAlign w:val="center"/>
            <w:hideMark/>
          </w:tcPr>
          <w:p w14:paraId="2D52B4B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1,84%</w:t>
            </w:r>
          </w:p>
        </w:tc>
        <w:tc>
          <w:tcPr>
            <w:tcW w:w="1134" w:type="dxa"/>
            <w:shd w:val="clear" w:color="auto" w:fill="auto"/>
            <w:vAlign w:val="center"/>
            <w:hideMark/>
          </w:tcPr>
          <w:p w14:paraId="58EBF83E"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8</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6F9F56F6"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1,47%-2,21%</w:t>
            </w:r>
          </w:p>
        </w:tc>
        <w:tc>
          <w:tcPr>
            <w:tcW w:w="477" w:type="dxa"/>
            <w:shd w:val="clear" w:color="auto" w:fill="auto"/>
            <w:vAlign w:val="center"/>
            <w:hideMark/>
          </w:tcPr>
          <w:p w14:paraId="4ED7FF8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4F73722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98,14</w:t>
            </w:r>
          </w:p>
        </w:tc>
        <w:tc>
          <w:tcPr>
            <w:tcW w:w="1125" w:type="dxa"/>
            <w:shd w:val="clear" w:color="auto" w:fill="auto"/>
            <w:vAlign w:val="center"/>
            <w:hideMark/>
          </w:tcPr>
          <w:p w14:paraId="1AEF2946"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5235,64</w:t>
            </w:r>
          </w:p>
        </w:tc>
      </w:tr>
      <w:tr w:rsidR="0052511F" w:rsidRPr="0052511F" w14:paraId="1B88FB05" w14:textId="77777777" w:rsidTr="0009595A">
        <w:trPr>
          <w:trHeight w:val="580"/>
        </w:trPr>
        <w:tc>
          <w:tcPr>
            <w:tcW w:w="2127" w:type="dxa"/>
            <w:shd w:val="clear" w:color="auto" w:fill="auto"/>
            <w:vAlign w:val="center"/>
            <w:hideMark/>
          </w:tcPr>
          <w:p w14:paraId="316C3B18"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От односторонней слепоты по причине ПОУГ к двусторонней слепоте</w:t>
            </w:r>
          </w:p>
        </w:tc>
        <w:tc>
          <w:tcPr>
            <w:tcW w:w="1105" w:type="dxa"/>
            <w:shd w:val="clear" w:color="auto" w:fill="auto"/>
            <w:vAlign w:val="center"/>
            <w:hideMark/>
          </w:tcPr>
          <w:p w14:paraId="2023CB8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7,19%</w:t>
            </w:r>
          </w:p>
        </w:tc>
        <w:tc>
          <w:tcPr>
            <w:tcW w:w="923" w:type="dxa"/>
            <w:shd w:val="clear" w:color="auto" w:fill="auto"/>
            <w:vAlign w:val="center"/>
            <w:hideMark/>
          </w:tcPr>
          <w:p w14:paraId="1843E2A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515" w:type="dxa"/>
            <w:shd w:val="clear" w:color="auto" w:fill="auto"/>
            <w:vAlign w:val="center"/>
            <w:hideMark/>
          </w:tcPr>
          <w:p w14:paraId="7F5A9D4B"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5,75%-8,63%</w:t>
            </w:r>
          </w:p>
        </w:tc>
        <w:tc>
          <w:tcPr>
            <w:tcW w:w="548" w:type="dxa"/>
            <w:shd w:val="clear" w:color="auto" w:fill="auto"/>
            <w:vAlign w:val="center"/>
            <w:hideMark/>
          </w:tcPr>
          <w:p w14:paraId="52513FC7"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5" w:type="dxa"/>
            <w:shd w:val="clear" w:color="auto" w:fill="auto"/>
            <w:vAlign w:val="center"/>
            <w:hideMark/>
          </w:tcPr>
          <w:p w14:paraId="1208A71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92,74</w:t>
            </w:r>
          </w:p>
        </w:tc>
        <w:tc>
          <w:tcPr>
            <w:tcW w:w="1055" w:type="dxa"/>
            <w:shd w:val="clear" w:color="auto" w:fill="auto"/>
            <w:vAlign w:val="center"/>
            <w:hideMark/>
          </w:tcPr>
          <w:p w14:paraId="70FFB3A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1197,08</w:t>
            </w:r>
          </w:p>
        </w:tc>
        <w:tc>
          <w:tcPr>
            <w:tcW w:w="822" w:type="dxa"/>
            <w:shd w:val="clear" w:color="auto" w:fill="auto"/>
            <w:vAlign w:val="center"/>
            <w:hideMark/>
          </w:tcPr>
          <w:p w14:paraId="1C9B659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3,87%</w:t>
            </w:r>
          </w:p>
        </w:tc>
        <w:tc>
          <w:tcPr>
            <w:tcW w:w="1134" w:type="dxa"/>
            <w:shd w:val="clear" w:color="auto" w:fill="auto"/>
            <w:vAlign w:val="center"/>
            <w:hideMark/>
          </w:tcPr>
          <w:p w14:paraId="1094D83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w:t>
            </w:r>
            <w:r w:rsidRPr="0052511F">
              <w:rPr>
                <w:rFonts w:ascii="Times New Roman" w:eastAsia="Times New Roman" w:hAnsi="Times New Roman" w:cs="Times New Roman"/>
                <w:sz w:val="24"/>
                <w:szCs w:val="24"/>
              </w:rPr>
              <w:t>202</w:t>
            </w:r>
            <w:r w:rsidRPr="0052511F">
              <w:rPr>
                <w:rFonts w:ascii="Times New Roman" w:eastAsia="Times New Roman" w:hAnsi="Times New Roman" w:cs="Times New Roman"/>
                <w:sz w:val="24"/>
                <w:szCs w:val="24"/>
                <w:lang w:val="en-US"/>
              </w:rPr>
              <w:t>]</w:t>
            </w:r>
          </w:p>
        </w:tc>
        <w:tc>
          <w:tcPr>
            <w:tcW w:w="1588" w:type="dxa"/>
            <w:shd w:val="clear" w:color="auto" w:fill="auto"/>
            <w:vAlign w:val="center"/>
            <w:hideMark/>
          </w:tcPr>
          <w:p w14:paraId="3937ED6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1,47%-2,21%</w:t>
            </w:r>
          </w:p>
        </w:tc>
        <w:tc>
          <w:tcPr>
            <w:tcW w:w="477" w:type="dxa"/>
            <w:shd w:val="clear" w:color="auto" w:fill="auto"/>
            <w:vAlign w:val="center"/>
            <w:hideMark/>
          </w:tcPr>
          <w:p w14:paraId="319B7B6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w:t>
            </w:r>
          </w:p>
        </w:tc>
        <w:tc>
          <w:tcPr>
            <w:tcW w:w="666" w:type="dxa"/>
            <w:shd w:val="clear" w:color="auto" w:fill="auto"/>
            <w:vAlign w:val="center"/>
            <w:hideMark/>
          </w:tcPr>
          <w:p w14:paraId="34DB243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96,09</w:t>
            </w:r>
          </w:p>
        </w:tc>
        <w:tc>
          <w:tcPr>
            <w:tcW w:w="1125" w:type="dxa"/>
            <w:shd w:val="clear" w:color="auto" w:fill="auto"/>
            <w:vAlign w:val="center"/>
            <w:hideMark/>
          </w:tcPr>
          <w:p w14:paraId="560867F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2386,89</w:t>
            </w:r>
          </w:p>
        </w:tc>
      </w:tr>
    </w:tbl>
    <w:p w14:paraId="7112C08F" w14:textId="77777777" w:rsidR="0061283A" w:rsidRPr="0052511F" w:rsidRDefault="0061283A" w:rsidP="0061283A">
      <w:pPr>
        <w:pStyle w:val="af5"/>
        <w:jc w:val="both"/>
        <w:rPr>
          <w:rFonts w:ascii="Times New Roman" w:hAnsi="Times New Roman" w:cs="Times New Roman"/>
          <w:sz w:val="28"/>
          <w:szCs w:val="28"/>
        </w:rPr>
        <w:sectPr w:rsidR="0061283A" w:rsidRPr="0052511F" w:rsidSect="00FD2F75">
          <w:pgSz w:w="15990" w:h="11910" w:orient="landscape"/>
          <w:pgMar w:top="1134" w:right="567" w:bottom="1134" w:left="1701" w:header="720" w:footer="720" w:gutter="0"/>
          <w:cols w:space="720"/>
          <w:docGrid w:linePitch="299"/>
        </w:sectPr>
      </w:pPr>
    </w:p>
    <w:p w14:paraId="777234AB" w14:textId="21E69963" w:rsidR="0061283A" w:rsidRPr="0052511F" w:rsidRDefault="0009595A" w:rsidP="0061283A">
      <w:pPr>
        <w:pStyle w:val="af4"/>
        <w:spacing w:before="0" w:beforeAutospacing="0" w:line="240" w:lineRule="auto"/>
        <w:ind w:firstLine="0"/>
        <w:rPr>
          <w:color w:val="auto"/>
        </w:rPr>
      </w:pPr>
      <w:r w:rsidRPr="0052511F">
        <w:rPr>
          <w:color w:val="auto"/>
        </w:rPr>
        <w:lastRenderedPageBreak/>
        <w:t xml:space="preserve">        </w:t>
      </w:r>
      <w:r w:rsidR="0061283A" w:rsidRPr="0052511F">
        <w:rPr>
          <w:color w:val="auto"/>
        </w:rPr>
        <w:t xml:space="preserve">Таблица </w:t>
      </w:r>
      <w:r w:rsidR="007A686C" w:rsidRPr="0052511F">
        <w:rPr>
          <w:color w:val="auto"/>
        </w:rPr>
        <w:t>4</w:t>
      </w:r>
      <w:r w:rsidR="0061283A" w:rsidRPr="0052511F">
        <w:rPr>
          <w:color w:val="auto"/>
        </w:rPr>
        <w:t xml:space="preserve"> – Вероятности переходов использованные в моделировании для городского и сельского населения</w:t>
      </w:r>
    </w:p>
    <w:p w14:paraId="735B74BC" w14:textId="77777777" w:rsidR="0061283A" w:rsidRPr="0052511F" w:rsidRDefault="0061283A" w:rsidP="0061283A">
      <w:pPr>
        <w:pStyle w:val="af4"/>
        <w:spacing w:before="0" w:beforeAutospacing="0" w:line="240" w:lineRule="auto"/>
        <w:ind w:firstLine="0"/>
        <w:rPr>
          <w:color w:val="auto"/>
        </w:rPr>
      </w:pPr>
    </w:p>
    <w:tbl>
      <w:tblPr>
        <w:tblW w:w="146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992"/>
        <w:gridCol w:w="2128"/>
        <w:gridCol w:w="2126"/>
        <w:gridCol w:w="1276"/>
        <w:gridCol w:w="992"/>
        <w:gridCol w:w="1985"/>
        <w:gridCol w:w="2126"/>
        <w:gridCol w:w="1276"/>
      </w:tblGrid>
      <w:tr w:rsidR="0052511F" w:rsidRPr="0052511F" w14:paraId="2B0C78CE" w14:textId="77777777" w:rsidTr="0009595A">
        <w:trPr>
          <w:trHeight w:val="290"/>
        </w:trPr>
        <w:tc>
          <w:tcPr>
            <w:tcW w:w="1700" w:type="dxa"/>
            <w:vMerge w:val="restart"/>
            <w:shd w:val="clear" w:color="auto" w:fill="auto"/>
            <w:noWrap/>
            <w:vAlign w:val="center"/>
            <w:hideMark/>
          </w:tcPr>
          <w:p w14:paraId="169A50CD"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Параметр</w:t>
            </w:r>
          </w:p>
        </w:tc>
        <w:tc>
          <w:tcPr>
            <w:tcW w:w="6522" w:type="dxa"/>
            <w:gridSpan w:val="4"/>
            <w:vAlign w:val="center"/>
          </w:tcPr>
          <w:p w14:paraId="391A8FBB"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Городское население</w:t>
            </w:r>
          </w:p>
        </w:tc>
        <w:tc>
          <w:tcPr>
            <w:tcW w:w="6379" w:type="dxa"/>
            <w:gridSpan w:val="4"/>
          </w:tcPr>
          <w:p w14:paraId="4B08C8C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Сельское население</w:t>
            </w:r>
          </w:p>
        </w:tc>
      </w:tr>
      <w:tr w:rsidR="0052511F" w:rsidRPr="0052511F" w14:paraId="59639983" w14:textId="77777777" w:rsidTr="0009595A">
        <w:trPr>
          <w:trHeight w:val="926"/>
        </w:trPr>
        <w:tc>
          <w:tcPr>
            <w:tcW w:w="1700" w:type="dxa"/>
            <w:vMerge/>
            <w:vAlign w:val="center"/>
            <w:hideMark/>
          </w:tcPr>
          <w:p w14:paraId="188334E1" w14:textId="77777777" w:rsidR="0061283A" w:rsidRPr="0052511F" w:rsidRDefault="0061283A" w:rsidP="00A76CDB">
            <w:pPr>
              <w:spacing w:after="0" w:line="240" w:lineRule="auto"/>
              <w:rPr>
                <w:rFonts w:ascii="Times New Roman" w:eastAsia="Times New Roman" w:hAnsi="Times New Roman" w:cs="Times New Roman"/>
                <w:sz w:val="24"/>
                <w:szCs w:val="24"/>
              </w:rPr>
            </w:pPr>
          </w:p>
        </w:tc>
        <w:tc>
          <w:tcPr>
            <w:tcW w:w="992" w:type="dxa"/>
            <w:vAlign w:val="center"/>
          </w:tcPr>
          <w:p w14:paraId="7C905E7F"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Вероятно сть</w:t>
            </w:r>
          </w:p>
        </w:tc>
        <w:tc>
          <w:tcPr>
            <w:tcW w:w="2128" w:type="dxa"/>
            <w:vAlign w:val="center"/>
          </w:tcPr>
          <w:p w14:paraId="49862845"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Диапазон для одностороннего анализа чувствительности</w:t>
            </w:r>
          </w:p>
        </w:tc>
        <w:tc>
          <w:tcPr>
            <w:tcW w:w="2126" w:type="dxa"/>
            <w:vAlign w:val="center"/>
          </w:tcPr>
          <w:p w14:paraId="3AC3BBE7"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Распределение для вероятностного анализа чувствительности</w:t>
            </w:r>
          </w:p>
        </w:tc>
        <w:tc>
          <w:tcPr>
            <w:tcW w:w="1276" w:type="dxa"/>
            <w:shd w:val="clear" w:color="auto" w:fill="auto"/>
            <w:vAlign w:val="center"/>
          </w:tcPr>
          <w:p w14:paraId="5469B5F5" w14:textId="77777777" w:rsidR="0009595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Источни</w:t>
            </w:r>
          </w:p>
          <w:p w14:paraId="020C68C9" w14:textId="49BF8BF9"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ки</w:t>
            </w:r>
          </w:p>
        </w:tc>
        <w:tc>
          <w:tcPr>
            <w:tcW w:w="992" w:type="dxa"/>
            <w:shd w:val="clear" w:color="auto" w:fill="auto"/>
            <w:vAlign w:val="center"/>
          </w:tcPr>
          <w:p w14:paraId="311C8EA8"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Вероятность</w:t>
            </w:r>
          </w:p>
        </w:tc>
        <w:tc>
          <w:tcPr>
            <w:tcW w:w="1985" w:type="dxa"/>
            <w:shd w:val="clear" w:color="auto" w:fill="auto"/>
            <w:vAlign w:val="center"/>
          </w:tcPr>
          <w:p w14:paraId="2F99A03F"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Диапазон для одностороннего анализа чувствительности</w:t>
            </w:r>
          </w:p>
        </w:tc>
        <w:tc>
          <w:tcPr>
            <w:tcW w:w="2126" w:type="dxa"/>
            <w:shd w:val="clear" w:color="auto" w:fill="auto"/>
            <w:vAlign w:val="center"/>
          </w:tcPr>
          <w:p w14:paraId="33A559DE"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Распределение для вероятностного анализа чувствительности</w:t>
            </w:r>
          </w:p>
        </w:tc>
        <w:tc>
          <w:tcPr>
            <w:tcW w:w="1276" w:type="dxa"/>
            <w:shd w:val="clear" w:color="auto" w:fill="auto"/>
            <w:vAlign w:val="center"/>
          </w:tcPr>
          <w:p w14:paraId="69757057"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Источни ки</w:t>
            </w:r>
          </w:p>
        </w:tc>
      </w:tr>
      <w:tr w:rsidR="0052511F" w:rsidRPr="0052511F" w14:paraId="0492C355" w14:textId="77777777" w:rsidTr="0009595A">
        <w:trPr>
          <w:trHeight w:val="290"/>
        </w:trPr>
        <w:tc>
          <w:tcPr>
            <w:tcW w:w="1700" w:type="dxa"/>
            <w:shd w:val="clear" w:color="auto" w:fill="auto"/>
            <w:vAlign w:val="center"/>
          </w:tcPr>
          <w:p w14:paraId="17D1FAE5" w14:textId="0D5C4FD3"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w:t>
            </w:r>
          </w:p>
        </w:tc>
        <w:tc>
          <w:tcPr>
            <w:tcW w:w="992" w:type="dxa"/>
            <w:vAlign w:val="center"/>
          </w:tcPr>
          <w:p w14:paraId="6D92E98C" w14:textId="4EF2712E"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w:t>
            </w:r>
          </w:p>
        </w:tc>
        <w:tc>
          <w:tcPr>
            <w:tcW w:w="2128" w:type="dxa"/>
            <w:vAlign w:val="center"/>
          </w:tcPr>
          <w:p w14:paraId="38168F34" w14:textId="45ECDBCF"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w:t>
            </w:r>
          </w:p>
        </w:tc>
        <w:tc>
          <w:tcPr>
            <w:tcW w:w="2126" w:type="dxa"/>
            <w:vAlign w:val="center"/>
          </w:tcPr>
          <w:p w14:paraId="548094BB" w14:textId="2AB975D5"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w:t>
            </w:r>
          </w:p>
        </w:tc>
        <w:tc>
          <w:tcPr>
            <w:tcW w:w="1276" w:type="dxa"/>
            <w:shd w:val="clear" w:color="auto" w:fill="auto"/>
            <w:noWrap/>
            <w:vAlign w:val="center"/>
          </w:tcPr>
          <w:p w14:paraId="63D6B7C7" w14:textId="27EA39DB"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w:t>
            </w:r>
          </w:p>
        </w:tc>
        <w:tc>
          <w:tcPr>
            <w:tcW w:w="992" w:type="dxa"/>
            <w:shd w:val="clear" w:color="auto" w:fill="auto"/>
            <w:noWrap/>
            <w:vAlign w:val="center"/>
          </w:tcPr>
          <w:p w14:paraId="3F553212" w14:textId="5FBA595A"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w:t>
            </w:r>
          </w:p>
        </w:tc>
        <w:tc>
          <w:tcPr>
            <w:tcW w:w="1985" w:type="dxa"/>
            <w:shd w:val="clear" w:color="auto" w:fill="auto"/>
            <w:noWrap/>
            <w:vAlign w:val="center"/>
          </w:tcPr>
          <w:p w14:paraId="426EC224" w14:textId="0B02C6E3"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w:t>
            </w:r>
          </w:p>
        </w:tc>
        <w:tc>
          <w:tcPr>
            <w:tcW w:w="2126" w:type="dxa"/>
            <w:shd w:val="clear" w:color="auto" w:fill="auto"/>
            <w:vAlign w:val="center"/>
          </w:tcPr>
          <w:p w14:paraId="2E1AC49B" w14:textId="0494A93E"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w:t>
            </w:r>
          </w:p>
        </w:tc>
        <w:tc>
          <w:tcPr>
            <w:tcW w:w="1276" w:type="dxa"/>
            <w:shd w:val="clear" w:color="auto" w:fill="auto"/>
            <w:vAlign w:val="center"/>
          </w:tcPr>
          <w:p w14:paraId="53F54CDE" w14:textId="562D5A88"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w:t>
            </w:r>
          </w:p>
        </w:tc>
      </w:tr>
      <w:tr w:rsidR="0052511F" w:rsidRPr="0052511F" w14:paraId="7C5F242A" w14:textId="77777777" w:rsidTr="0009595A">
        <w:trPr>
          <w:trHeight w:val="290"/>
        </w:trPr>
        <w:tc>
          <w:tcPr>
            <w:tcW w:w="1700" w:type="dxa"/>
            <w:shd w:val="clear" w:color="auto" w:fill="auto"/>
            <w:vAlign w:val="center"/>
            <w:hideMark/>
          </w:tcPr>
          <w:p w14:paraId="5D05239C"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ППЗУ</w:t>
            </w:r>
          </w:p>
        </w:tc>
        <w:tc>
          <w:tcPr>
            <w:tcW w:w="992" w:type="dxa"/>
            <w:vAlign w:val="center"/>
          </w:tcPr>
          <w:p w14:paraId="2933FC87"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w:t>
            </w:r>
          </w:p>
        </w:tc>
        <w:tc>
          <w:tcPr>
            <w:tcW w:w="2128" w:type="dxa"/>
            <w:vAlign w:val="center"/>
          </w:tcPr>
          <w:p w14:paraId="4A6B8D4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5,10%-15,30%</w:t>
            </w:r>
          </w:p>
        </w:tc>
        <w:tc>
          <w:tcPr>
            <w:tcW w:w="2126" w:type="dxa"/>
            <w:vAlign w:val="center"/>
          </w:tcPr>
          <w:p w14:paraId="1B16B1A9"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(14,27 125,6)</w:t>
            </w:r>
          </w:p>
        </w:tc>
        <w:tc>
          <w:tcPr>
            <w:tcW w:w="1276" w:type="dxa"/>
            <w:shd w:val="clear" w:color="auto" w:fill="auto"/>
            <w:noWrap/>
            <w:vAlign w:val="center"/>
          </w:tcPr>
          <w:p w14:paraId="50AA58F7"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 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3223DAE4"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8,62%</w:t>
            </w:r>
          </w:p>
        </w:tc>
        <w:tc>
          <w:tcPr>
            <w:tcW w:w="1985" w:type="dxa"/>
            <w:shd w:val="clear" w:color="auto" w:fill="auto"/>
            <w:noWrap/>
            <w:vAlign w:val="center"/>
          </w:tcPr>
          <w:p w14:paraId="24912A88"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3,93%-17,86%</w:t>
            </w:r>
          </w:p>
        </w:tc>
        <w:tc>
          <w:tcPr>
            <w:tcW w:w="2126" w:type="dxa"/>
            <w:shd w:val="clear" w:color="auto" w:fill="auto"/>
            <w:vAlign w:val="center"/>
          </w:tcPr>
          <w:p w14:paraId="701964B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(5,51 58,42)</w:t>
            </w:r>
          </w:p>
        </w:tc>
        <w:tc>
          <w:tcPr>
            <w:tcW w:w="1276" w:type="dxa"/>
            <w:shd w:val="clear" w:color="auto" w:fill="auto"/>
            <w:vAlign w:val="center"/>
          </w:tcPr>
          <w:p w14:paraId="193AB5DA"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[24, 52]</w:t>
            </w:r>
          </w:p>
        </w:tc>
      </w:tr>
      <w:tr w:rsidR="0052511F" w:rsidRPr="0052511F" w14:paraId="4D9D144B" w14:textId="77777777" w:rsidTr="0009595A">
        <w:trPr>
          <w:trHeight w:val="290"/>
        </w:trPr>
        <w:tc>
          <w:tcPr>
            <w:tcW w:w="1700" w:type="dxa"/>
            <w:shd w:val="clear" w:color="auto" w:fill="auto"/>
            <w:vAlign w:val="center"/>
            <w:hideMark/>
          </w:tcPr>
          <w:p w14:paraId="68FB5365"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ПЗУ</w:t>
            </w:r>
          </w:p>
        </w:tc>
        <w:tc>
          <w:tcPr>
            <w:tcW w:w="992" w:type="dxa"/>
            <w:vAlign w:val="center"/>
          </w:tcPr>
          <w:p w14:paraId="0CBB3884"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2,405%</w:t>
            </w:r>
          </w:p>
        </w:tc>
        <w:tc>
          <w:tcPr>
            <w:tcW w:w="2128" w:type="dxa"/>
            <w:vAlign w:val="center"/>
          </w:tcPr>
          <w:p w14:paraId="0573C5D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1,20%-3,61%</w:t>
            </w:r>
          </w:p>
        </w:tc>
        <w:tc>
          <w:tcPr>
            <w:tcW w:w="2126" w:type="dxa"/>
            <w:vAlign w:val="center"/>
          </w:tcPr>
          <w:p w14:paraId="457AAC0A"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(15,59 632,69)</w:t>
            </w:r>
          </w:p>
        </w:tc>
        <w:tc>
          <w:tcPr>
            <w:tcW w:w="1276" w:type="dxa"/>
            <w:shd w:val="clear" w:color="auto" w:fill="auto"/>
            <w:noWrap/>
          </w:tcPr>
          <w:p w14:paraId="0E26E609"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0553980D"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1,80%</w:t>
            </w:r>
          </w:p>
        </w:tc>
        <w:tc>
          <w:tcPr>
            <w:tcW w:w="1985" w:type="dxa"/>
            <w:shd w:val="clear" w:color="auto" w:fill="auto"/>
            <w:noWrap/>
            <w:vAlign w:val="center"/>
          </w:tcPr>
          <w:p w14:paraId="72FCE7B6"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1,27%-2,53%</w:t>
            </w:r>
          </w:p>
        </w:tc>
        <w:tc>
          <w:tcPr>
            <w:tcW w:w="2126" w:type="dxa"/>
            <w:shd w:val="clear" w:color="auto" w:fill="auto"/>
            <w:vAlign w:val="center"/>
          </w:tcPr>
          <w:p w14:paraId="6B522BC6"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(31,94 1745,55)</w:t>
            </w:r>
          </w:p>
        </w:tc>
        <w:tc>
          <w:tcPr>
            <w:tcW w:w="1276" w:type="dxa"/>
            <w:shd w:val="clear" w:color="auto" w:fill="auto"/>
            <w:vAlign w:val="center"/>
          </w:tcPr>
          <w:p w14:paraId="4A66321B"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[24, 52]</w:t>
            </w:r>
          </w:p>
        </w:tc>
      </w:tr>
      <w:tr w:rsidR="0052511F" w:rsidRPr="0052511F" w14:paraId="3AE8D64E" w14:textId="77777777" w:rsidTr="0009595A">
        <w:trPr>
          <w:trHeight w:val="290"/>
        </w:trPr>
        <w:tc>
          <w:tcPr>
            <w:tcW w:w="1700" w:type="dxa"/>
            <w:shd w:val="clear" w:color="auto" w:fill="auto"/>
            <w:vAlign w:val="center"/>
            <w:hideMark/>
          </w:tcPr>
          <w:p w14:paraId="1E205CF6"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ПЗУГ без слепоты</w:t>
            </w:r>
          </w:p>
        </w:tc>
        <w:tc>
          <w:tcPr>
            <w:tcW w:w="992" w:type="dxa"/>
            <w:vAlign w:val="center"/>
          </w:tcPr>
          <w:p w14:paraId="5A9B096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0,840%</w:t>
            </w:r>
          </w:p>
        </w:tc>
        <w:tc>
          <w:tcPr>
            <w:tcW w:w="2128" w:type="dxa"/>
            <w:vAlign w:val="center"/>
          </w:tcPr>
          <w:p w14:paraId="08C5A66B"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0,61%-1,16%</w:t>
            </w:r>
          </w:p>
        </w:tc>
        <w:tc>
          <w:tcPr>
            <w:tcW w:w="2126" w:type="dxa"/>
            <w:vAlign w:val="center"/>
          </w:tcPr>
          <w:p w14:paraId="218E081A"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(36,2 4273,88)</w:t>
            </w:r>
          </w:p>
        </w:tc>
        <w:tc>
          <w:tcPr>
            <w:tcW w:w="1276" w:type="dxa"/>
            <w:shd w:val="clear" w:color="auto" w:fill="auto"/>
            <w:noWrap/>
          </w:tcPr>
          <w:p w14:paraId="60D98DE2"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1524F909"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0,59%</w:t>
            </w:r>
          </w:p>
        </w:tc>
        <w:tc>
          <w:tcPr>
            <w:tcW w:w="1985" w:type="dxa"/>
            <w:shd w:val="clear" w:color="auto" w:fill="auto"/>
            <w:noWrap/>
            <w:vAlign w:val="center"/>
          </w:tcPr>
          <w:p w14:paraId="46729141"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0,31%-1,14%</w:t>
            </w:r>
          </w:p>
        </w:tc>
        <w:tc>
          <w:tcPr>
            <w:tcW w:w="2126" w:type="dxa"/>
            <w:shd w:val="clear" w:color="auto" w:fill="auto"/>
            <w:vAlign w:val="center"/>
          </w:tcPr>
          <w:p w14:paraId="343B534A" w14:textId="77777777" w:rsidR="0061283A" w:rsidRPr="0052511F" w:rsidRDefault="0061283A" w:rsidP="00A76CDB">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β (7,95 1335,09)</w:t>
            </w:r>
          </w:p>
        </w:tc>
        <w:tc>
          <w:tcPr>
            <w:tcW w:w="1276" w:type="dxa"/>
            <w:shd w:val="clear" w:color="auto" w:fill="auto"/>
            <w:vAlign w:val="center"/>
          </w:tcPr>
          <w:p w14:paraId="62F70E34"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552F54F2" w14:textId="77777777" w:rsidTr="0009595A">
        <w:trPr>
          <w:trHeight w:val="290"/>
        </w:trPr>
        <w:tc>
          <w:tcPr>
            <w:tcW w:w="1700" w:type="dxa"/>
            <w:shd w:val="clear" w:color="auto" w:fill="auto"/>
            <w:vAlign w:val="center"/>
            <w:hideMark/>
          </w:tcPr>
          <w:p w14:paraId="11723A04"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Односторонняя слепота, связанная с ПЗУГ</w:t>
            </w:r>
          </w:p>
        </w:tc>
        <w:tc>
          <w:tcPr>
            <w:tcW w:w="992" w:type="dxa"/>
            <w:vAlign w:val="center"/>
          </w:tcPr>
          <w:p w14:paraId="66287076"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0,425%</w:t>
            </w:r>
          </w:p>
        </w:tc>
        <w:tc>
          <w:tcPr>
            <w:tcW w:w="2128" w:type="dxa"/>
            <w:vAlign w:val="center"/>
          </w:tcPr>
          <w:p w14:paraId="386F43D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0,19%-0,96%</w:t>
            </w:r>
          </w:p>
        </w:tc>
        <w:tc>
          <w:tcPr>
            <w:tcW w:w="2126" w:type="dxa"/>
            <w:vAlign w:val="center"/>
          </w:tcPr>
          <w:p w14:paraId="1F8B9629"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(4,77 1118,66)</w:t>
            </w:r>
          </w:p>
        </w:tc>
        <w:tc>
          <w:tcPr>
            <w:tcW w:w="1276" w:type="dxa"/>
            <w:shd w:val="clear" w:color="auto" w:fill="auto"/>
            <w:noWrap/>
          </w:tcPr>
          <w:p w14:paraId="490C55B2"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79406D58"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0,60%</w:t>
            </w:r>
          </w:p>
        </w:tc>
        <w:tc>
          <w:tcPr>
            <w:tcW w:w="1985" w:type="dxa"/>
            <w:shd w:val="clear" w:color="auto" w:fill="auto"/>
            <w:noWrap/>
            <w:vAlign w:val="center"/>
          </w:tcPr>
          <w:p w14:paraId="37AFC773"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0,45%-0,79%</w:t>
            </w:r>
          </w:p>
        </w:tc>
        <w:tc>
          <w:tcPr>
            <w:tcW w:w="2126" w:type="dxa"/>
            <w:shd w:val="clear" w:color="auto" w:fill="auto"/>
            <w:vAlign w:val="center"/>
          </w:tcPr>
          <w:p w14:paraId="6D8351A1"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(48,18 8021,42)</w:t>
            </w:r>
          </w:p>
        </w:tc>
        <w:tc>
          <w:tcPr>
            <w:tcW w:w="1276" w:type="dxa"/>
            <w:shd w:val="clear" w:color="auto" w:fill="auto"/>
            <w:vAlign w:val="center"/>
          </w:tcPr>
          <w:p w14:paraId="61DF78E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[24, 52,22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699418F7" w14:textId="77777777" w:rsidTr="0009595A">
        <w:trPr>
          <w:trHeight w:val="290"/>
        </w:trPr>
        <w:tc>
          <w:tcPr>
            <w:tcW w:w="1700" w:type="dxa"/>
            <w:shd w:val="clear" w:color="auto" w:fill="auto"/>
            <w:vAlign w:val="center"/>
            <w:hideMark/>
          </w:tcPr>
          <w:p w14:paraId="13DAA5E1"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Двусторонняя слепота, связанная с ПЗУГ</w:t>
            </w:r>
          </w:p>
        </w:tc>
        <w:tc>
          <w:tcPr>
            <w:tcW w:w="992" w:type="dxa"/>
            <w:vAlign w:val="center"/>
          </w:tcPr>
          <w:p w14:paraId="461A53AC"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0,089%</w:t>
            </w:r>
          </w:p>
        </w:tc>
        <w:tc>
          <w:tcPr>
            <w:tcW w:w="2128" w:type="dxa"/>
            <w:vAlign w:val="center"/>
          </w:tcPr>
          <w:p w14:paraId="7B08CA64"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0,03%-0,25%</w:t>
            </w:r>
          </w:p>
        </w:tc>
        <w:tc>
          <w:tcPr>
            <w:tcW w:w="2126" w:type="dxa"/>
            <w:vAlign w:val="center"/>
          </w:tcPr>
          <w:p w14:paraId="1B496786"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(2,55 2857,43)</w:t>
            </w:r>
          </w:p>
        </w:tc>
        <w:tc>
          <w:tcPr>
            <w:tcW w:w="1276" w:type="dxa"/>
            <w:shd w:val="clear" w:color="auto" w:fill="auto"/>
            <w:noWrap/>
          </w:tcPr>
          <w:p w14:paraId="6A1549A2"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4DB6B068"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0,14%</w:t>
            </w:r>
          </w:p>
        </w:tc>
        <w:tc>
          <w:tcPr>
            <w:tcW w:w="1985" w:type="dxa"/>
            <w:shd w:val="clear" w:color="auto" w:fill="auto"/>
            <w:noWrap/>
            <w:vAlign w:val="center"/>
          </w:tcPr>
          <w:p w14:paraId="749A567A"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0,06%-0,33%</w:t>
            </w:r>
          </w:p>
        </w:tc>
        <w:tc>
          <w:tcPr>
            <w:tcW w:w="2126" w:type="dxa"/>
            <w:shd w:val="clear" w:color="auto" w:fill="auto"/>
            <w:vAlign w:val="center"/>
          </w:tcPr>
          <w:p w14:paraId="5FF47836"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(4,21 3065,39)</w:t>
            </w:r>
          </w:p>
        </w:tc>
        <w:tc>
          <w:tcPr>
            <w:tcW w:w="1276" w:type="dxa"/>
            <w:shd w:val="clear" w:color="auto" w:fill="auto"/>
            <w:vAlign w:val="center"/>
          </w:tcPr>
          <w:p w14:paraId="40B48D0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[24, 52,22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121A0F3C" w14:textId="77777777" w:rsidTr="0009595A">
        <w:trPr>
          <w:trHeight w:val="290"/>
        </w:trPr>
        <w:tc>
          <w:tcPr>
            <w:tcW w:w="1700" w:type="dxa"/>
            <w:shd w:val="clear" w:color="auto" w:fill="auto"/>
            <w:vAlign w:val="center"/>
            <w:hideMark/>
          </w:tcPr>
          <w:p w14:paraId="718EB57C"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ПОУГ все степени</w:t>
            </w:r>
          </w:p>
        </w:tc>
        <w:tc>
          <w:tcPr>
            <w:tcW w:w="992" w:type="dxa"/>
            <w:vAlign w:val="center"/>
          </w:tcPr>
          <w:p w14:paraId="0AD55C9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2,366%</w:t>
            </w:r>
          </w:p>
        </w:tc>
        <w:tc>
          <w:tcPr>
            <w:tcW w:w="2128" w:type="dxa"/>
            <w:vAlign w:val="center"/>
          </w:tcPr>
          <w:p w14:paraId="364EFBE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1,90%-2,94%</w:t>
            </w:r>
          </w:p>
        </w:tc>
        <w:tc>
          <w:tcPr>
            <w:tcW w:w="2126" w:type="dxa"/>
            <w:vAlign w:val="center"/>
          </w:tcPr>
          <w:p w14:paraId="0F23ADD5"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(80,21 3309,85)</w:t>
            </w:r>
          </w:p>
        </w:tc>
        <w:tc>
          <w:tcPr>
            <w:tcW w:w="1276" w:type="dxa"/>
            <w:shd w:val="clear" w:color="auto" w:fill="auto"/>
            <w:noWrap/>
          </w:tcPr>
          <w:p w14:paraId="66D08C15"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shd w:val="clear" w:color="auto" w:fill="auto"/>
            <w:noWrap/>
            <w:vAlign w:val="center"/>
          </w:tcPr>
          <w:p w14:paraId="699AFB4F"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1,23%</w:t>
            </w:r>
          </w:p>
        </w:tc>
        <w:tc>
          <w:tcPr>
            <w:tcW w:w="1985" w:type="dxa"/>
            <w:shd w:val="clear" w:color="auto" w:fill="auto"/>
            <w:noWrap/>
            <w:vAlign w:val="center"/>
          </w:tcPr>
          <w:p w14:paraId="79A8054D"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0,81%-1,88%</w:t>
            </w:r>
          </w:p>
        </w:tc>
        <w:tc>
          <w:tcPr>
            <w:tcW w:w="2126" w:type="dxa"/>
            <w:shd w:val="clear" w:color="auto" w:fill="auto"/>
            <w:vAlign w:val="center"/>
          </w:tcPr>
          <w:p w14:paraId="3DE041A0" w14:textId="77777777" w:rsidR="0061283A" w:rsidRPr="0052511F" w:rsidRDefault="0061283A" w:rsidP="00A76CDB">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β (21,02 1684,87)</w:t>
            </w:r>
          </w:p>
        </w:tc>
        <w:tc>
          <w:tcPr>
            <w:tcW w:w="1276" w:type="dxa"/>
            <w:shd w:val="clear" w:color="auto" w:fill="auto"/>
            <w:vAlign w:val="center"/>
          </w:tcPr>
          <w:p w14:paraId="5F426B45"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 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750A780B" w14:textId="77777777" w:rsidTr="0009595A">
        <w:trPr>
          <w:trHeight w:val="290"/>
        </w:trPr>
        <w:tc>
          <w:tcPr>
            <w:tcW w:w="1700" w:type="dxa"/>
            <w:tcBorders>
              <w:bottom w:val="single" w:sz="4" w:space="0" w:color="auto"/>
            </w:tcBorders>
            <w:shd w:val="clear" w:color="auto" w:fill="auto"/>
            <w:vAlign w:val="center"/>
            <w:hideMark/>
          </w:tcPr>
          <w:p w14:paraId="0CC72A1F"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Односторонняя слепота, связанная с ПОУГ</w:t>
            </w:r>
          </w:p>
        </w:tc>
        <w:tc>
          <w:tcPr>
            <w:tcW w:w="992" w:type="dxa"/>
            <w:tcBorders>
              <w:bottom w:val="single" w:sz="4" w:space="0" w:color="auto"/>
            </w:tcBorders>
            <w:vAlign w:val="center"/>
          </w:tcPr>
          <w:p w14:paraId="4FA79903"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0,303%</w:t>
            </w:r>
          </w:p>
        </w:tc>
        <w:tc>
          <w:tcPr>
            <w:tcW w:w="2128" w:type="dxa"/>
            <w:tcBorders>
              <w:bottom w:val="single" w:sz="4" w:space="0" w:color="auto"/>
            </w:tcBorders>
            <w:vAlign w:val="center"/>
          </w:tcPr>
          <w:p w14:paraId="6BA5F94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0,20%-0,47%</w:t>
            </w:r>
          </w:p>
        </w:tc>
        <w:tc>
          <w:tcPr>
            <w:tcW w:w="2126" w:type="dxa"/>
            <w:tcBorders>
              <w:bottom w:val="single" w:sz="4" w:space="0" w:color="auto"/>
            </w:tcBorders>
            <w:vAlign w:val="center"/>
          </w:tcPr>
          <w:p w14:paraId="595A10C8"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(19,65 6464,49)</w:t>
            </w:r>
          </w:p>
        </w:tc>
        <w:tc>
          <w:tcPr>
            <w:tcW w:w="1276" w:type="dxa"/>
            <w:tcBorders>
              <w:bottom w:val="single" w:sz="4" w:space="0" w:color="auto"/>
            </w:tcBorders>
            <w:shd w:val="clear" w:color="auto" w:fill="auto"/>
            <w:noWrap/>
          </w:tcPr>
          <w:p w14:paraId="6F42B4C6"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tcBorders>
              <w:bottom w:val="single" w:sz="4" w:space="0" w:color="auto"/>
            </w:tcBorders>
            <w:shd w:val="clear" w:color="auto" w:fill="auto"/>
            <w:noWrap/>
            <w:vAlign w:val="center"/>
          </w:tcPr>
          <w:p w14:paraId="6D1E144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c>
          <w:tcPr>
            <w:tcW w:w="1985" w:type="dxa"/>
            <w:tcBorders>
              <w:bottom w:val="single" w:sz="4" w:space="0" w:color="auto"/>
            </w:tcBorders>
            <w:shd w:val="clear" w:color="auto" w:fill="auto"/>
            <w:noWrap/>
            <w:vAlign w:val="center"/>
          </w:tcPr>
          <w:p w14:paraId="35FBD310"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0,13%-0,58%</w:t>
            </w:r>
          </w:p>
        </w:tc>
        <w:tc>
          <w:tcPr>
            <w:tcW w:w="2126" w:type="dxa"/>
            <w:tcBorders>
              <w:bottom w:val="single" w:sz="4" w:space="0" w:color="auto"/>
            </w:tcBorders>
            <w:shd w:val="clear" w:color="auto" w:fill="auto"/>
            <w:vAlign w:val="center"/>
          </w:tcPr>
          <w:p w14:paraId="18DCD16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(6,04 2175,54)</w:t>
            </w:r>
          </w:p>
        </w:tc>
        <w:tc>
          <w:tcPr>
            <w:tcW w:w="1276" w:type="dxa"/>
            <w:tcBorders>
              <w:bottom w:val="single" w:sz="4" w:space="0" w:color="auto"/>
            </w:tcBorders>
            <w:shd w:val="clear" w:color="auto" w:fill="auto"/>
            <w:vAlign w:val="center"/>
          </w:tcPr>
          <w:p w14:paraId="6A590B11"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 2</w:t>
            </w:r>
            <w:r w:rsidRPr="0052511F">
              <w:rPr>
                <w:rFonts w:ascii="Times New Roman" w:eastAsia="Times New Roman" w:hAnsi="Times New Roman" w:cs="Times New Roman"/>
                <w:sz w:val="24"/>
                <w:szCs w:val="24"/>
              </w:rPr>
              <w:t>33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4622EF50" w14:textId="77777777" w:rsidTr="0009595A">
        <w:trPr>
          <w:trHeight w:val="290"/>
        </w:trPr>
        <w:tc>
          <w:tcPr>
            <w:tcW w:w="1700" w:type="dxa"/>
            <w:tcBorders>
              <w:bottom w:val="nil"/>
            </w:tcBorders>
            <w:shd w:val="clear" w:color="auto" w:fill="auto"/>
            <w:vAlign w:val="center"/>
            <w:hideMark/>
          </w:tcPr>
          <w:p w14:paraId="2DAC3B47"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Двусторонняя слепота, связанная с ПОУГ</w:t>
            </w:r>
          </w:p>
        </w:tc>
        <w:tc>
          <w:tcPr>
            <w:tcW w:w="992" w:type="dxa"/>
            <w:tcBorders>
              <w:bottom w:val="nil"/>
            </w:tcBorders>
            <w:vAlign w:val="center"/>
          </w:tcPr>
          <w:p w14:paraId="436AE13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0,038%</w:t>
            </w:r>
          </w:p>
        </w:tc>
        <w:tc>
          <w:tcPr>
            <w:tcW w:w="2128" w:type="dxa"/>
            <w:tcBorders>
              <w:bottom w:val="nil"/>
            </w:tcBorders>
            <w:vAlign w:val="center"/>
          </w:tcPr>
          <w:p w14:paraId="764FE82E"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0,014%-0,10%</w:t>
            </w:r>
          </w:p>
        </w:tc>
        <w:tc>
          <w:tcPr>
            <w:tcW w:w="2126" w:type="dxa"/>
            <w:tcBorders>
              <w:bottom w:val="nil"/>
            </w:tcBorders>
            <w:vAlign w:val="center"/>
          </w:tcPr>
          <w:p w14:paraId="728B12B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(3,12 8213,41)</w:t>
            </w:r>
          </w:p>
        </w:tc>
        <w:tc>
          <w:tcPr>
            <w:tcW w:w="1276" w:type="dxa"/>
            <w:tcBorders>
              <w:bottom w:val="nil"/>
            </w:tcBorders>
            <w:shd w:val="clear" w:color="auto" w:fill="auto"/>
            <w:noWrap/>
            <w:vAlign w:val="center"/>
          </w:tcPr>
          <w:p w14:paraId="5C58CC04"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c>
          <w:tcPr>
            <w:tcW w:w="992" w:type="dxa"/>
            <w:tcBorders>
              <w:bottom w:val="nil"/>
            </w:tcBorders>
            <w:shd w:val="clear" w:color="auto" w:fill="auto"/>
            <w:noWrap/>
            <w:vAlign w:val="center"/>
          </w:tcPr>
          <w:p w14:paraId="5597ACD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0,04%</w:t>
            </w:r>
          </w:p>
        </w:tc>
        <w:tc>
          <w:tcPr>
            <w:tcW w:w="1985" w:type="dxa"/>
            <w:tcBorders>
              <w:bottom w:val="nil"/>
            </w:tcBorders>
            <w:shd w:val="clear" w:color="auto" w:fill="auto"/>
            <w:noWrap/>
            <w:vAlign w:val="center"/>
          </w:tcPr>
          <w:p w14:paraId="36CD8EF7" w14:textId="77777777" w:rsidR="0061283A" w:rsidRPr="0052511F" w:rsidRDefault="0061283A" w:rsidP="00A76CDB">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0,014%-0,10%</w:t>
            </w:r>
          </w:p>
        </w:tc>
        <w:tc>
          <w:tcPr>
            <w:tcW w:w="2126" w:type="dxa"/>
            <w:tcBorders>
              <w:bottom w:val="nil"/>
            </w:tcBorders>
            <w:shd w:val="clear" w:color="auto" w:fill="auto"/>
            <w:vAlign w:val="center"/>
          </w:tcPr>
          <w:p w14:paraId="06F266B0"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(3,12 8213,41)</w:t>
            </w:r>
          </w:p>
        </w:tc>
        <w:tc>
          <w:tcPr>
            <w:tcW w:w="1276" w:type="dxa"/>
            <w:tcBorders>
              <w:bottom w:val="nil"/>
            </w:tcBorders>
            <w:shd w:val="clear" w:color="auto" w:fill="auto"/>
            <w:vAlign w:val="center"/>
          </w:tcPr>
          <w:p w14:paraId="1C5A0FF5" w14:textId="77777777" w:rsidR="0061283A" w:rsidRPr="0052511F" w:rsidRDefault="0061283A" w:rsidP="00A76CDB">
            <w:pPr>
              <w:spacing w:after="0" w:line="240" w:lineRule="auto"/>
              <w:jc w:val="center"/>
              <w:rPr>
                <w:rFonts w:ascii="Times New Roman" w:eastAsia="Times New Roman" w:hAnsi="Times New Roman" w:cs="Times New Roman"/>
                <w:sz w:val="24"/>
                <w:szCs w:val="24"/>
              </w:rPr>
            </w:pPr>
            <w:r w:rsidRPr="0052511F">
              <w:rPr>
                <w:rFonts w:ascii="Times New Roman" w:hAnsi="Times New Roman" w:cs="Times New Roman"/>
                <w:sz w:val="24"/>
                <w:szCs w:val="24"/>
                <w:lang w:val="en-US"/>
              </w:rPr>
              <w:t>[2</w:t>
            </w:r>
            <w:r w:rsidRPr="0052511F">
              <w:rPr>
                <w:rFonts w:ascii="Times New Roman" w:hAnsi="Times New Roman" w:cs="Times New Roman"/>
                <w:sz w:val="24"/>
                <w:szCs w:val="24"/>
              </w:rPr>
              <w:t>33</w:t>
            </w:r>
            <w:r w:rsidRPr="0052511F">
              <w:rPr>
                <w:rFonts w:ascii="Times New Roman" w:hAnsi="Times New Roman" w:cs="Times New Roman"/>
                <w:sz w:val="24"/>
                <w:szCs w:val="24"/>
                <w:lang w:val="en-US"/>
              </w:rPr>
              <w:t>]</w:t>
            </w:r>
          </w:p>
        </w:tc>
      </w:tr>
    </w:tbl>
    <w:p w14:paraId="08D51346" w14:textId="2197574C" w:rsidR="0009595A" w:rsidRPr="0052511F" w:rsidRDefault="0009595A" w:rsidP="0009595A">
      <w:pPr>
        <w:spacing w:after="0" w:line="240" w:lineRule="auto"/>
        <w:ind w:firstLine="567"/>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4</w:t>
      </w:r>
    </w:p>
    <w:p w14:paraId="4977E0DD" w14:textId="77777777" w:rsidR="0009595A" w:rsidRPr="0052511F" w:rsidRDefault="0009595A" w:rsidP="0009595A">
      <w:pPr>
        <w:spacing w:after="0" w:line="240" w:lineRule="auto"/>
        <w:ind w:firstLine="567"/>
        <w:rPr>
          <w:rFonts w:ascii="Times New Roman" w:hAnsi="Times New Roman" w:cs="Times New Roman"/>
          <w:sz w:val="28"/>
          <w:szCs w:val="28"/>
        </w:rPr>
      </w:pPr>
    </w:p>
    <w:tbl>
      <w:tblPr>
        <w:tblW w:w="146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1418"/>
        <w:gridCol w:w="2126"/>
        <w:gridCol w:w="1276"/>
        <w:gridCol w:w="1559"/>
        <w:gridCol w:w="1418"/>
        <w:gridCol w:w="1984"/>
        <w:gridCol w:w="1418"/>
      </w:tblGrid>
      <w:tr w:rsidR="0052511F" w:rsidRPr="0052511F" w14:paraId="415DD34C" w14:textId="77777777" w:rsidTr="00E5479C">
        <w:trPr>
          <w:trHeight w:val="70"/>
        </w:trPr>
        <w:tc>
          <w:tcPr>
            <w:tcW w:w="2552" w:type="dxa"/>
            <w:shd w:val="clear" w:color="auto" w:fill="auto"/>
            <w:vAlign w:val="center"/>
          </w:tcPr>
          <w:p w14:paraId="49F34C09" w14:textId="449C8644"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w:t>
            </w:r>
          </w:p>
        </w:tc>
        <w:tc>
          <w:tcPr>
            <w:tcW w:w="850" w:type="dxa"/>
            <w:vAlign w:val="center"/>
          </w:tcPr>
          <w:p w14:paraId="15B8D69B" w14:textId="43D7B9AB"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w:t>
            </w:r>
          </w:p>
        </w:tc>
        <w:tc>
          <w:tcPr>
            <w:tcW w:w="1418" w:type="dxa"/>
            <w:vAlign w:val="center"/>
          </w:tcPr>
          <w:p w14:paraId="6F0DA9E9" w14:textId="45FA9C3A"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w:t>
            </w:r>
          </w:p>
        </w:tc>
        <w:tc>
          <w:tcPr>
            <w:tcW w:w="2126" w:type="dxa"/>
            <w:vAlign w:val="center"/>
          </w:tcPr>
          <w:p w14:paraId="7A3C32EC" w14:textId="3A48455F"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w:t>
            </w:r>
          </w:p>
        </w:tc>
        <w:tc>
          <w:tcPr>
            <w:tcW w:w="1276" w:type="dxa"/>
            <w:shd w:val="clear" w:color="auto" w:fill="auto"/>
            <w:noWrap/>
            <w:vAlign w:val="center"/>
          </w:tcPr>
          <w:p w14:paraId="727A7B7F" w14:textId="019A215C"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5</w:t>
            </w:r>
          </w:p>
        </w:tc>
        <w:tc>
          <w:tcPr>
            <w:tcW w:w="1559" w:type="dxa"/>
            <w:shd w:val="clear" w:color="auto" w:fill="auto"/>
            <w:noWrap/>
            <w:vAlign w:val="center"/>
          </w:tcPr>
          <w:p w14:paraId="5FE0A967" w14:textId="10FE83B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w:t>
            </w:r>
          </w:p>
        </w:tc>
        <w:tc>
          <w:tcPr>
            <w:tcW w:w="1418" w:type="dxa"/>
            <w:shd w:val="clear" w:color="auto" w:fill="auto"/>
            <w:noWrap/>
            <w:vAlign w:val="center"/>
          </w:tcPr>
          <w:p w14:paraId="48CFAE68" w14:textId="0F0FCD4A"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w:t>
            </w:r>
          </w:p>
        </w:tc>
        <w:tc>
          <w:tcPr>
            <w:tcW w:w="1984" w:type="dxa"/>
            <w:shd w:val="clear" w:color="auto" w:fill="auto"/>
            <w:vAlign w:val="center"/>
          </w:tcPr>
          <w:p w14:paraId="6262AB63" w14:textId="6C434BA3"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w:t>
            </w:r>
          </w:p>
        </w:tc>
        <w:tc>
          <w:tcPr>
            <w:tcW w:w="1418" w:type="dxa"/>
            <w:shd w:val="clear" w:color="auto" w:fill="auto"/>
            <w:vAlign w:val="center"/>
          </w:tcPr>
          <w:p w14:paraId="7E55EC79" w14:textId="6CB993CD" w:rsidR="0009595A" w:rsidRPr="0052511F" w:rsidRDefault="0009595A" w:rsidP="0009595A">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9</w:t>
            </w:r>
          </w:p>
        </w:tc>
      </w:tr>
      <w:tr w:rsidR="0052511F" w:rsidRPr="0052511F" w14:paraId="1C3CF307" w14:textId="77777777" w:rsidTr="00E5479C">
        <w:trPr>
          <w:trHeight w:val="580"/>
        </w:trPr>
        <w:tc>
          <w:tcPr>
            <w:tcW w:w="2552" w:type="dxa"/>
            <w:shd w:val="clear" w:color="auto" w:fill="auto"/>
            <w:vAlign w:val="center"/>
            <w:hideMark/>
          </w:tcPr>
          <w:p w14:paraId="4543AA93" w14:textId="67BAEAF8"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случаев начальной ПОУГ среди пациентов с ПОУГ</w:t>
            </w:r>
          </w:p>
        </w:tc>
        <w:tc>
          <w:tcPr>
            <w:tcW w:w="850" w:type="dxa"/>
            <w:vAlign w:val="center"/>
          </w:tcPr>
          <w:p w14:paraId="4FF3B36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36,8%</w:t>
            </w:r>
          </w:p>
        </w:tc>
        <w:tc>
          <w:tcPr>
            <w:tcW w:w="1418" w:type="dxa"/>
            <w:vAlign w:val="center"/>
          </w:tcPr>
          <w:p w14:paraId="5337374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084FD6F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tcPr>
          <w:p w14:paraId="79F5879B"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[129]</w:t>
            </w:r>
          </w:p>
        </w:tc>
        <w:tc>
          <w:tcPr>
            <w:tcW w:w="1559" w:type="dxa"/>
            <w:shd w:val="clear" w:color="auto" w:fill="auto"/>
            <w:noWrap/>
            <w:vAlign w:val="center"/>
          </w:tcPr>
          <w:p w14:paraId="5B603E0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36,80%</w:t>
            </w:r>
          </w:p>
        </w:tc>
        <w:tc>
          <w:tcPr>
            <w:tcW w:w="1418" w:type="dxa"/>
            <w:shd w:val="clear" w:color="auto" w:fill="auto"/>
            <w:noWrap/>
            <w:vAlign w:val="center"/>
          </w:tcPr>
          <w:p w14:paraId="16381146"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7FFB5A8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14:paraId="68CD04C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8</w:t>
            </w:r>
            <w:r w:rsidRPr="0052511F">
              <w:rPr>
                <w:rFonts w:ascii="Times New Roman" w:eastAsia="Times New Roman" w:hAnsi="Times New Roman" w:cs="Times New Roman"/>
                <w:sz w:val="24"/>
                <w:szCs w:val="24"/>
                <w:lang w:val="en-US"/>
              </w:rPr>
              <w:t>]</w:t>
            </w:r>
          </w:p>
        </w:tc>
      </w:tr>
      <w:tr w:rsidR="0052511F" w:rsidRPr="0052511F" w14:paraId="6FD9EB89" w14:textId="77777777" w:rsidTr="00E5479C">
        <w:trPr>
          <w:trHeight w:val="580"/>
        </w:trPr>
        <w:tc>
          <w:tcPr>
            <w:tcW w:w="2552" w:type="dxa"/>
            <w:shd w:val="clear" w:color="auto" w:fill="auto"/>
            <w:vAlign w:val="center"/>
            <w:hideMark/>
          </w:tcPr>
          <w:p w14:paraId="694417E0"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случаев развитой ПОУГ среди пациентов с ПОУГ</w:t>
            </w:r>
          </w:p>
        </w:tc>
        <w:tc>
          <w:tcPr>
            <w:tcW w:w="850" w:type="dxa"/>
            <w:vAlign w:val="center"/>
          </w:tcPr>
          <w:p w14:paraId="7454DF6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35,9%</w:t>
            </w:r>
          </w:p>
        </w:tc>
        <w:tc>
          <w:tcPr>
            <w:tcW w:w="1418" w:type="dxa"/>
            <w:vAlign w:val="center"/>
          </w:tcPr>
          <w:p w14:paraId="770AD23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752EC47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tcPr>
          <w:p w14:paraId="1E34169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[129]</w:t>
            </w:r>
          </w:p>
        </w:tc>
        <w:tc>
          <w:tcPr>
            <w:tcW w:w="1559" w:type="dxa"/>
            <w:shd w:val="clear" w:color="auto" w:fill="auto"/>
            <w:noWrap/>
            <w:vAlign w:val="center"/>
          </w:tcPr>
          <w:p w14:paraId="4F54A24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35,90%</w:t>
            </w:r>
          </w:p>
        </w:tc>
        <w:tc>
          <w:tcPr>
            <w:tcW w:w="1418" w:type="dxa"/>
            <w:shd w:val="clear" w:color="auto" w:fill="auto"/>
            <w:noWrap/>
            <w:vAlign w:val="center"/>
          </w:tcPr>
          <w:p w14:paraId="7CE394A6"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41CAB05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17DC0C8B"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[121]</w:t>
            </w:r>
          </w:p>
        </w:tc>
      </w:tr>
      <w:tr w:rsidR="0052511F" w:rsidRPr="0052511F" w14:paraId="5AD62D36" w14:textId="77777777" w:rsidTr="00E5479C">
        <w:trPr>
          <w:trHeight w:val="580"/>
        </w:trPr>
        <w:tc>
          <w:tcPr>
            <w:tcW w:w="2552" w:type="dxa"/>
            <w:shd w:val="clear" w:color="auto" w:fill="auto"/>
            <w:vAlign w:val="center"/>
            <w:hideMark/>
          </w:tcPr>
          <w:p w14:paraId="162DEC12"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случаев далекозашедшей ПОУГ среди пациентов с ПОУГ</w:t>
            </w:r>
          </w:p>
        </w:tc>
        <w:tc>
          <w:tcPr>
            <w:tcW w:w="850" w:type="dxa"/>
            <w:vAlign w:val="center"/>
          </w:tcPr>
          <w:p w14:paraId="7AC6276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27,3%</w:t>
            </w:r>
          </w:p>
        </w:tc>
        <w:tc>
          <w:tcPr>
            <w:tcW w:w="1418" w:type="dxa"/>
            <w:vAlign w:val="center"/>
          </w:tcPr>
          <w:p w14:paraId="1EE2BBD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7B4BFE4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center"/>
          </w:tcPr>
          <w:p w14:paraId="2D67540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[129]</w:t>
            </w:r>
          </w:p>
        </w:tc>
        <w:tc>
          <w:tcPr>
            <w:tcW w:w="1559" w:type="dxa"/>
            <w:shd w:val="clear" w:color="auto" w:fill="auto"/>
            <w:noWrap/>
            <w:vAlign w:val="center"/>
          </w:tcPr>
          <w:p w14:paraId="700F1676"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27,30%</w:t>
            </w:r>
          </w:p>
        </w:tc>
        <w:tc>
          <w:tcPr>
            <w:tcW w:w="1418" w:type="dxa"/>
            <w:shd w:val="clear" w:color="auto" w:fill="auto"/>
            <w:noWrap/>
            <w:vAlign w:val="center"/>
          </w:tcPr>
          <w:p w14:paraId="0DDD941F"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0888286E"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6A83BC2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[121]</w:t>
            </w:r>
          </w:p>
        </w:tc>
      </w:tr>
      <w:tr w:rsidR="0052511F" w:rsidRPr="0052511F" w14:paraId="795DB9BA" w14:textId="77777777" w:rsidTr="00E5479C">
        <w:trPr>
          <w:trHeight w:val="290"/>
        </w:trPr>
        <w:tc>
          <w:tcPr>
            <w:tcW w:w="2552" w:type="dxa"/>
            <w:shd w:val="clear" w:color="auto" w:fill="auto"/>
            <w:vAlign w:val="center"/>
            <w:hideMark/>
          </w:tcPr>
          <w:p w14:paraId="659152EC"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Лечение ППЗУ</w:t>
            </w:r>
          </w:p>
        </w:tc>
        <w:tc>
          <w:tcPr>
            <w:tcW w:w="850" w:type="dxa"/>
            <w:vAlign w:val="center"/>
          </w:tcPr>
          <w:p w14:paraId="13270D9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1418" w:type="dxa"/>
            <w:vAlign w:val="center"/>
          </w:tcPr>
          <w:p w14:paraId="5C40216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234D7EC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center"/>
          </w:tcPr>
          <w:p w14:paraId="6F063BE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Мнение экспертов</w:t>
            </w:r>
          </w:p>
        </w:tc>
        <w:tc>
          <w:tcPr>
            <w:tcW w:w="1559" w:type="dxa"/>
            <w:shd w:val="clear" w:color="auto" w:fill="auto"/>
            <w:noWrap/>
            <w:vAlign w:val="center"/>
          </w:tcPr>
          <w:p w14:paraId="5D3557B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1418" w:type="dxa"/>
            <w:shd w:val="clear" w:color="auto" w:fill="auto"/>
            <w:noWrap/>
            <w:vAlign w:val="center"/>
          </w:tcPr>
          <w:p w14:paraId="62742F33"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1E43983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14:paraId="2232290E"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Мнение экспертов</w:t>
            </w:r>
          </w:p>
        </w:tc>
      </w:tr>
      <w:tr w:rsidR="0052511F" w:rsidRPr="0052511F" w14:paraId="3A569A5E" w14:textId="77777777" w:rsidTr="00E5479C">
        <w:trPr>
          <w:trHeight w:val="290"/>
        </w:trPr>
        <w:tc>
          <w:tcPr>
            <w:tcW w:w="2552" w:type="dxa"/>
            <w:shd w:val="clear" w:color="auto" w:fill="auto"/>
            <w:vAlign w:val="center"/>
            <w:hideMark/>
          </w:tcPr>
          <w:p w14:paraId="1BAB04E4"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Лечение ПЗУ</w:t>
            </w:r>
          </w:p>
        </w:tc>
        <w:tc>
          <w:tcPr>
            <w:tcW w:w="850" w:type="dxa"/>
            <w:vAlign w:val="center"/>
          </w:tcPr>
          <w:p w14:paraId="0AE75D19"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1418" w:type="dxa"/>
            <w:vAlign w:val="center"/>
          </w:tcPr>
          <w:p w14:paraId="68EB396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2305526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center"/>
          </w:tcPr>
          <w:p w14:paraId="1E35E45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Мнение экспертов</w:t>
            </w:r>
          </w:p>
        </w:tc>
        <w:tc>
          <w:tcPr>
            <w:tcW w:w="1559" w:type="dxa"/>
            <w:shd w:val="clear" w:color="auto" w:fill="auto"/>
            <w:noWrap/>
            <w:vAlign w:val="center"/>
          </w:tcPr>
          <w:p w14:paraId="1485078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1418" w:type="dxa"/>
            <w:shd w:val="clear" w:color="auto" w:fill="auto"/>
            <w:noWrap/>
            <w:vAlign w:val="center"/>
          </w:tcPr>
          <w:p w14:paraId="4E7E11BE"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557B881B"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14:paraId="7F2144B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Мнение экспертов</w:t>
            </w:r>
          </w:p>
        </w:tc>
      </w:tr>
      <w:tr w:rsidR="0052511F" w:rsidRPr="0052511F" w14:paraId="5D7D3E10" w14:textId="77777777" w:rsidTr="00E5479C">
        <w:trPr>
          <w:trHeight w:val="580"/>
        </w:trPr>
        <w:tc>
          <w:tcPr>
            <w:tcW w:w="2552" w:type="dxa"/>
            <w:shd w:val="clear" w:color="auto" w:fill="auto"/>
            <w:vAlign w:val="center"/>
            <w:hideMark/>
          </w:tcPr>
          <w:p w14:paraId="276CD94C"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ранее диагностированных и получавших лечение среди:</w:t>
            </w:r>
          </w:p>
        </w:tc>
        <w:tc>
          <w:tcPr>
            <w:tcW w:w="850" w:type="dxa"/>
            <w:vAlign w:val="center"/>
          </w:tcPr>
          <w:p w14:paraId="15D90796"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vAlign w:val="center"/>
          </w:tcPr>
          <w:p w14:paraId="4204CA3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2126" w:type="dxa"/>
            <w:vAlign w:val="center"/>
          </w:tcPr>
          <w:p w14:paraId="4CCDF60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center"/>
          </w:tcPr>
          <w:p w14:paraId="1464027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559" w:type="dxa"/>
            <w:shd w:val="clear" w:color="auto" w:fill="auto"/>
            <w:noWrap/>
            <w:vAlign w:val="center"/>
          </w:tcPr>
          <w:p w14:paraId="5BBEA71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noWrap/>
            <w:vAlign w:val="center"/>
          </w:tcPr>
          <w:p w14:paraId="3C1C9809" w14:textId="77777777" w:rsidR="0009595A" w:rsidRPr="0052511F" w:rsidRDefault="0009595A" w:rsidP="0009595A">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30016F15"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14:paraId="420F3BF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p>
        </w:tc>
      </w:tr>
      <w:tr w:rsidR="0052511F" w:rsidRPr="0052511F" w14:paraId="1413B2E3" w14:textId="77777777" w:rsidTr="00E5479C">
        <w:trPr>
          <w:trHeight w:val="290"/>
        </w:trPr>
        <w:tc>
          <w:tcPr>
            <w:tcW w:w="2552" w:type="dxa"/>
            <w:shd w:val="clear" w:color="auto" w:fill="auto"/>
            <w:vAlign w:val="center"/>
            <w:hideMark/>
          </w:tcPr>
          <w:p w14:paraId="28C2CDE5"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ПЗУГ</w:t>
            </w:r>
          </w:p>
        </w:tc>
        <w:tc>
          <w:tcPr>
            <w:tcW w:w="850" w:type="dxa"/>
            <w:vAlign w:val="center"/>
          </w:tcPr>
          <w:p w14:paraId="54619B1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74%</w:t>
            </w:r>
          </w:p>
        </w:tc>
        <w:tc>
          <w:tcPr>
            <w:tcW w:w="1418" w:type="dxa"/>
            <w:vAlign w:val="center"/>
          </w:tcPr>
          <w:p w14:paraId="3F8887F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37%-89%</w:t>
            </w:r>
          </w:p>
        </w:tc>
        <w:tc>
          <w:tcPr>
            <w:tcW w:w="2126" w:type="dxa"/>
            <w:vAlign w:val="center"/>
          </w:tcPr>
          <w:p w14:paraId="73D5062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(7,68 2,7)</w:t>
            </w:r>
          </w:p>
        </w:tc>
        <w:tc>
          <w:tcPr>
            <w:tcW w:w="1276" w:type="dxa"/>
            <w:shd w:val="clear" w:color="auto" w:fill="auto"/>
            <w:noWrap/>
            <w:vAlign w:val="center"/>
          </w:tcPr>
          <w:p w14:paraId="4E5A67A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7D46546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49%</w:t>
            </w:r>
          </w:p>
        </w:tc>
        <w:tc>
          <w:tcPr>
            <w:tcW w:w="1418" w:type="dxa"/>
            <w:shd w:val="clear" w:color="auto" w:fill="auto"/>
            <w:noWrap/>
            <w:vAlign w:val="center"/>
          </w:tcPr>
          <w:p w14:paraId="0E20766B"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25%-59%</w:t>
            </w:r>
          </w:p>
        </w:tc>
        <w:tc>
          <w:tcPr>
            <w:tcW w:w="1984" w:type="dxa"/>
            <w:shd w:val="clear" w:color="auto" w:fill="auto"/>
            <w:vAlign w:val="center"/>
          </w:tcPr>
          <w:p w14:paraId="0E6BA48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(15,97 16,62)</w:t>
            </w:r>
          </w:p>
        </w:tc>
        <w:tc>
          <w:tcPr>
            <w:tcW w:w="1418" w:type="dxa"/>
            <w:shd w:val="clear" w:color="auto" w:fill="auto"/>
          </w:tcPr>
          <w:p w14:paraId="5294086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60B72898" w14:textId="77777777" w:rsidTr="00E5479C">
        <w:trPr>
          <w:trHeight w:val="290"/>
        </w:trPr>
        <w:tc>
          <w:tcPr>
            <w:tcW w:w="2552" w:type="dxa"/>
            <w:shd w:val="clear" w:color="auto" w:fill="auto"/>
            <w:vAlign w:val="center"/>
            <w:hideMark/>
          </w:tcPr>
          <w:p w14:paraId="52C262EA"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пациентов с </w:t>
            </w:r>
            <w:proofErr w:type="gramStart"/>
            <w:r w:rsidRPr="0052511F">
              <w:rPr>
                <w:rFonts w:ascii="Times New Roman" w:eastAsia="Times New Roman" w:hAnsi="Times New Roman" w:cs="Times New Roman"/>
                <w:sz w:val="24"/>
                <w:szCs w:val="24"/>
              </w:rPr>
              <w:t>начальной</w:t>
            </w:r>
            <w:proofErr w:type="gramEnd"/>
            <w:r w:rsidRPr="0052511F">
              <w:rPr>
                <w:rFonts w:ascii="Times New Roman" w:eastAsia="Times New Roman" w:hAnsi="Times New Roman" w:cs="Times New Roman"/>
                <w:sz w:val="24"/>
                <w:szCs w:val="24"/>
              </w:rPr>
              <w:t xml:space="preserve"> ПОУГ</w:t>
            </w:r>
          </w:p>
        </w:tc>
        <w:tc>
          <w:tcPr>
            <w:tcW w:w="850" w:type="dxa"/>
            <w:vAlign w:val="center"/>
          </w:tcPr>
          <w:p w14:paraId="06598A8C"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w:t>
            </w:r>
          </w:p>
        </w:tc>
        <w:tc>
          <w:tcPr>
            <w:tcW w:w="1418" w:type="dxa"/>
            <w:vAlign w:val="center"/>
          </w:tcPr>
          <w:p w14:paraId="3424C0A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1,3%-5,2%</w:t>
            </w:r>
          </w:p>
        </w:tc>
        <w:tc>
          <w:tcPr>
            <w:tcW w:w="2126" w:type="dxa"/>
            <w:vAlign w:val="center"/>
          </w:tcPr>
          <w:p w14:paraId="01007FF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(6,9 258,49)</w:t>
            </w:r>
          </w:p>
        </w:tc>
        <w:tc>
          <w:tcPr>
            <w:tcW w:w="1276" w:type="dxa"/>
            <w:shd w:val="clear" w:color="auto" w:fill="auto"/>
            <w:noWrap/>
          </w:tcPr>
          <w:p w14:paraId="0B392B4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2B3D02E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1,80%</w:t>
            </w:r>
          </w:p>
        </w:tc>
        <w:tc>
          <w:tcPr>
            <w:tcW w:w="1418" w:type="dxa"/>
            <w:shd w:val="clear" w:color="auto" w:fill="auto"/>
            <w:noWrap/>
            <w:vAlign w:val="center"/>
          </w:tcPr>
          <w:p w14:paraId="5EA5364A"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0,9%-3,6%</w:t>
            </w:r>
          </w:p>
        </w:tc>
        <w:tc>
          <w:tcPr>
            <w:tcW w:w="1984" w:type="dxa"/>
            <w:shd w:val="clear" w:color="auto" w:fill="auto"/>
            <w:vAlign w:val="center"/>
          </w:tcPr>
          <w:p w14:paraId="03209954"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(6,97 379,99)</w:t>
            </w:r>
          </w:p>
        </w:tc>
        <w:tc>
          <w:tcPr>
            <w:tcW w:w="1418" w:type="dxa"/>
            <w:shd w:val="clear" w:color="auto" w:fill="auto"/>
          </w:tcPr>
          <w:p w14:paraId="14A6DE9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0E98E77F" w14:textId="77777777" w:rsidTr="00E5479C">
        <w:trPr>
          <w:trHeight w:val="290"/>
        </w:trPr>
        <w:tc>
          <w:tcPr>
            <w:tcW w:w="2552" w:type="dxa"/>
            <w:tcBorders>
              <w:bottom w:val="single" w:sz="4" w:space="0" w:color="auto"/>
            </w:tcBorders>
            <w:shd w:val="clear" w:color="auto" w:fill="auto"/>
            <w:vAlign w:val="center"/>
            <w:hideMark/>
          </w:tcPr>
          <w:p w14:paraId="6D9D2DDA"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пациентов с </w:t>
            </w:r>
            <w:proofErr w:type="gramStart"/>
            <w:r w:rsidRPr="0052511F">
              <w:rPr>
                <w:rFonts w:ascii="Times New Roman" w:eastAsia="Times New Roman" w:hAnsi="Times New Roman" w:cs="Times New Roman"/>
                <w:sz w:val="24"/>
                <w:szCs w:val="24"/>
              </w:rPr>
              <w:t>развитой</w:t>
            </w:r>
            <w:proofErr w:type="gramEnd"/>
            <w:r w:rsidRPr="0052511F">
              <w:rPr>
                <w:rFonts w:ascii="Times New Roman" w:eastAsia="Times New Roman" w:hAnsi="Times New Roman" w:cs="Times New Roman"/>
                <w:sz w:val="24"/>
                <w:szCs w:val="24"/>
              </w:rPr>
              <w:t xml:space="preserve"> ПОУГ</w:t>
            </w:r>
          </w:p>
        </w:tc>
        <w:tc>
          <w:tcPr>
            <w:tcW w:w="850" w:type="dxa"/>
            <w:tcBorders>
              <w:bottom w:val="single" w:sz="4" w:space="0" w:color="auto"/>
            </w:tcBorders>
            <w:vAlign w:val="center"/>
          </w:tcPr>
          <w:p w14:paraId="41F4EDD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4,9%</w:t>
            </w:r>
          </w:p>
        </w:tc>
        <w:tc>
          <w:tcPr>
            <w:tcW w:w="1418" w:type="dxa"/>
            <w:tcBorders>
              <w:bottom w:val="single" w:sz="4" w:space="0" w:color="auto"/>
            </w:tcBorders>
            <w:vAlign w:val="center"/>
          </w:tcPr>
          <w:p w14:paraId="6C5555C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2,45%-9,8%</w:t>
            </w:r>
          </w:p>
        </w:tc>
        <w:tc>
          <w:tcPr>
            <w:tcW w:w="2126" w:type="dxa"/>
            <w:tcBorders>
              <w:bottom w:val="single" w:sz="4" w:space="0" w:color="auto"/>
            </w:tcBorders>
            <w:vAlign w:val="center"/>
          </w:tcPr>
          <w:p w14:paraId="20C98D9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(6,71 130,3)</w:t>
            </w:r>
          </w:p>
        </w:tc>
        <w:tc>
          <w:tcPr>
            <w:tcW w:w="1276" w:type="dxa"/>
            <w:tcBorders>
              <w:bottom w:val="single" w:sz="4" w:space="0" w:color="auto"/>
            </w:tcBorders>
            <w:shd w:val="clear" w:color="auto" w:fill="auto"/>
            <w:noWrap/>
          </w:tcPr>
          <w:p w14:paraId="6F4A887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tcBorders>
              <w:bottom w:val="single" w:sz="4" w:space="0" w:color="auto"/>
            </w:tcBorders>
            <w:shd w:val="clear" w:color="auto" w:fill="auto"/>
            <w:noWrap/>
            <w:vAlign w:val="center"/>
          </w:tcPr>
          <w:p w14:paraId="1963160E"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3,20%</w:t>
            </w:r>
          </w:p>
        </w:tc>
        <w:tc>
          <w:tcPr>
            <w:tcW w:w="1418" w:type="dxa"/>
            <w:tcBorders>
              <w:bottom w:val="single" w:sz="4" w:space="0" w:color="auto"/>
            </w:tcBorders>
            <w:shd w:val="clear" w:color="auto" w:fill="auto"/>
            <w:noWrap/>
            <w:vAlign w:val="center"/>
          </w:tcPr>
          <w:p w14:paraId="0951C745"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1,6%-6,4%</w:t>
            </w:r>
          </w:p>
        </w:tc>
        <w:tc>
          <w:tcPr>
            <w:tcW w:w="1984" w:type="dxa"/>
            <w:tcBorders>
              <w:bottom w:val="single" w:sz="4" w:space="0" w:color="auto"/>
            </w:tcBorders>
            <w:shd w:val="clear" w:color="auto" w:fill="auto"/>
            <w:vAlign w:val="center"/>
          </w:tcPr>
          <w:p w14:paraId="21564DAD"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(6,85 207,26)</w:t>
            </w:r>
          </w:p>
        </w:tc>
        <w:tc>
          <w:tcPr>
            <w:tcW w:w="1418" w:type="dxa"/>
            <w:tcBorders>
              <w:bottom w:val="single" w:sz="4" w:space="0" w:color="auto"/>
            </w:tcBorders>
            <w:shd w:val="clear" w:color="auto" w:fill="auto"/>
          </w:tcPr>
          <w:p w14:paraId="06EEB4C0"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44D757DF" w14:textId="77777777" w:rsidTr="00E5479C">
        <w:trPr>
          <w:trHeight w:val="290"/>
        </w:trPr>
        <w:tc>
          <w:tcPr>
            <w:tcW w:w="2552" w:type="dxa"/>
            <w:tcBorders>
              <w:bottom w:val="nil"/>
            </w:tcBorders>
            <w:shd w:val="clear" w:color="auto" w:fill="auto"/>
            <w:vAlign w:val="center"/>
            <w:hideMark/>
          </w:tcPr>
          <w:p w14:paraId="1AF59A07"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далекозашедшей ПОУГ</w:t>
            </w:r>
          </w:p>
        </w:tc>
        <w:tc>
          <w:tcPr>
            <w:tcW w:w="850" w:type="dxa"/>
            <w:tcBorders>
              <w:bottom w:val="nil"/>
            </w:tcBorders>
            <w:vAlign w:val="center"/>
          </w:tcPr>
          <w:p w14:paraId="5B22BC6F"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26,7%</w:t>
            </w:r>
          </w:p>
        </w:tc>
        <w:tc>
          <w:tcPr>
            <w:tcW w:w="1418" w:type="dxa"/>
            <w:tcBorders>
              <w:bottom w:val="nil"/>
            </w:tcBorders>
            <w:vAlign w:val="center"/>
          </w:tcPr>
          <w:p w14:paraId="5EA3C98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13,35%-53,4%</w:t>
            </w:r>
          </w:p>
        </w:tc>
        <w:tc>
          <w:tcPr>
            <w:tcW w:w="2126" w:type="dxa"/>
            <w:tcBorders>
              <w:bottom w:val="nil"/>
            </w:tcBorders>
            <w:vAlign w:val="center"/>
          </w:tcPr>
          <w:p w14:paraId="4C76829A"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(4,95 13,58)</w:t>
            </w:r>
          </w:p>
        </w:tc>
        <w:tc>
          <w:tcPr>
            <w:tcW w:w="1276" w:type="dxa"/>
            <w:tcBorders>
              <w:bottom w:val="nil"/>
            </w:tcBorders>
            <w:shd w:val="clear" w:color="auto" w:fill="auto"/>
            <w:noWrap/>
          </w:tcPr>
          <w:p w14:paraId="797D29E1"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tcBorders>
              <w:bottom w:val="nil"/>
            </w:tcBorders>
            <w:shd w:val="clear" w:color="auto" w:fill="auto"/>
            <w:noWrap/>
            <w:vAlign w:val="center"/>
          </w:tcPr>
          <w:p w14:paraId="51BC9812"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17,90%</w:t>
            </w:r>
          </w:p>
        </w:tc>
        <w:tc>
          <w:tcPr>
            <w:tcW w:w="1418" w:type="dxa"/>
            <w:tcBorders>
              <w:bottom w:val="nil"/>
            </w:tcBorders>
            <w:shd w:val="clear" w:color="auto" w:fill="auto"/>
            <w:noWrap/>
            <w:vAlign w:val="center"/>
          </w:tcPr>
          <w:p w14:paraId="4B22C3C7" w14:textId="77777777" w:rsidR="0009595A" w:rsidRPr="0052511F" w:rsidRDefault="0009595A" w:rsidP="0009595A">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8,95%-35,8%</w:t>
            </w:r>
          </w:p>
        </w:tc>
        <w:tc>
          <w:tcPr>
            <w:tcW w:w="1984" w:type="dxa"/>
            <w:tcBorders>
              <w:bottom w:val="nil"/>
            </w:tcBorders>
            <w:shd w:val="clear" w:color="auto" w:fill="auto"/>
            <w:vAlign w:val="center"/>
          </w:tcPr>
          <w:p w14:paraId="0FBD8FF3"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(5,66 25,96)</w:t>
            </w:r>
          </w:p>
        </w:tc>
        <w:tc>
          <w:tcPr>
            <w:tcW w:w="1418" w:type="dxa"/>
            <w:tcBorders>
              <w:bottom w:val="nil"/>
            </w:tcBorders>
            <w:shd w:val="clear" w:color="auto" w:fill="auto"/>
          </w:tcPr>
          <w:p w14:paraId="76480AE8" w14:textId="77777777" w:rsidR="0009595A" w:rsidRPr="0052511F" w:rsidRDefault="0009595A" w:rsidP="0009595A">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bl>
    <w:p w14:paraId="4CA04F42" w14:textId="77777777" w:rsidR="00E5479C" w:rsidRPr="0052511F" w:rsidRDefault="00E5479C">
      <w:r w:rsidRPr="0052511F">
        <w:br w:type="page"/>
      </w:r>
    </w:p>
    <w:p w14:paraId="45D668CF" w14:textId="4D7F97E7" w:rsidR="00E5479C" w:rsidRPr="0052511F" w:rsidRDefault="00E5479C" w:rsidP="00E5479C">
      <w:pPr>
        <w:spacing w:after="0" w:line="240" w:lineRule="auto"/>
        <w:ind w:firstLine="567"/>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4</w:t>
      </w:r>
    </w:p>
    <w:p w14:paraId="01384BA7" w14:textId="77777777" w:rsidR="00E5479C" w:rsidRPr="0052511F" w:rsidRDefault="00E5479C" w:rsidP="00E5479C">
      <w:pPr>
        <w:spacing w:after="0" w:line="240" w:lineRule="auto"/>
        <w:ind w:firstLine="567"/>
        <w:rPr>
          <w:sz w:val="28"/>
          <w:szCs w:val="28"/>
        </w:rPr>
      </w:pPr>
    </w:p>
    <w:tbl>
      <w:tblPr>
        <w:tblW w:w="146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0"/>
        <w:gridCol w:w="1418"/>
        <w:gridCol w:w="2126"/>
        <w:gridCol w:w="1276"/>
        <w:gridCol w:w="1559"/>
        <w:gridCol w:w="1418"/>
        <w:gridCol w:w="1984"/>
        <w:gridCol w:w="1418"/>
      </w:tblGrid>
      <w:tr w:rsidR="0052511F" w:rsidRPr="0052511F" w14:paraId="087F932F" w14:textId="77777777" w:rsidTr="00A34EF5">
        <w:trPr>
          <w:trHeight w:val="290"/>
        </w:trPr>
        <w:tc>
          <w:tcPr>
            <w:tcW w:w="2552" w:type="dxa"/>
            <w:shd w:val="clear" w:color="auto" w:fill="auto"/>
            <w:vAlign w:val="center"/>
          </w:tcPr>
          <w:p w14:paraId="34F82FE8" w14:textId="54D1F8BA"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w:t>
            </w:r>
          </w:p>
        </w:tc>
        <w:tc>
          <w:tcPr>
            <w:tcW w:w="850" w:type="dxa"/>
            <w:vAlign w:val="center"/>
          </w:tcPr>
          <w:p w14:paraId="30529E17" w14:textId="163FD9CE"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w:t>
            </w:r>
          </w:p>
        </w:tc>
        <w:tc>
          <w:tcPr>
            <w:tcW w:w="1418" w:type="dxa"/>
            <w:vAlign w:val="center"/>
          </w:tcPr>
          <w:p w14:paraId="6C87A4C8" w14:textId="2A936C55"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w:t>
            </w:r>
          </w:p>
        </w:tc>
        <w:tc>
          <w:tcPr>
            <w:tcW w:w="2126" w:type="dxa"/>
            <w:vAlign w:val="center"/>
          </w:tcPr>
          <w:p w14:paraId="2AC970FD" w14:textId="74AFD111"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w:t>
            </w:r>
          </w:p>
        </w:tc>
        <w:tc>
          <w:tcPr>
            <w:tcW w:w="1276" w:type="dxa"/>
            <w:shd w:val="clear" w:color="auto" w:fill="auto"/>
            <w:noWrap/>
            <w:vAlign w:val="center"/>
          </w:tcPr>
          <w:p w14:paraId="0D0055C8" w14:textId="17F4715D" w:rsidR="00E5479C" w:rsidRPr="0052511F" w:rsidRDefault="00E5479C" w:rsidP="00E5479C">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5</w:t>
            </w:r>
          </w:p>
        </w:tc>
        <w:tc>
          <w:tcPr>
            <w:tcW w:w="1559" w:type="dxa"/>
            <w:shd w:val="clear" w:color="auto" w:fill="auto"/>
            <w:noWrap/>
            <w:vAlign w:val="center"/>
          </w:tcPr>
          <w:p w14:paraId="60E79227" w14:textId="17ADBDC0"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w:t>
            </w:r>
          </w:p>
        </w:tc>
        <w:tc>
          <w:tcPr>
            <w:tcW w:w="1418" w:type="dxa"/>
            <w:shd w:val="clear" w:color="auto" w:fill="auto"/>
            <w:noWrap/>
            <w:vAlign w:val="center"/>
          </w:tcPr>
          <w:p w14:paraId="2EDEBA5C" w14:textId="7F5534BB"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w:t>
            </w:r>
          </w:p>
        </w:tc>
        <w:tc>
          <w:tcPr>
            <w:tcW w:w="1984" w:type="dxa"/>
            <w:shd w:val="clear" w:color="auto" w:fill="auto"/>
            <w:vAlign w:val="center"/>
          </w:tcPr>
          <w:p w14:paraId="31A02D3F" w14:textId="02D4DCCD"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w:t>
            </w:r>
          </w:p>
        </w:tc>
        <w:tc>
          <w:tcPr>
            <w:tcW w:w="1418" w:type="dxa"/>
            <w:shd w:val="clear" w:color="auto" w:fill="auto"/>
            <w:vAlign w:val="center"/>
          </w:tcPr>
          <w:p w14:paraId="68F48AD9" w14:textId="3B27697B" w:rsidR="00E5479C" w:rsidRPr="0052511F" w:rsidRDefault="00E5479C" w:rsidP="00E5479C">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rPr>
              <w:t>9</w:t>
            </w:r>
          </w:p>
        </w:tc>
      </w:tr>
      <w:tr w:rsidR="0052511F" w:rsidRPr="0052511F" w14:paraId="30C73B80" w14:textId="77777777" w:rsidTr="00E5479C">
        <w:trPr>
          <w:trHeight w:val="290"/>
        </w:trPr>
        <w:tc>
          <w:tcPr>
            <w:tcW w:w="2552" w:type="dxa"/>
            <w:shd w:val="clear" w:color="auto" w:fill="auto"/>
            <w:vAlign w:val="center"/>
            <w:hideMark/>
          </w:tcPr>
          <w:p w14:paraId="1452EDF1" w14:textId="715B0A20"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односторонней слепотой</w:t>
            </w:r>
          </w:p>
        </w:tc>
        <w:tc>
          <w:tcPr>
            <w:tcW w:w="850" w:type="dxa"/>
            <w:vAlign w:val="center"/>
          </w:tcPr>
          <w:p w14:paraId="4C7EE78E"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w:t>
            </w:r>
          </w:p>
        </w:tc>
        <w:tc>
          <w:tcPr>
            <w:tcW w:w="1418" w:type="dxa"/>
            <w:vAlign w:val="center"/>
          </w:tcPr>
          <w:p w14:paraId="3B86047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41%-98%</w:t>
            </w:r>
          </w:p>
        </w:tc>
        <w:tc>
          <w:tcPr>
            <w:tcW w:w="2126" w:type="dxa"/>
            <w:vAlign w:val="center"/>
          </w:tcPr>
          <w:p w14:paraId="1F66D0FB"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(5,14 1,13)</w:t>
            </w:r>
          </w:p>
        </w:tc>
        <w:tc>
          <w:tcPr>
            <w:tcW w:w="1276" w:type="dxa"/>
            <w:shd w:val="clear" w:color="auto" w:fill="auto"/>
            <w:noWrap/>
            <w:vAlign w:val="center"/>
          </w:tcPr>
          <w:p w14:paraId="466BEF0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[19</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35BE6C3D"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44%</w:t>
            </w:r>
          </w:p>
        </w:tc>
        <w:tc>
          <w:tcPr>
            <w:tcW w:w="1418" w:type="dxa"/>
            <w:shd w:val="clear" w:color="auto" w:fill="auto"/>
            <w:noWrap/>
            <w:vAlign w:val="center"/>
          </w:tcPr>
          <w:p w14:paraId="654B2192"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22%-66%</w:t>
            </w:r>
          </w:p>
        </w:tc>
        <w:tc>
          <w:tcPr>
            <w:tcW w:w="1984" w:type="dxa"/>
            <w:shd w:val="clear" w:color="auto" w:fill="auto"/>
            <w:vAlign w:val="center"/>
          </w:tcPr>
          <w:p w14:paraId="0E53CDD6"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(8,52 10,84)</w:t>
            </w:r>
          </w:p>
        </w:tc>
        <w:tc>
          <w:tcPr>
            <w:tcW w:w="1418" w:type="dxa"/>
            <w:shd w:val="clear" w:color="auto" w:fill="auto"/>
          </w:tcPr>
          <w:p w14:paraId="400C3E85" w14:textId="77777777" w:rsidR="00E5479C" w:rsidRPr="0052511F" w:rsidRDefault="00E5479C" w:rsidP="00E5479C">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6C60BEB6" w14:textId="77777777" w:rsidTr="00E5479C">
        <w:trPr>
          <w:trHeight w:val="580"/>
        </w:trPr>
        <w:tc>
          <w:tcPr>
            <w:tcW w:w="2552" w:type="dxa"/>
            <w:shd w:val="clear" w:color="auto" w:fill="auto"/>
            <w:vAlign w:val="center"/>
            <w:hideMark/>
          </w:tcPr>
          <w:p w14:paraId="66426667"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Ежегодная вероятность оппортунистических случаев обнаружения:</w:t>
            </w:r>
          </w:p>
        </w:tc>
        <w:tc>
          <w:tcPr>
            <w:tcW w:w="850" w:type="dxa"/>
            <w:vAlign w:val="center"/>
          </w:tcPr>
          <w:p w14:paraId="1C5F7382"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1418" w:type="dxa"/>
            <w:vAlign w:val="center"/>
          </w:tcPr>
          <w:p w14:paraId="14DEFFE5"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2126" w:type="dxa"/>
            <w:vAlign w:val="center"/>
          </w:tcPr>
          <w:p w14:paraId="4A0BBA79"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center"/>
          </w:tcPr>
          <w:p w14:paraId="3EFD9C55"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1559" w:type="dxa"/>
            <w:shd w:val="clear" w:color="auto" w:fill="auto"/>
            <w:noWrap/>
            <w:vAlign w:val="center"/>
          </w:tcPr>
          <w:p w14:paraId="226343B2"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1418" w:type="dxa"/>
            <w:shd w:val="clear" w:color="auto" w:fill="auto"/>
            <w:noWrap/>
            <w:vAlign w:val="center"/>
          </w:tcPr>
          <w:p w14:paraId="5528BCD5" w14:textId="77777777" w:rsidR="00E5479C" w:rsidRPr="0052511F" w:rsidRDefault="00E5479C" w:rsidP="00E5479C">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14:paraId="16E127ED"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c>
          <w:tcPr>
            <w:tcW w:w="1418" w:type="dxa"/>
            <w:shd w:val="clear" w:color="auto" w:fill="auto"/>
            <w:vAlign w:val="center"/>
          </w:tcPr>
          <w:p w14:paraId="56C55BD4"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p>
        </w:tc>
      </w:tr>
      <w:tr w:rsidR="0052511F" w:rsidRPr="0052511F" w14:paraId="37DEB544" w14:textId="77777777" w:rsidTr="00E5479C">
        <w:trPr>
          <w:trHeight w:val="290"/>
        </w:trPr>
        <w:tc>
          <w:tcPr>
            <w:tcW w:w="2552" w:type="dxa"/>
            <w:shd w:val="clear" w:color="auto" w:fill="auto"/>
            <w:vAlign w:val="center"/>
            <w:hideMark/>
          </w:tcPr>
          <w:p w14:paraId="56813F22"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пациентов с </w:t>
            </w:r>
            <w:proofErr w:type="gramStart"/>
            <w:r w:rsidRPr="0052511F">
              <w:rPr>
                <w:rFonts w:ascii="Times New Roman" w:eastAsia="Times New Roman" w:hAnsi="Times New Roman" w:cs="Times New Roman"/>
                <w:sz w:val="24"/>
                <w:szCs w:val="24"/>
              </w:rPr>
              <w:t>начальной</w:t>
            </w:r>
            <w:proofErr w:type="gramEnd"/>
            <w:r w:rsidRPr="0052511F">
              <w:rPr>
                <w:rFonts w:ascii="Times New Roman" w:eastAsia="Times New Roman" w:hAnsi="Times New Roman" w:cs="Times New Roman"/>
                <w:sz w:val="24"/>
                <w:szCs w:val="24"/>
              </w:rPr>
              <w:t xml:space="preserve"> ПОУГ</w:t>
            </w:r>
          </w:p>
        </w:tc>
        <w:tc>
          <w:tcPr>
            <w:tcW w:w="850" w:type="dxa"/>
            <w:vAlign w:val="center"/>
          </w:tcPr>
          <w:p w14:paraId="375FCE4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w:t>
            </w:r>
          </w:p>
        </w:tc>
        <w:tc>
          <w:tcPr>
            <w:tcW w:w="1418" w:type="dxa"/>
            <w:vAlign w:val="center"/>
          </w:tcPr>
          <w:p w14:paraId="717A165E"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0,2%-0,8%</w:t>
            </w:r>
          </w:p>
        </w:tc>
        <w:tc>
          <w:tcPr>
            <w:tcW w:w="2126" w:type="dxa"/>
            <w:vAlign w:val="center"/>
          </w:tcPr>
          <w:p w14:paraId="73B90F67"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(7,08 1762,59)</w:t>
            </w:r>
          </w:p>
        </w:tc>
        <w:tc>
          <w:tcPr>
            <w:tcW w:w="1276" w:type="dxa"/>
            <w:shd w:val="clear" w:color="auto" w:fill="auto"/>
            <w:noWrap/>
          </w:tcPr>
          <w:p w14:paraId="1D90DAFB"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592D8CB3"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0,30%</w:t>
            </w:r>
          </w:p>
        </w:tc>
        <w:tc>
          <w:tcPr>
            <w:tcW w:w="1418" w:type="dxa"/>
            <w:shd w:val="clear" w:color="auto" w:fill="auto"/>
            <w:noWrap/>
            <w:vAlign w:val="center"/>
          </w:tcPr>
          <w:p w14:paraId="437B8DBD"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0,115%-0,6%</w:t>
            </w:r>
          </w:p>
        </w:tc>
        <w:tc>
          <w:tcPr>
            <w:tcW w:w="1984" w:type="dxa"/>
            <w:shd w:val="clear" w:color="auto" w:fill="auto"/>
            <w:vAlign w:val="center"/>
          </w:tcPr>
          <w:p w14:paraId="75F955E9"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(7,09 2355,17)</w:t>
            </w:r>
          </w:p>
        </w:tc>
        <w:tc>
          <w:tcPr>
            <w:tcW w:w="1418" w:type="dxa"/>
            <w:shd w:val="clear" w:color="auto" w:fill="auto"/>
          </w:tcPr>
          <w:p w14:paraId="7961CC12"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01DD6114" w14:textId="77777777" w:rsidTr="00E5479C">
        <w:trPr>
          <w:trHeight w:val="290"/>
        </w:trPr>
        <w:tc>
          <w:tcPr>
            <w:tcW w:w="2552" w:type="dxa"/>
            <w:shd w:val="clear" w:color="auto" w:fill="auto"/>
            <w:vAlign w:val="center"/>
            <w:hideMark/>
          </w:tcPr>
          <w:p w14:paraId="75DCCCBD"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пациентов с </w:t>
            </w:r>
            <w:proofErr w:type="gramStart"/>
            <w:r w:rsidRPr="0052511F">
              <w:rPr>
                <w:rFonts w:ascii="Times New Roman" w:eastAsia="Times New Roman" w:hAnsi="Times New Roman" w:cs="Times New Roman"/>
                <w:sz w:val="24"/>
                <w:szCs w:val="24"/>
              </w:rPr>
              <w:t>развитой</w:t>
            </w:r>
            <w:proofErr w:type="gramEnd"/>
            <w:r w:rsidRPr="0052511F">
              <w:rPr>
                <w:rFonts w:ascii="Times New Roman" w:eastAsia="Times New Roman" w:hAnsi="Times New Roman" w:cs="Times New Roman"/>
                <w:sz w:val="24"/>
                <w:szCs w:val="24"/>
              </w:rPr>
              <w:t xml:space="preserve"> ПОУГ</w:t>
            </w:r>
          </w:p>
        </w:tc>
        <w:tc>
          <w:tcPr>
            <w:tcW w:w="850" w:type="dxa"/>
            <w:vAlign w:val="center"/>
          </w:tcPr>
          <w:p w14:paraId="32A7631A"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w:t>
            </w:r>
          </w:p>
        </w:tc>
        <w:tc>
          <w:tcPr>
            <w:tcW w:w="1418" w:type="dxa"/>
            <w:vAlign w:val="center"/>
          </w:tcPr>
          <w:p w14:paraId="5A919A69"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0,2%-0,8%</w:t>
            </w:r>
          </w:p>
        </w:tc>
        <w:tc>
          <w:tcPr>
            <w:tcW w:w="2126" w:type="dxa"/>
            <w:vAlign w:val="center"/>
          </w:tcPr>
          <w:p w14:paraId="1EDD904E"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(7,08 1762,59)</w:t>
            </w:r>
          </w:p>
        </w:tc>
        <w:tc>
          <w:tcPr>
            <w:tcW w:w="1276" w:type="dxa"/>
            <w:shd w:val="clear" w:color="auto" w:fill="auto"/>
            <w:noWrap/>
          </w:tcPr>
          <w:p w14:paraId="34F5B1DD"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50B54799"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0,30%</w:t>
            </w:r>
          </w:p>
        </w:tc>
        <w:tc>
          <w:tcPr>
            <w:tcW w:w="1418" w:type="dxa"/>
            <w:shd w:val="clear" w:color="auto" w:fill="auto"/>
            <w:noWrap/>
            <w:vAlign w:val="center"/>
          </w:tcPr>
          <w:p w14:paraId="55888A07"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0,115%-0,6%</w:t>
            </w:r>
          </w:p>
        </w:tc>
        <w:tc>
          <w:tcPr>
            <w:tcW w:w="1984" w:type="dxa"/>
            <w:shd w:val="clear" w:color="auto" w:fill="auto"/>
            <w:vAlign w:val="center"/>
          </w:tcPr>
          <w:p w14:paraId="72241963"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(7,09 2355,17)</w:t>
            </w:r>
          </w:p>
        </w:tc>
        <w:tc>
          <w:tcPr>
            <w:tcW w:w="1418" w:type="dxa"/>
            <w:shd w:val="clear" w:color="auto" w:fill="auto"/>
          </w:tcPr>
          <w:p w14:paraId="6DEEEBEA"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52511F" w:rsidRPr="0052511F" w14:paraId="452D839D" w14:textId="77777777" w:rsidTr="00E5479C">
        <w:trPr>
          <w:trHeight w:val="280"/>
        </w:trPr>
        <w:tc>
          <w:tcPr>
            <w:tcW w:w="2552" w:type="dxa"/>
            <w:shd w:val="clear" w:color="auto" w:fill="auto"/>
            <w:vAlign w:val="center"/>
            <w:hideMark/>
          </w:tcPr>
          <w:p w14:paraId="24E1F37D"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далекозашедшей ПОУГ</w:t>
            </w:r>
          </w:p>
        </w:tc>
        <w:tc>
          <w:tcPr>
            <w:tcW w:w="850" w:type="dxa"/>
            <w:vAlign w:val="center"/>
          </w:tcPr>
          <w:p w14:paraId="0B46D73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w:t>
            </w:r>
          </w:p>
        </w:tc>
        <w:tc>
          <w:tcPr>
            <w:tcW w:w="1418" w:type="dxa"/>
            <w:vAlign w:val="center"/>
          </w:tcPr>
          <w:p w14:paraId="37BBD497"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0,75%-3%</w:t>
            </w:r>
          </w:p>
        </w:tc>
        <w:tc>
          <w:tcPr>
            <w:tcW w:w="2126" w:type="dxa"/>
            <w:vAlign w:val="center"/>
          </w:tcPr>
          <w:p w14:paraId="3BD77CBF"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(6,99 458,97)</w:t>
            </w:r>
          </w:p>
        </w:tc>
        <w:tc>
          <w:tcPr>
            <w:tcW w:w="1276" w:type="dxa"/>
            <w:shd w:val="clear" w:color="auto" w:fill="auto"/>
            <w:noWrap/>
          </w:tcPr>
          <w:p w14:paraId="54D987B3"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3837AF7A"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w:t>
            </w:r>
          </w:p>
        </w:tc>
        <w:tc>
          <w:tcPr>
            <w:tcW w:w="1418" w:type="dxa"/>
            <w:shd w:val="clear" w:color="auto" w:fill="auto"/>
            <w:noWrap/>
            <w:vAlign w:val="center"/>
          </w:tcPr>
          <w:p w14:paraId="4B539FCE"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0,5%-2%</w:t>
            </w:r>
          </w:p>
        </w:tc>
        <w:tc>
          <w:tcPr>
            <w:tcW w:w="1984" w:type="dxa"/>
            <w:shd w:val="clear" w:color="auto" w:fill="auto"/>
            <w:vAlign w:val="center"/>
          </w:tcPr>
          <w:p w14:paraId="62267C6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(7,03 695,97)</w:t>
            </w:r>
          </w:p>
        </w:tc>
        <w:tc>
          <w:tcPr>
            <w:tcW w:w="1418" w:type="dxa"/>
            <w:shd w:val="clear" w:color="auto" w:fill="auto"/>
          </w:tcPr>
          <w:p w14:paraId="79802C39"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r w:rsidR="00E5479C" w:rsidRPr="0052511F" w14:paraId="20825CB2" w14:textId="77777777" w:rsidTr="00E5479C">
        <w:trPr>
          <w:trHeight w:val="290"/>
        </w:trPr>
        <w:tc>
          <w:tcPr>
            <w:tcW w:w="2552" w:type="dxa"/>
            <w:shd w:val="clear" w:color="auto" w:fill="auto"/>
            <w:vAlign w:val="center"/>
            <w:hideMark/>
          </w:tcPr>
          <w:p w14:paraId="7E1EF014"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ПЗУГ</w:t>
            </w:r>
          </w:p>
        </w:tc>
        <w:tc>
          <w:tcPr>
            <w:tcW w:w="850" w:type="dxa"/>
            <w:vAlign w:val="center"/>
          </w:tcPr>
          <w:p w14:paraId="03ED2B80"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4,5%</w:t>
            </w:r>
          </w:p>
        </w:tc>
        <w:tc>
          <w:tcPr>
            <w:tcW w:w="1418" w:type="dxa"/>
            <w:vAlign w:val="center"/>
          </w:tcPr>
          <w:p w14:paraId="3CAA8745"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2,25%-9%</w:t>
            </w:r>
          </w:p>
        </w:tc>
        <w:tc>
          <w:tcPr>
            <w:tcW w:w="2126" w:type="dxa"/>
            <w:vAlign w:val="center"/>
          </w:tcPr>
          <w:p w14:paraId="75143DA0"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(6,75 143,17)</w:t>
            </w:r>
          </w:p>
        </w:tc>
        <w:tc>
          <w:tcPr>
            <w:tcW w:w="1276" w:type="dxa"/>
            <w:shd w:val="clear" w:color="auto" w:fill="auto"/>
            <w:noWrap/>
            <w:vAlign w:val="center"/>
          </w:tcPr>
          <w:p w14:paraId="248D21FB"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lang w:val="en-US"/>
              </w:rPr>
              <w:t>[23</w:t>
            </w:r>
            <w:r w:rsidRPr="0052511F">
              <w:rPr>
                <w:rFonts w:ascii="Times New Roman" w:eastAsia="Times New Roman" w:hAnsi="Times New Roman" w:cs="Times New Roman"/>
                <w:sz w:val="24"/>
                <w:szCs w:val="24"/>
              </w:rPr>
              <w:t>9</w:t>
            </w:r>
            <w:r w:rsidRPr="0052511F">
              <w:rPr>
                <w:rFonts w:ascii="Times New Roman" w:eastAsia="Times New Roman" w:hAnsi="Times New Roman" w:cs="Times New Roman"/>
                <w:sz w:val="24"/>
                <w:szCs w:val="24"/>
                <w:lang w:val="en-US"/>
              </w:rPr>
              <w:t>]</w:t>
            </w:r>
          </w:p>
        </w:tc>
        <w:tc>
          <w:tcPr>
            <w:tcW w:w="1559" w:type="dxa"/>
            <w:shd w:val="clear" w:color="auto" w:fill="auto"/>
            <w:noWrap/>
            <w:vAlign w:val="center"/>
          </w:tcPr>
          <w:p w14:paraId="555D6197"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2,20%</w:t>
            </w:r>
          </w:p>
        </w:tc>
        <w:tc>
          <w:tcPr>
            <w:tcW w:w="1418" w:type="dxa"/>
            <w:shd w:val="clear" w:color="auto" w:fill="auto"/>
            <w:noWrap/>
            <w:vAlign w:val="center"/>
          </w:tcPr>
          <w:p w14:paraId="7A75BBAA" w14:textId="77777777" w:rsidR="00E5479C" w:rsidRPr="0052511F" w:rsidRDefault="00E5479C" w:rsidP="00E5479C">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1,1%-4,4%</w:t>
            </w:r>
          </w:p>
        </w:tc>
        <w:tc>
          <w:tcPr>
            <w:tcW w:w="1984" w:type="dxa"/>
            <w:shd w:val="clear" w:color="auto" w:fill="auto"/>
            <w:vAlign w:val="center"/>
          </w:tcPr>
          <w:p w14:paraId="11AD527C" w14:textId="77777777" w:rsidR="00E5479C" w:rsidRPr="0052511F" w:rsidRDefault="00E5479C" w:rsidP="00E5479C">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β (6,93 308,19)</w:t>
            </w:r>
          </w:p>
        </w:tc>
        <w:tc>
          <w:tcPr>
            <w:tcW w:w="1418" w:type="dxa"/>
            <w:shd w:val="clear" w:color="auto" w:fill="auto"/>
          </w:tcPr>
          <w:p w14:paraId="41421DE9" w14:textId="77777777" w:rsidR="00E5479C" w:rsidRPr="0052511F" w:rsidRDefault="00E5479C" w:rsidP="00E5479C">
            <w:pPr>
              <w:spacing w:after="0" w:line="240" w:lineRule="auto"/>
              <w:jc w:val="center"/>
              <w:rPr>
                <w:rFonts w:ascii="Times New Roman" w:eastAsia="Times New Roman" w:hAnsi="Times New Roman" w:cs="Times New Roman"/>
                <w:sz w:val="24"/>
                <w:szCs w:val="24"/>
                <w:lang w:val="en-US"/>
              </w:rPr>
            </w:pPr>
            <w:r w:rsidRPr="0052511F">
              <w:rPr>
                <w:rFonts w:ascii="Times New Roman" w:eastAsia="Times New Roman" w:hAnsi="Times New Roman" w:cs="Times New Roman"/>
                <w:sz w:val="24"/>
                <w:szCs w:val="24"/>
                <w:lang w:val="en-US"/>
              </w:rPr>
              <w:t xml:space="preserve"> [24, 52, </w:t>
            </w:r>
            <w:r w:rsidRPr="0052511F">
              <w:rPr>
                <w:rFonts w:ascii="Times New Roman" w:eastAsia="Times New Roman" w:hAnsi="Times New Roman" w:cs="Times New Roman"/>
                <w:sz w:val="24"/>
                <w:szCs w:val="24"/>
              </w:rPr>
              <w:t>203</w:t>
            </w:r>
            <w:r w:rsidRPr="0052511F">
              <w:rPr>
                <w:rFonts w:ascii="Times New Roman" w:eastAsia="Times New Roman" w:hAnsi="Times New Roman" w:cs="Times New Roman"/>
                <w:sz w:val="24"/>
                <w:szCs w:val="24"/>
                <w:lang w:val="en-US"/>
              </w:rPr>
              <w:t>,22</w:t>
            </w:r>
            <w:r w:rsidRPr="0052511F">
              <w:rPr>
                <w:rFonts w:ascii="Times New Roman" w:eastAsia="Times New Roman" w:hAnsi="Times New Roman" w:cs="Times New Roman"/>
                <w:sz w:val="24"/>
                <w:szCs w:val="24"/>
              </w:rPr>
              <w:t>6</w:t>
            </w:r>
            <w:r w:rsidRPr="0052511F">
              <w:rPr>
                <w:rFonts w:ascii="Times New Roman" w:eastAsia="Times New Roman" w:hAnsi="Times New Roman" w:cs="Times New Roman"/>
                <w:sz w:val="24"/>
                <w:szCs w:val="24"/>
                <w:lang w:val="en-US"/>
              </w:rPr>
              <w:t>]</w:t>
            </w:r>
          </w:p>
        </w:tc>
      </w:tr>
    </w:tbl>
    <w:p w14:paraId="442AE577" w14:textId="77777777" w:rsidR="0061283A" w:rsidRPr="0052511F" w:rsidRDefault="0061283A" w:rsidP="0061283A">
      <w:pPr>
        <w:pStyle w:val="af5"/>
        <w:jc w:val="both"/>
        <w:rPr>
          <w:rFonts w:ascii="Times New Roman" w:eastAsia="Times New Roman" w:hAnsi="Times New Roman" w:cs="Times New Roman"/>
          <w:sz w:val="28"/>
          <w:szCs w:val="28"/>
        </w:rPr>
      </w:pPr>
    </w:p>
    <w:p w14:paraId="3CB1E70A" w14:textId="77777777" w:rsidR="0061283A" w:rsidRPr="0052511F" w:rsidRDefault="0061283A" w:rsidP="0061283A">
      <w:pPr>
        <w:pStyle w:val="af4"/>
        <w:spacing w:before="0" w:beforeAutospacing="0" w:line="240" w:lineRule="auto"/>
        <w:ind w:firstLine="567"/>
        <w:rPr>
          <w:color w:val="auto"/>
        </w:rPr>
        <w:sectPr w:rsidR="0061283A" w:rsidRPr="0052511F" w:rsidSect="00A76CDB">
          <w:pgSz w:w="16838" w:h="11906" w:orient="landscape"/>
          <w:pgMar w:top="1701" w:right="1134" w:bottom="850" w:left="1134" w:header="708" w:footer="708" w:gutter="0"/>
          <w:cols w:space="708"/>
          <w:docGrid w:linePitch="360"/>
        </w:sectPr>
      </w:pPr>
    </w:p>
    <w:p w14:paraId="4D307D59" w14:textId="77777777" w:rsidR="0061283A" w:rsidRPr="0052511F" w:rsidRDefault="0061283A" w:rsidP="00E5479C">
      <w:pPr>
        <w:pStyle w:val="af4"/>
        <w:spacing w:before="0" w:beforeAutospacing="0" w:line="240" w:lineRule="auto"/>
        <w:ind w:firstLine="567"/>
        <w:rPr>
          <w:color w:val="auto"/>
        </w:rPr>
      </w:pPr>
      <w:r w:rsidRPr="0052511F">
        <w:rPr>
          <w:color w:val="auto"/>
        </w:rPr>
        <w:lastRenderedPageBreak/>
        <w:t>Анализ чувствительности</w:t>
      </w:r>
    </w:p>
    <w:p w14:paraId="5845ACCD" w14:textId="4C167B56" w:rsidR="0061283A" w:rsidRPr="0052511F" w:rsidRDefault="0061283A" w:rsidP="00E5479C">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Так как, обычно существует неопределенность, связанная со значениями входных параметров экономической модели, в рамках данного исследования были проведены как односторонний детерминистический, так и вероятностный анализы чувствительности. В анализе чувствительности использовалось дифференциальное дисконтирование, а именно, расходы дисконтировались на 3,5% в год, а коэффициенты полезности по состояниям здоровья на 1,5%. В качестве верхних и нижних границ для проведения одностороннего детерминистического анализа чувствительности использовались значения 95% ДИ [220]. В зависимости от неопределенности базовых параметров применялось изменение либо на 20%, либо на 50% от исходных значений для других параметров [221]. Дополнительный анализ чувствительности проводился путем изменения параметров смертности, связанной с глаукомой, косвенных затрат, связанных со слепотой и оппортунистической частоты обнаружения ПЗУ и подозрения на ПЗУ. Были построены диаграммы «Торнадо», показывающие пять параметров, к которым показатели ICUR были наиболее чувствительны. Для проведения вероятностного анализа чувствительности для параметров распространенности и вероятности переходов применялось бета-распределение. К отношениям шансов применялось логнормальное распределение, а к показателям затрат применялось гамма-распределение [211</w:t>
      </w:r>
      <w:r w:rsidR="00663AE5">
        <w:rPr>
          <w:rFonts w:ascii="Times New Roman" w:hAnsi="Times New Roman" w:cs="Times New Roman"/>
          <w:sz w:val="28"/>
          <w:szCs w:val="28"/>
        </w:rPr>
        <w:t>,с. 2</w:t>
      </w:r>
      <w:r w:rsidRPr="0052511F">
        <w:rPr>
          <w:rFonts w:ascii="Times New Roman" w:hAnsi="Times New Roman" w:cs="Times New Roman"/>
          <w:sz w:val="28"/>
          <w:szCs w:val="28"/>
        </w:rPr>
        <w:t xml:space="preserve">]. </w:t>
      </w:r>
      <w:bookmarkStart w:id="20" w:name="Results"/>
      <w:bookmarkEnd w:id="20"/>
      <w:r w:rsidRPr="0052511F">
        <w:rPr>
          <w:rFonts w:ascii="Times New Roman" w:hAnsi="Times New Roman" w:cs="Times New Roman"/>
          <w:sz w:val="28"/>
          <w:szCs w:val="28"/>
        </w:rPr>
        <w:t>Вероятностная неопределенность оценивалась путем пересчета ICER для 10 000 случайных выборок из распределения вероятностей каждого параметра [</w:t>
      </w:r>
      <w:r w:rsidR="00663AE5">
        <w:rPr>
          <w:rFonts w:ascii="Times New Roman" w:hAnsi="Times New Roman" w:cs="Times New Roman"/>
          <w:sz w:val="28"/>
          <w:szCs w:val="28"/>
        </w:rPr>
        <w:t>222,</w:t>
      </w:r>
      <w:r w:rsidRPr="0052511F">
        <w:rPr>
          <w:rFonts w:ascii="Times New Roman" w:hAnsi="Times New Roman" w:cs="Times New Roman"/>
          <w:sz w:val="28"/>
          <w:szCs w:val="28"/>
        </w:rPr>
        <w:t>223]. Для расчета 95% ДИ для показателей ICUR и ICER использовался метод начальной загрузки [224].</w:t>
      </w:r>
    </w:p>
    <w:p w14:paraId="003AB284" w14:textId="67EF5072" w:rsidR="001102BB" w:rsidRPr="0052511F" w:rsidRDefault="001102BB" w:rsidP="00E5479C">
      <w:pPr>
        <w:spacing w:after="0" w:line="240" w:lineRule="auto"/>
        <w:ind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rPr>
        <w:t xml:space="preserve">Таким </w:t>
      </w:r>
      <w:proofErr w:type="gramStart"/>
      <w:r w:rsidRPr="0052511F">
        <w:rPr>
          <w:rFonts w:ascii="Times New Roman" w:hAnsi="Times New Roman" w:cs="Times New Roman"/>
          <w:sz w:val="28"/>
          <w:szCs w:val="28"/>
        </w:rPr>
        <w:t>образом</w:t>
      </w:r>
      <w:proofErr w:type="gramEnd"/>
      <w:r w:rsidRPr="0052511F">
        <w:rPr>
          <w:rFonts w:ascii="Times New Roman" w:hAnsi="Times New Roman" w:cs="Times New Roman"/>
          <w:sz w:val="28"/>
          <w:szCs w:val="28"/>
        </w:rPr>
        <w:t xml:space="preserve"> с целью изучения экономической эффективности скрининга на глаукому построена нами была построена модель Маркова [157</w:t>
      </w:r>
      <w:r w:rsidR="00663AE5">
        <w:rPr>
          <w:rFonts w:ascii="Times New Roman" w:hAnsi="Times New Roman" w:cs="Times New Roman"/>
          <w:sz w:val="28"/>
          <w:szCs w:val="28"/>
        </w:rPr>
        <w:t>,с. 9</w:t>
      </w:r>
      <w:r w:rsidRPr="0052511F">
        <w:rPr>
          <w:rFonts w:ascii="Times New Roman" w:hAnsi="Times New Roman" w:cs="Times New Roman"/>
          <w:sz w:val="28"/>
          <w:szCs w:val="28"/>
        </w:rPr>
        <w:t>]. Марковские модели широко используются в медицинской литературе</w:t>
      </w:r>
      <w:r w:rsidRPr="0052511F">
        <w:rPr>
          <w:rFonts w:ascii="Times New Roman" w:eastAsia="Calibri" w:hAnsi="Times New Roman" w:cs="Times New Roman"/>
          <w:sz w:val="28"/>
          <w:szCs w:val="28"/>
        </w:rPr>
        <w:t xml:space="preserve"> и предлагают привлекательную основу для моделирования принятия медицинских решений с потенциальными мощными приложениями в системах поддержки принятия решений и анализе экономики здравоохранения [160</w:t>
      </w:r>
      <w:r w:rsidR="002C6D3B">
        <w:rPr>
          <w:rFonts w:ascii="Times New Roman" w:eastAsia="Calibri" w:hAnsi="Times New Roman" w:cs="Times New Roman"/>
          <w:sz w:val="28"/>
          <w:szCs w:val="28"/>
        </w:rPr>
        <w:t>,с. 4</w:t>
      </w:r>
      <w:r w:rsidRPr="0052511F">
        <w:rPr>
          <w:rFonts w:ascii="Times New Roman" w:eastAsia="Calibri" w:hAnsi="Times New Roman" w:cs="Times New Roman"/>
          <w:sz w:val="28"/>
          <w:szCs w:val="28"/>
        </w:rPr>
        <w:t>]. Выбор данной модели связано с наличием ряда исследовании других авторов для изучения скрининга глаукомы, что позволяет провести сравнительный анализ с другими результатами и опытом других стран [161</w:t>
      </w:r>
      <w:r w:rsidR="002C6D3B">
        <w:rPr>
          <w:rFonts w:ascii="Times New Roman" w:eastAsia="Calibri" w:hAnsi="Times New Roman" w:cs="Times New Roman"/>
          <w:sz w:val="28"/>
          <w:szCs w:val="28"/>
        </w:rPr>
        <w:t>,с. 12</w:t>
      </w:r>
      <w:r w:rsidRPr="0052511F">
        <w:rPr>
          <w:rFonts w:ascii="Times New Roman" w:eastAsia="Calibri" w:hAnsi="Times New Roman" w:cs="Times New Roman"/>
          <w:sz w:val="28"/>
          <w:szCs w:val="28"/>
        </w:rPr>
        <w:t>].</w:t>
      </w:r>
      <w:r w:rsidRPr="0052511F">
        <w:rPr>
          <w:rFonts w:ascii="Times New Roman" w:eastAsia="Calibri" w:hAnsi="Times New Roman" w:cs="Times New Roman"/>
          <w:sz w:val="28"/>
          <w:szCs w:val="28"/>
          <w:lang w:val="kk-KZ"/>
        </w:rPr>
        <w:t xml:space="preserve"> </w:t>
      </w:r>
    </w:p>
    <w:p w14:paraId="0813370F" w14:textId="210AABCA" w:rsidR="001102BB" w:rsidRPr="0052511F" w:rsidRDefault="001102BB" w:rsidP="00E5479C">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Статистический анализ</w:t>
      </w:r>
    </w:p>
    <w:p w14:paraId="1D1C668E" w14:textId="0E8710B5" w:rsidR="008E2453" w:rsidRPr="0052511F" w:rsidRDefault="00835DB4" w:rsidP="00E5479C">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Обработка полученных данных проведен с использованием программ SPSS 13 (Statistical Package for the Social Sciences - статистический пакет для социальных наук).</w:t>
      </w:r>
      <w:r w:rsidR="008E2453" w:rsidRPr="0052511F">
        <w:rPr>
          <w:rFonts w:ascii="Times New Roman" w:hAnsi="Times New Roman" w:cs="Times New Roman"/>
          <w:sz w:val="28"/>
          <w:szCs w:val="28"/>
        </w:rPr>
        <w:t xml:space="preserve"> </w:t>
      </w:r>
    </w:p>
    <w:p w14:paraId="4C8D9208" w14:textId="60A8CC8C" w:rsidR="00835DB4" w:rsidRPr="0052511F" w:rsidRDefault="00835DB4" w:rsidP="00E5479C">
      <w:pPr>
        <w:autoSpaceDE w:val="0"/>
        <w:autoSpaceDN w:val="0"/>
        <w:adjustRightInd w:val="0"/>
        <w:spacing w:after="0" w:line="240" w:lineRule="auto"/>
        <w:ind w:right="-1" w:firstLine="567"/>
        <w:jc w:val="both"/>
        <w:rPr>
          <w:rFonts w:ascii="Times New Roman" w:eastAsia="Calibri" w:hAnsi="Times New Roman" w:cs="Times New Roman"/>
          <w:sz w:val="28"/>
          <w:szCs w:val="28"/>
          <w:lang w:val="kk-KZ"/>
        </w:rPr>
      </w:pPr>
      <w:r w:rsidRPr="0052511F">
        <w:rPr>
          <w:rFonts w:ascii="Times New Roman" w:hAnsi="Times New Roman" w:cs="Times New Roman"/>
          <w:sz w:val="28"/>
          <w:szCs w:val="28"/>
        </w:rPr>
        <w:t>Анализ данных включал стандартные методы описательной и аналитической статистики (м</w:t>
      </w:r>
      <w:r w:rsidRPr="0052511F">
        <w:rPr>
          <w:rFonts w:ascii="Times New Roman" w:hAnsi="Times New Roman" w:cs="Times New Roman"/>
          <w:sz w:val="28"/>
          <w:szCs w:val="28"/>
          <w:shd w:val="clear" w:color="auto" w:fill="FFFFFF"/>
        </w:rPr>
        <w:t>етод статистических группировок, м</w:t>
      </w:r>
      <w:r w:rsidRPr="0052511F">
        <w:rPr>
          <w:rFonts w:ascii="Times New Roman" w:hAnsi="Times New Roman" w:cs="Times New Roman"/>
          <w:sz w:val="28"/>
          <w:szCs w:val="28"/>
        </w:rPr>
        <w:t xml:space="preserve">етодика среднеарифметической простой величины, методика сравнительной рейтинговой оценки). </w:t>
      </w:r>
      <w:r w:rsidRPr="0052511F">
        <w:rPr>
          <w:rFonts w:ascii="Times New Roman" w:eastAsia="Calibri" w:hAnsi="Times New Roman" w:cs="Times New Roman"/>
          <w:sz w:val="28"/>
          <w:szCs w:val="28"/>
          <w:lang w:val="kk-KZ"/>
        </w:rPr>
        <w:t xml:space="preserve">Переменные с параметрическим распределением представлены в виде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x</m:t>
            </m:r>
          </m:e>
        </m:acc>
        <m:r>
          <w:rPr>
            <w:rFonts w:ascii="Cambria Math" w:eastAsia="Calibri" w:hAnsi="Cambria Math" w:cs="Times New Roman"/>
            <w:sz w:val="28"/>
            <w:szCs w:val="28"/>
          </w:rPr>
          <m:t>±SD</m:t>
        </m:r>
      </m:oMath>
      <w:r w:rsidRPr="0052511F">
        <w:rPr>
          <w:rFonts w:ascii="Times New Roman" w:eastAsia="Calibri" w:hAnsi="Times New Roman" w:cs="Times New Roman"/>
          <w:sz w:val="28"/>
          <w:szCs w:val="28"/>
          <w:lang w:val="kk-KZ"/>
        </w:rPr>
        <w:t xml:space="preserve">, непараметрическим распределением в виде медианы Me </w:t>
      </w:r>
      <w:r w:rsidR="002C6D3B">
        <w:rPr>
          <w:rFonts w:ascii="Times New Roman" w:eastAsia="Calibri" w:hAnsi="Times New Roman" w:cs="Times New Roman"/>
          <w:sz w:val="28"/>
          <w:szCs w:val="28"/>
          <w:lang w:val="kk-KZ"/>
        </w:rPr>
        <w:t>(</w:t>
      </w:r>
      <w:r w:rsidRPr="0052511F">
        <w:rPr>
          <w:rFonts w:ascii="Times New Roman" w:eastAsia="Calibri" w:hAnsi="Times New Roman" w:cs="Times New Roman"/>
          <w:sz w:val="28"/>
          <w:szCs w:val="28"/>
          <w:lang w:val="kk-KZ"/>
        </w:rPr>
        <w:t>25-й; 75-й перцентили</w:t>
      </w:r>
      <w:r w:rsidR="002C6D3B">
        <w:rPr>
          <w:rFonts w:ascii="Times New Roman" w:eastAsia="Calibri" w:hAnsi="Times New Roman" w:cs="Times New Roman"/>
          <w:sz w:val="28"/>
          <w:szCs w:val="28"/>
          <w:lang w:val="kk-KZ"/>
        </w:rPr>
        <w:t>)</w:t>
      </w:r>
      <w:r w:rsidRPr="0052511F">
        <w:rPr>
          <w:rFonts w:ascii="Times New Roman" w:eastAsia="Calibri" w:hAnsi="Times New Roman" w:cs="Times New Roman"/>
          <w:sz w:val="28"/>
          <w:szCs w:val="28"/>
          <w:lang w:val="kk-KZ"/>
        </w:rPr>
        <w:t xml:space="preserve"> или Ме </w:t>
      </w:r>
      <w:r w:rsidR="002C6D3B">
        <w:rPr>
          <w:rFonts w:ascii="Times New Roman" w:eastAsia="Calibri" w:hAnsi="Times New Roman" w:cs="Times New Roman"/>
          <w:sz w:val="28"/>
          <w:szCs w:val="28"/>
          <w:lang w:val="kk-KZ"/>
        </w:rPr>
        <w:t>(</w:t>
      </w:r>
      <w:r w:rsidRPr="0052511F">
        <w:rPr>
          <w:rFonts w:ascii="Times New Roman" w:eastAsia="Calibri" w:hAnsi="Times New Roman" w:cs="Times New Roman"/>
          <w:sz w:val="28"/>
          <w:szCs w:val="28"/>
          <w:lang w:val="kk-KZ"/>
        </w:rPr>
        <w:t>Q1,Q3</w:t>
      </w:r>
      <w:r w:rsidR="002C6D3B">
        <w:rPr>
          <w:rFonts w:ascii="Times New Roman" w:eastAsia="Calibri" w:hAnsi="Times New Roman" w:cs="Times New Roman"/>
          <w:sz w:val="28"/>
          <w:szCs w:val="28"/>
          <w:lang w:val="kk-KZ"/>
        </w:rPr>
        <w:t>)</w:t>
      </w:r>
      <w:r w:rsidRPr="0052511F">
        <w:rPr>
          <w:rFonts w:ascii="Times New Roman" w:eastAsia="Calibri" w:hAnsi="Times New Roman" w:cs="Times New Roman"/>
          <w:sz w:val="28"/>
          <w:szCs w:val="28"/>
          <w:lang w:val="kk-KZ"/>
        </w:rPr>
        <w:t xml:space="preserve">. Для оценки характера распределения в совокупности по выборочным данным использовали тест </w:t>
      </w:r>
      <w:r w:rsidRPr="0052511F">
        <w:rPr>
          <w:rFonts w:ascii="Times New Roman" w:eastAsia="Calibri" w:hAnsi="Times New Roman" w:cs="Times New Roman"/>
          <w:sz w:val="28"/>
          <w:szCs w:val="28"/>
          <w:lang w:val="kk-KZ"/>
        </w:rPr>
        <w:lastRenderedPageBreak/>
        <w:t>Колмогорова – Смирнова с поправкой Лиллиефорса. Анализ частотных характеристик качественных показателей проводился с помощью нерараметрических методов с помощью критерия Пирсона (</w:t>
      </w:r>
      <m:oMath>
        <m:sSup>
          <m:sSupPr>
            <m:ctrlPr>
              <w:rPr>
                <w:rFonts w:ascii="Cambria Math" w:hAnsi="Cambria Math" w:cs="Times New Roman"/>
                <w:sz w:val="28"/>
                <w:szCs w:val="28"/>
                <w:lang w:val="kk-KZ"/>
              </w:rPr>
            </m:ctrlPr>
          </m:sSupPr>
          <m:e>
            <m:r>
              <w:rPr>
                <w:rFonts w:ascii="Cambria Math" w:hAnsi="Cambria Math" w:cs="Times New Roman"/>
                <w:sz w:val="28"/>
                <w:szCs w:val="28"/>
                <w:lang w:val="kk-KZ"/>
              </w:rPr>
              <m:t>χ</m:t>
            </m:r>
          </m:e>
          <m:sup>
            <m:r>
              <m:rPr>
                <m:sty m:val="p"/>
              </m:rPr>
              <w:rPr>
                <w:rFonts w:ascii="Cambria Math" w:hAnsi="Cambria Math" w:cs="Times New Roman"/>
                <w:sz w:val="28"/>
                <w:szCs w:val="28"/>
                <w:lang w:val="kk-KZ"/>
              </w:rPr>
              <m:t>2</m:t>
            </m:r>
          </m:sup>
        </m:sSup>
      </m:oMath>
      <w:r w:rsidRPr="0052511F">
        <w:rPr>
          <w:rFonts w:ascii="Times New Roman" w:eastAsia="Calibri" w:hAnsi="Times New Roman" w:cs="Times New Roman"/>
          <w:sz w:val="28"/>
          <w:szCs w:val="28"/>
          <w:lang w:val="kk-KZ"/>
        </w:rPr>
        <w:t>). Статистически значимыми считались различия данных при р&lt;0,05</w:t>
      </w:r>
      <w:r w:rsidR="003A7DA2" w:rsidRPr="0052511F">
        <w:rPr>
          <w:rFonts w:ascii="Times New Roman" w:eastAsia="Calibri" w:hAnsi="Times New Roman" w:cs="Times New Roman"/>
          <w:sz w:val="28"/>
          <w:szCs w:val="28"/>
          <w:lang w:val="kk-KZ"/>
        </w:rPr>
        <w:t xml:space="preserve"> </w:t>
      </w:r>
      <w:r w:rsidR="003A7DA2" w:rsidRPr="0052511F">
        <w:rPr>
          <w:rFonts w:ascii="Times New Roman" w:eastAsia="Calibri" w:hAnsi="Times New Roman" w:cs="Times New Roman"/>
          <w:sz w:val="28"/>
          <w:szCs w:val="28"/>
        </w:rPr>
        <w:t>[155,</w:t>
      </w:r>
      <w:r w:rsidR="002C6D3B">
        <w:rPr>
          <w:rFonts w:ascii="Times New Roman" w:eastAsia="Calibri" w:hAnsi="Times New Roman" w:cs="Times New Roman"/>
          <w:sz w:val="28"/>
          <w:szCs w:val="28"/>
        </w:rPr>
        <w:t>с. 9</w:t>
      </w:r>
      <w:r w:rsidR="003A7DA2" w:rsidRPr="0052511F">
        <w:rPr>
          <w:rFonts w:ascii="Times New Roman" w:eastAsia="Calibri" w:hAnsi="Times New Roman" w:cs="Times New Roman"/>
          <w:sz w:val="28"/>
          <w:szCs w:val="28"/>
        </w:rPr>
        <w:t>]</w:t>
      </w:r>
      <w:r w:rsidRPr="0052511F">
        <w:rPr>
          <w:rFonts w:ascii="Times New Roman" w:eastAsia="Calibri" w:hAnsi="Times New Roman" w:cs="Times New Roman"/>
          <w:sz w:val="28"/>
          <w:szCs w:val="28"/>
          <w:lang w:val="kk-KZ"/>
        </w:rPr>
        <w:t xml:space="preserve">. </w:t>
      </w:r>
    </w:p>
    <w:p w14:paraId="7691B09B" w14:textId="77777777" w:rsidR="00835DB4" w:rsidRPr="0052511F" w:rsidRDefault="00835DB4" w:rsidP="00E5479C">
      <w:pPr>
        <w:spacing w:after="0" w:line="240" w:lineRule="auto"/>
        <w:ind w:right="-1" w:firstLine="567"/>
        <w:jc w:val="both"/>
        <w:rPr>
          <w:rFonts w:ascii="Times New Roman" w:hAnsi="Times New Roman"/>
          <w:sz w:val="28"/>
          <w:szCs w:val="28"/>
        </w:rPr>
      </w:pPr>
      <w:r w:rsidRPr="0052511F">
        <w:rPr>
          <w:rFonts w:ascii="Times New Roman" w:hAnsi="Times New Roman" w:cs="Times New Roman"/>
          <w:sz w:val="28"/>
          <w:szCs w:val="28"/>
        </w:rPr>
        <w:t xml:space="preserve">Таким образом, цель и задачи исследования были реализованы с помощью современных методических подходов, которые послужили основанием медико-статистической информации и обеспечивали репрезентативность полученных результатов. </w:t>
      </w:r>
    </w:p>
    <w:p w14:paraId="5B09CEB6" w14:textId="77777777" w:rsidR="00F86C93" w:rsidRPr="0052511F" w:rsidRDefault="00F86C93" w:rsidP="00E5479C">
      <w:pPr>
        <w:spacing w:after="0" w:line="240" w:lineRule="auto"/>
        <w:ind w:right="-1" w:firstLine="567"/>
      </w:pPr>
    </w:p>
    <w:p w14:paraId="224C083E" w14:textId="77777777" w:rsidR="00F86C93" w:rsidRPr="0052511F" w:rsidRDefault="00F86C93" w:rsidP="00E5479C">
      <w:pPr>
        <w:spacing w:after="0" w:line="240" w:lineRule="auto"/>
        <w:ind w:right="-1" w:firstLine="567"/>
      </w:pPr>
    </w:p>
    <w:p w14:paraId="19444611" w14:textId="7DF4C398" w:rsidR="0054730B" w:rsidRPr="0052511F" w:rsidRDefault="0054730B" w:rsidP="00324F76">
      <w:pPr>
        <w:spacing w:after="0" w:line="240" w:lineRule="auto"/>
        <w:ind w:right="-1"/>
        <w:sectPr w:rsidR="0054730B" w:rsidRPr="0052511F" w:rsidSect="00FD2F75">
          <w:footerReference w:type="default" r:id="rId16"/>
          <w:pgSz w:w="11906" w:h="16838"/>
          <w:pgMar w:top="1134" w:right="567" w:bottom="1134" w:left="1701" w:header="708" w:footer="708" w:gutter="0"/>
          <w:cols w:space="708"/>
          <w:docGrid w:linePitch="360"/>
        </w:sectPr>
      </w:pPr>
    </w:p>
    <w:p w14:paraId="61FB42DC" w14:textId="0B11FC59" w:rsidR="00441A41" w:rsidRPr="0052511F" w:rsidRDefault="00E5479C" w:rsidP="00E5479C">
      <w:pPr>
        <w:spacing w:after="0" w:line="240" w:lineRule="auto"/>
        <w:ind w:firstLine="567"/>
        <w:jc w:val="both"/>
        <w:rPr>
          <w:rFonts w:ascii="Times New Roman" w:hAnsi="Times New Roman" w:cs="Times New Roman"/>
          <w:b/>
          <w:bCs/>
          <w:sz w:val="28"/>
          <w:szCs w:val="28"/>
        </w:rPr>
      </w:pPr>
      <w:bookmarkStart w:id="21" w:name="_Toc122945557"/>
      <w:r w:rsidRPr="0052511F">
        <w:rPr>
          <w:rFonts w:ascii="Times New Roman" w:hAnsi="Times New Roman" w:cs="Times New Roman"/>
          <w:b/>
          <w:bCs/>
          <w:sz w:val="28"/>
          <w:szCs w:val="28"/>
        </w:rPr>
        <w:lastRenderedPageBreak/>
        <w:t xml:space="preserve">3 </w:t>
      </w:r>
      <w:r w:rsidR="00D25F6A" w:rsidRPr="0052511F">
        <w:rPr>
          <w:rFonts w:ascii="Times New Roman" w:hAnsi="Times New Roman" w:cs="Times New Roman"/>
          <w:b/>
          <w:bCs/>
          <w:sz w:val="28"/>
          <w:szCs w:val="28"/>
        </w:rPr>
        <w:t>АНАЛИЗ ЗАБОЛЕВАЕМОСТИ ГЛАУКОМОЙ И ОРГАНИЗАЦИИ ОФТАЛЬМОЛОГИЧЕСКОЙ ПОМОЩИ В РЕСПУБЛИКЕ КАЗАХСТАН</w:t>
      </w:r>
    </w:p>
    <w:p w14:paraId="3F68088A" w14:textId="77777777" w:rsidR="00E5479C" w:rsidRPr="0052511F" w:rsidRDefault="00E5479C" w:rsidP="00E5479C">
      <w:pPr>
        <w:spacing w:after="0" w:line="240" w:lineRule="auto"/>
        <w:ind w:firstLine="567"/>
        <w:jc w:val="both"/>
        <w:rPr>
          <w:rFonts w:ascii="Times New Roman" w:hAnsi="Times New Roman" w:cs="Times New Roman"/>
          <w:b/>
          <w:bCs/>
          <w:sz w:val="28"/>
          <w:szCs w:val="28"/>
        </w:rPr>
      </w:pPr>
    </w:p>
    <w:p w14:paraId="5882CAD5" w14:textId="28257F64" w:rsidR="00D25F6A" w:rsidRPr="0052511F" w:rsidRDefault="00E5479C" w:rsidP="00E5479C">
      <w:pPr>
        <w:spacing w:after="0" w:line="240" w:lineRule="auto"/>
        <w:ind w:firstLine="567"/>
        <w:jc w:val="both"/>
        <w:rPr>
          <w:rFonts w:ascii="Times New Roman" w:hAnsi="Times New Roman" w:cs="Times New Roman"/>
          <w:b/>
          <w:bCs/>
          <w:sz w:val="28"/>
          <w:szCs w:val="28"/>
        </w:rPr>
      </w:pPr>
      <w:r w:rsidRPr="0052511F">
        <w:rPr>
          <w:rFonts w:ascii="Times New Roman" w:hAnsi="Times New Roman" w:cs="Times New Roman"/>
          <w:b/>
          <w:bCs/>
          <w:sz w:val="28"/>
          <w:szCs w:val="28"/>
        </w:rPr>
        <w:t xml:space="preserve">3.1 </w:t>
      </w:r>
      <w:r w:rsidR="00D25F6A" w:rsidRPr="0052511F">
        <w:rPr>
          <w:rFonts w:ascii="Times New Roman" w:hAnsi="Times New Roman" w:cs="Times New Roman"/>
          <w:b/>
          <w:bCs/>
          <w:sz w:val="28"/>
          <w:szCs w:val="28"/>
        </w:rPr>
        <w:t>Уровни заболеваемости глаукомой населения Республики Казахстан и ее прогноз до 2025 года</w:t>
      </w:r>
    </w:p>
    <w:bookmarkEnd w:id="21"/>
    <w:p w14:paraId="5B18809D" w14:textId="12C9DCE3" w:rsidR="009F2DA1" w:rsidRPr="0052511F" w:rsidRDefault="009F2DA1" w:rsidP="00E5479C">
      <w:pPr>
        <w:pStyle w:val="af4"/>
        <w:spacing w:before="0" w:beforeAutospacing="0" w:line="240" w:lineRule="auto"/>
        <w:ind w:right="-1" w:firstLine="567"/>
        <w:rPr>
          <w:color w:val="auto"/>
          <w:lang w:eastAsia="ru-RU"/>
        </w:rPr>
      </w:pPr>
      <w:r w:rsidRPr="0052511F">
        <w:rPr>
          <w:color w:val="auto"/>
        </w:rPr>
        <w:t xml:space="preserve">Общее число зарегистрированных взрослых больных с глаукомой в целом по Республике </w:t>
      </w:r>
      <w:r w:rsidR="006D338E" w:rsidRPr="0052511F">
        <w:rPr>
          <w:color w:val="auto"/>
        </w:rPr>
        <w:t>выросло</w:t>
      </w:r>
      <w:r w:rsidRPr="0052511F">
        <w:rPr>
          <w:color w:val="auto"/>
        </w:rPr>
        <w:t xml:space="preserve"> с 59,1 на 100 000 населения в 2000 г. до </w:t>
      </w:r>
      <w:r w:rsidRPr="0052511F">
        <w:rPr>
          <w:color w:val="auto"/>
          <w:lang w:eastAsia="ru-RU"/>
        </w:rPr>
        <w:t>120,9</w:t>
      </w:r>
      <w:r w:rsidRPr="0052511F">
        <w:rPr>
          <w:color w:val="auto"/>
        </w:rPr>
        <w:t xml:space="preserve"> человек в 2020 году,</w:t>
      </w:r>
      <w:r w:rsidRPr="0052511F">
        <w:rPr>
          <w:color w:val="auto"/>
          <w:spacing w:val="1"/>
        </w:rPr>
        <w:t xml:space="preserve"> соответственно абсолютный прирост в среднем составил 3,1, темпы роста 104,1%, а также темп прироста составил 4,1. Максимальный темп прироста наблюдается в 2012</w:t>
      </w:r>
      <w:r w:rsidR="0089173D" w:rsidRPr="0052511F">
        <w:rPr>
          <w:color w:val="auto"/>
          <w:spacing w:val="1"/>
        </w:rPr>
        <w:t xml:space="preserve"> г. </w:t>
      </w:r>
      <w:r w:rsidRPr="0052511F">
        <w:rPr>
          <w:color w:val="auto"/>
          <w:spacing w:val="1"/>
        </w:rPr>
        <w:t xml:space="preserve">(19,4%) и 2014 (19,6%) годах, что возможно было связано с началом скрининговых и иных мероприятии. </w:t>
      </w:r>
      <w:r w:rsidRPr="0052511F">
        <w:rPr>
          <w:color w:val="auto"/>
        </w:rPr>
        <w:t>За</w:t>
      </w:r>
      <w:r w:rsidRPr="0052511F">
        <w:rPr>
          <w:color w:val="auto"/>
          <w:spacing w:val="1"/>
        </w:rPr>
        <w:t xml:space="preserve"> </w:t>
      </w:r>
      <w:r w:rsidRPr="0052511F">
        <w:rPr>
          <w:color w:val="auto"/>
        </w:rPr>
        <w:t xml:space="preserve">этот же период абсолютный прирост составил </w:t>
      </w:r>
      <w:r w:rsidRPr="0052511F">
        <w:rPr>
          <w:color w:val="auto"/>
          <w:lang w:eastAsia="ru-RU"/>
        </w:rPr>
        <w:t>16,2 и 20,3 соответственно. С 2000 по 2018 года наблюдается рост зарегистрированных случаев с глаукомой до 133,4, после чего снижение до 120,9%</w:t>
      </w:r>
      <w:r w:rsidR="0044072E" w:rsidRPr="0052511F">
        <w:rPr>
          <w:color w:val="auto"/>
          <w:lang w:eastAsia="ru-RU"/>
        </w:rPr>
        <w:t xml:space="preserve"> (таблиц</w:t>
      </w:r>
      <w:r w:rsidR="00273201" w:rsidRPr="0052511F">
        <w:rPr>
          <w:color w:val="auto"/>
          <w:lang w:eastAsia="ru-RU"/>
        </w:rPr>
        <w:t>ы</w:t>
      </w:r>
      <w:r w:rsidR="0044072E" w:rsidRPr="0052511F">
        <w:rPr>
          <w:color w:val="auto"/>
          <w:lang w:eastAsia="ru-RU"/>
        </w:rPr>
        <w:t xml:space="preserve"> </w:t>
      </w:r>
      <w:r w:rsidR="00A41766" w:rsidRPr="0052511F">
        <w:rPr>
          <w:color w:val="auto"/>
          <w:lang w:eastAsia="ru-RU"/>
        </w:rPr>
        <w:t>5</w:t>
      </w:r>
      <w:r w:rsidR="00273201" w:rsidRPr="0052511F">
        <w:rPr>
          <w:color w:val="auto"/>
          <w:lang w:eastAsia="ru-RU"/>
        </w:rPr>
        <w:t>,</w:t>
      </w:r>
      <w:r w:rsidR="00A41766" w:rsidRPr="0052511F">
        <w:rPr>
          <w:color w:val="auto"/>
          <w:lang w:eastAsia="ru-RU"/>
        </w:rPr>
        <w:t>6</w:t>
      </w:r>
      <w:r w:rsidR="0044072E" w:rsidRPr="0052511F">
        <w:rPr>
          <w:color w:val="auto"/>
          <w:lang w:eastAsia="ru-RU"/>
        </w:rPr>
        <w:t>)</w:t>
      </w:r>
      <w:r w:rsidRPr="0052511F">
        <w:rPr>
          <w:color w:val="auto"/>
          <w:lang w:eastAsia="ru-RU"/>
        </w:rPr>
        <w:t>.</w:t>
      </w:r>
      <w:r w:rsidR="006D338E" w:rsidRPr="0052511F">
        <w:rPr>
          <w:color w:val="auto"/>
          <w:lang w:eastAsia="ru-RU"/>
        </w:rPr>
        <w:t xml:space="preserve"> </w:t>
      </w:r>
    </w:p>
    <w:p w14:paraId="7F6026EE" w14:textId="77777777" w:rsidR="005A2195" w:rsidRPr="0052511F" w:rsidRDefault="005A2195" w:rsidP="00324F76">
      <w:pPr>
        <w:spacing w:after="0" w:line="240" w:lineRule="auto"/>
        <w:ind w:right="-1"/>
        <w:jc w:val="both"/>
        <w:rPr>
          <w:rFonts w:ascii="Times New Roman" w:hAnsi="Times New Roman" w:cs="Times New Roman"/>
          <w:sz w:val="28"/>
          <w:szCs w:val="28"/>
        </w:rPr>
      </w:pPr>
    </w:p>
    <w:p w14:paraId="560AF255" w14:textId="6950420E" w:rsidR="009F2DA1" w:rsidRPr="0052511F" w:rsidRDefault="009F2DA1" w:rsidP="00324F76">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t>Таблица</w:t>
      </w:r>
      <w:r w:rsidRPr="0052511F">
        <w:rPr>
          <w:rFonts w:ascii="Times New Roman" w:hAnsi="Times New Roman" w:cs="Times New Roman"/>
          <w:spacing w:val="29"/>
          <w:sz w:val="28"/>
          <w:szCs w:val="28"/>
        </w:rPr>
        <w:t xml:space="preserve"> </w:t>
      </w:r>
      <w:r w:rsidR="00A41766" w:rsidRPr="0052511F">
        <w:rPr>
          <w:rFonts w:ascii="Times New Roman" w:hAnsi="Times New Roman" w:cs="Times New Roman"/>
          <w:sz w:val="28"/>
          <w:szCs w:val="28"/>
        </w:rPr>
        <w:t>5</w:t>
      </w:r>
      <w:r w:rsidRPr="0052511F">
        <w:rPr>
          <w:rFonts w:ascii="Times New Roman" w:hAnsi="Times New Roman" w:cs="Times New Roman"/>
          <w:spacing w:val="30"/>
          <w:sz w:val="28"/>
          <w:szCs w:val="28"/>
        </w:rPr>
        <w:t xml:space="preserve"> </w:t>
      </w:r>
      <w:r w:rsidRPr="0052511F">
        <w:rPr>
          <w:rFonts w:ascii="Times New Roman" w:hAnsi="Times New Roman" w:cs="Times New Roman"/>
          <w:sz w:val="28"/>
          <w:szCs w:val="28"/>
        </w:rPr>
        <w:t>–</w:t>
      </w:r>
      <w:r w:rsidRPr="0052511F">
        <w:rPr>
          <w:rFonts w:ascii="Times New Roman" w:hAnsi="Times New Roman" w:cs="Times New Roman"/>
          <w:spacing w:val="30"/>
          <w:sz w:val="28"/>
          <w:szCs w:val="28"/>
        </w:rPr>
        <w:t xml:space="preserve"> </w:t>
      </w:r>
      <w:r w:rsidR="0089173D" w:rsidRPr="0052511F">
        <w:rPr>
          <w:rFonts w:ascii="Times New Roman" w:hAnsi="Times New Roman" w:cs="Times New Roman"/>
          <w:sz w:val="28"/>
          <w:szCs w:val="28"/>
        </w:rPr>
        <w:t>Показатели первичной заболеваемости глаукомой населения</w:t>
      </w:r>
      <w:r w:rsidRPr="0052511F">
        <w:rPr>
          <w:rFonts w:ascii="Times New Roman" w:hAnsi="Times New Roman" w:cs="Times New Roman"/>
          <w:sz w:val="28"/>
          <w:szCs w:val="28"/>
        </w:rPr>
        <w:t xml:space="preserve"> Республик</w:t>
      </w:r>
      <w:r w:rsidR="0089173D" w:rsidRPr="0052511F">
        <w:rPr>
          <w:rFonts w:ascii="Times New Roman" w:hAnsi="Times New Roman" w:cs="Times New Roman"/>
          <w:sz w:val="28"/>
          <w:szCs w:val="28"/>
        </w:rPr>
        <w:t>и</w:t>
      </w:r>
      <w:r w:rsidRPr="0052511F">
        <w:rPr>
          <w:rFonts w:ascii="Times New Roman" w:hAnsi="Times New Roman" w:cs="Times New Roman"/>
          <w:sz w:val="28"/>
          <w:szCs w:val="28"/>
        </w:rPr>
        <w:t xml:space="preserve"> Казахстан за 2000-2020 гг. </w:t>
      </w:r>
      <w:r w:rsidR="0089173D" w:rsidRPr="0052511F">
        <w:rPr>
          <w:rFonts w:ascii="Times New Roman" w:hAnsi="Times New Roman" w:cs="Times New Roman"/>
          <w:sz w:val="28"/>
          <w:szCs w:val="28"/>
        </w:rPr>
        <w:t>(</w:t>
      </w:r>
      <w:r w:rsidRPr="0052511F">
        <w:rPr>
          <w:rFonts w:ascii="Times New Roman" w:hAnsi="Times New Roman" w:cs="Times New Roman"/>
          <w:sz w:val="28"/>
          <w:szCs w:val="28"/>
        </w:rPr>
        <w:t xml:space="preserve">на 100 000 </w:t>
      </w:r>
      <w:r w:rsidR="001527AB" w:rsidRPr="0052511F">
        <w:rPr>
          <w:rFonts w:ascii="Times New Roman" w:hAnsi="Times New Roman" w:cs="Times New Roman"/>
          <w:sz w:val="28"/>
          <w:szCs w:val="28"/>
        </w:rPr>
        <w:t>человек</w:t>
      </w:r>
      <w:r w:rsidR="0089173D" w:rsidRPr="0052511F">
        <w:rPr>
          <w:rFonts w:ascii="Times New Roman" w:hAnsi="Times New Roman" w:cs="Times New Roman"/>
          <w:sz w:val="28"/>
          <w:szCs w:val="28"/>
        </w:rPr>
        <w:t>)</w:t>
      </w:r>
    </w:p>
    <w:p w14:paraId="7CFF84E9" w14:textId="77777777" w:rsidR="009F2DA1" w:rsidRPr="0052511F" w:rsidRDefault="009F2DA1" w:rsidP="00324F76">
      <w:pPr>
        <w:spacing w:after="0" w:line="240" w:lineRule="auto"/>
        <w:ind w:right="-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626"/>
        <w:gridCol w:w="1900"/>
        <w:gridCol w:w="1484"/>
        <w:gridCol w:w="2050"/>
        <w:gridCol w:w="1912"/>
      </w:tblGrid>
      <w:tr w:rsidR="0052511F" w:rsidRPr="0052511F" w14:paraId="4A7C953F" w14:textId="77777777" w:rsidTr="00441A41">
        <w:trPr>
          <w:trHeight w:val="867"/>
        </w:trPr>
        <w:tc>
          <w:tcPr>
            <w:tcW w:w="448" w:type="pct"/>
            <w:shd w:val="clear" w:color="auto" w:fill="auto"/>
            <w:hideMark/>
          </w:tcPr>
          <w:p w14:paraId="719ADD4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Год</w:t>
            </w:r>
          </w:p>
        </w:tc>
        <w:tc>
          <w:tcPr>
            <w:tcW w:w="825" w:type="pct"/>
            <w:shd w:val="clear" w:color="auto" w:fill="auto"/>
            <w:hideMark/>
          </w:tcPr>
          <w:p w14:paraId="5D279F5E" w14:textId="5D4FDD24" w:rsidR="009F2DA1" w:rsidRPr="0052511F" w:rsidRDefault="00546612"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Показатель</w:t>
            </w:r>
          </w:p>
        </w:tc>
        <w:tc>
          <w:tcPr>
            <w:tcW w:w="964" w:type="pct"/>
            <w:shd w:val="clear" w:color="auto" w:fill="auto"/>
            <w:hideMark/>
          </w:tcPr>
          <w:p w14:paraId="5419CA5D" w14:textId="56A7C64A"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прирост</w:t>
            </w:r>
          </w:p>
        </w:tc>
        <w:tc>
          <w:tcPr>
            <w:tcW w:w="753" w:type="pct"/>
            <w:shd w:val="clear" w:color="auto" w:fill="auto"/>
            <w:hideMark/>
          </w:tcPr>
          <w:p w14:paraId="7C753D3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роста (%)</w:t>
            </w:r>
          </w:p>
        </w:tc>
        <w:tc>
          <w:tcPr>
            <w:tcW w:w="1040" w:type="pct"/>
            <w:shd w:val="clear" w:color="auto" w:fill="auto"/>
            <w:hideMark/>
          </w:tcPr>
          <w:p w14:paraId="38BAEC6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прироста (%)</w:t>
            </w:r>
          </w:p>
        </w:tc>
        <w:tc>
          <w:tcPr>
            <w:tcW w:w="970" w:type="pct"/>
            <w:shd w:val="clear" w:color="auto" w:fill="auto"/>
            <w:hideMark/>
          </w:tcPr>
          <w:p w14:paraId="760C21E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размер 1% прироста</w:t>
            </w:r>
          </w:p>
        </w:tc>
      </w:tr>
      <w:tr w:rsidR="0052511F" w:rsidRPr="0052511F" w14:paraId="7C9AA9D9" w14:textId="77777777" w:rsidTr="00441A41">
        <w:trPr>
          <w:trHeight w:val="324"/>
        </w:trPr>
        <w:tc>
          <w:tcPr>
            <w:tcW w:w="448" w:type="pct"/>
            <w:shd w:val="clear" w:color="auto" w:fill="auto"/>
            <w:vAlign w:val="center"/>
            <w:hideMark/>
          </w:tcPr>
          <w:p w14:paraId="287669E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825" w:type="pct"/>
            <w:shd w:val="clear" w:color="auto" w:fill="auto"/>
            <w:vAlign w:val="center"/>
            <w:hideMark/>
          </w:tcPr>
          <w:p w14:paraId="61CA935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59,1</w:t>
            </w:r>
          </w:p>
        </w:tc>
        <w:tc>
          <w:tcPr>
            <w:tcW w:w="964" w:type="pct"/>
            <w:shd w:val="clear" w:color="auto" w:fill="auto"/>
            <w:vAlign w:val="center"/>
            <w:hideMark/>
          </w:tcPr>
          <w:p w14:paraId="3383868A" w14:textId="1C8E32E0"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753" w:type="pct"/>
            <w:shd w:val="clear" w:color="auto" w:fill="auto"/>
            <w:vAlign w:val="center"/>
            <w:hideMark/>
          </w:tcPr>
          <w:p w14:paraId="57CD215E" w14:textId="164288EE"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1040" w:type="pct"/>
            <w:shd w:val="clear" w:color="auto" w:fill="auto"/>
            <w:vAlign w:val="center"/>
            <w:hideMark/>
          </w:tcPr>
          <w:p w14:paraId="7385E6B1" w14:textId="118BC5DD"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970" w:type="pct"/>
            <w:shd w:val="clear" w:color="auto" w:fill="auto"/>
            <w:vAlign w:val="center"/>
            <w:hideMark/>
          </w:tcPr>
          <w:p w14:paraId="72F0027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7253892E" w14:textId="77777777" w:rsidTr="00441A41">
        <w:trPr>
          <w:trHeight w:val="324"/>
        </w:trPr>
        <w:tc>
          <w:tcPr>
            <w:tcW w:w="448" w:type="pct"/>
            <w:shd w:val="clear" w:color="auto" w:fill="auto"/>
            <w:vAlign w:val="center"/>
            <w:hideMark/>
          </w:tcPr>
          <w:p w14:paraId="5472F35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825" w:type="pct"/>
            <w:shd w:val="clear" w:color="auto" w:fill="auto"/>
            <w:vAlign w:val="center"/>
            <w:hideMark/>
          </w:tcPr>
          <w:p w14:paraId="58ED9CF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59,7</w:t>
            </w:r>
          </w:p>
        </w:tc>
        <w:tc>
          <w:tcPr>
            <w:tcW w:w="964" w:type="pct"/>
            <w:shd w:val="clear" w:color="auto" w:fill="auto"/>
            <w:vAlign w:val="center"/>
            <w:hideMark/>
          </w:tcPr>
          <w:p w14:paraId="2EAC1D4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753" w:type="pct"/>
            <w:shd w:val="clear" w:color="auto" w:fill="auto"/>
            <w:vAlign w:val="center"/>
            <w:hideMark/>
          </w:tcPr>
          <w:p w14:paraId="1BEB18D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101,0</w:t>
            </w:r>
          </w:p>
        </w:tc>
        <w:tc>
          <w:tcPr>
            <w:tcW w:w="1040" w:type="pct"/>
            <w:shd w:val="clear" w:color="auto" w:fill="auto"/>
            <w:vAlign w:val="center"/>
            <w:hideMark/>
          </w:tcPr>
          <w:p w14:paraId="2523A10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c>
          <w:tcPr>
            <w:tcW w:w="970" w:type="pct"/>
            <w:shd w:val="clear" w:color="auto" w:fill="auto"/>
            <w:vAlign w:val="center"/>
            <w:hideMark/>
          </w:tcPr>
          <w:p w14:paraId="62E47B1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5AB282B2" w14:textId="77777777" w:rsidTr="00441A41">
        <w:trPr>
          <w:trHeight w:val="324"/>
        </w:trPr>
        <w:tc>
          <w:tcPr>
            <w:tcW w:w="448" w:type="pct"/>
            <w:shd w:val="clear" w:color="auto" w:fill="auto"/>
            <w:vAlign w:val="center"/>
            <w:hideMark/>
          </w:tcPr>
          <w:p w14:paraId="09C2A9C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825" w:type="pct"/>
            <w:shd w:val="clear" w:color="auto" w:fill="auto"/>
            <w:vAlign w:val="center"/>
            <w:hideMark/>
          </w:tcPr>
          <w:p w14:paraId="0BF7880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66,7</w:t>
            </w:r>
          </w:p>
        </w:tc>
        <w:tc>
          <w:tcPr>
            <w:tcW w:w="964" w:type="pct"/>
            <w:shd w:val="clear" w:color="auto" w:fill="auto"/>
            <w:vAlign w:val="center"/>
            <w:hideMark/>
          </w:tcPr>
          <w:p w14:paraId="3229C3B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w:t>
            </w:r>
          </w:p>
        </w:tc>
        <w:tc>
          <w:tcPr>
            <w:tcW w:w="753" w:type="pct"/>
            <w:shd w:val="clear" w:color="auto" w:fill="auto"/>
            <w:vAlign w:val="center"/>
            <w:hideMark/>
          </w:tcPr>
          <w:p w14:paraId="074526A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111,7</w:t>
            </w:r>
          </w:p>
        </w:tc>
        <w:tc>
          <w:tcPr>
            <w:tcW w:w="1040" w:type="pct"/>
            <w:shd w:val="clear" w:color="auto" w:fill="auto"/>
            <w:vAlign w:val="center"/>
            <w:hideMark/>
          </w:tcPr>
          <w:p w14:paraId="02E8CE3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11,7</w:t>
            </w:r>
          </w:p>
        </w:tc>
        <w:tc>
          <w:tcPr>
            <w:tcW w:w="970" w:type="pct"/>
            <w:shd w:val="clear" w:color="auto" w:fill="auto"/>
            <w:vAlign w:val="center"/>
            <w:hideMark/>
          </w:tcPr>
          <w:p w14:paraId="383B6C3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5CC670B5" w14:textId="77777777" w:rsidTr="00441A41">
        <w:trPr>
          <w:trHeight w:val="324"/>
        </w:trPr>
        <w:tc>
          <w:tcPr>
            <w:tcW w:w="448" w:type="pct"/>
            <w:shd w:val="clear" w:color="auto" w:fill="auto"/>
            <w:vAlign w:val="center"/>
            <w:hideMark/>
          </w:tcPr>
          <w:p w14:paraId="0D4CD0E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825" w:type="pct"/>
            <w:shd w:val="clear" w:color="auto" w:fill="auto"/>
            <w:vAlign w:val="center"/>
            <w:hideMark/>
          </w:tcPr>
          <w:p w14:paraId="56F76A3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61,1</w:t>
            </w:r>
          </w:p>
        </w:tc>
        <w:tc>
          <w:tcPr>
            <w:tcW w:w="964" w:type="pct"/>
            <w:shd w:val="clear" w:color="auto" w:fill="auto"/>
            <w:vAlign w:val="center"/>
            <w:hideMark/>
          </w:tcPr>
          <w:p w14:paraId="6CB2853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-5,6</w:t>
            </w:r>
          </w:p>
        </w:tc>
        <w:tc>
          <w:tcPr>
            <w:tcW w:w="753" w:type="pct"/>
            <w:shd w:val="clear" w:color="auto" w:fill="auto"/>
            <w:vAlign w:val="center"/>
            <w:hideMark/>
          </w:tcPr>
          <w:p w14:paraId="17AD628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91,6</w:t>
            </w:r>
          </w:p>
        </w:tc>
        <w:tc>
          <w:tcPr>
            <w:tcW w:w="1040" w:type="pct"/>
            <w:shd w:val="clear" w:color="auto" w:fill="auto"/>
            <w:vAlign w:val="center"/>
            <w:hideMark/>
          </w:tcPr>
          <w:p w14:paraId="71A99CE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-8,4</w:t>
            </w:r>
          </w:p>
        </w:tc>
        <w:tc>
          <w:tcPr>
            <w:tcW w:w="970" w:type="pct"/>
            <w:shd w:val="clear" w:color="auto" w:fill="auto"/>
            <w:vAlign w:val="center"/>
            <w:hideMark/>
          </w:tcPr>
          <w:p w14:paraId="12F504D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651490C6" w14:textId="77777777" w:rsidTr="00441A41">
        <w:trPr>
          <w:trHeight w:val="324"/>
        </w:trPr>
        <w:tc>
          <w:tcPr>
            <w:tcW w:w="448" w:type="pct"/>
            <w:shd w:val="clear" w:color="auto" w:fill="auto"/>
            <w:vAlign w:val="center"/>
            <w:hideMark/>
          </w:tcPr>
          <w:p w14:paraId="43DEC51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825" w:type="pct"/>
            <w:shd w:val="clear" w:color="auto" w:fill="auto"/>
            <w:vAlign w:val="center"/>
            <w:hideMark/>
          </w:tcPr>
          <w:p w14:paraId="543BEE6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58,8</w:t>
            </w:r>
          </w:p>
        </w:tc>
        <w:tc>
          <w:tcPr>
            <w:tcW w:w="964" w:type="pct"/>
            <w:shd w:val="clear" w:color="auto" w:fill="auto"/>
            <w:vAlign w:val="center"/>
            <w:hideMark/>
          </w:tcPr>
          <w:p w14:paraId="1A36BB1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p>
        </w:tc>
        <w:tc>
          <w:tcPr>
            <w:tcW w:w="753" w:type="pct"/>
            <w:shd w:val="clear" w:color="auto" w:fill="auto"/>
            <w:vAlign w:val="center"/>
            <w:hideMark/>
          </w:tcPr>
          <w:p w14:paraId="40B445F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96,2</w:t>
            </w:r>
          </w:p>
        </w:tc>
        <w:tc>
          <w:tcPr>
            <w:tcW w:w="1040" w:type="pct"/>
            <w:shd w:val="clear" w:color="auto" w:fill="auto"/>
            <w:vAlign w:val="center"/>
            <w:hideMark/>
          </w:tcPr>
          <w:p w14:paraId="5EEDAC3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w:t>
            </w:r>
          </w:p>
        </w:tc>
        <w:tc>
          <w:tcPr>
            <w:tcW w:w="970" w:type="pct"/>
            <w:shd w:val="clear" w:color="auto" w:fill="auto"/>
            <w:vAlign w:val="center"/>
            <w:hideMark/>
          </w:tcPr>
          <w:p w14:paraId="5EF4816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6B52193A" w14:textId="77777777" w:rsidTr="00441A41">
        <w:trPr>
          <w:trHeight w:val="324"/>
        </w:trPr>
        <w:tc>
          <w:tcPr>
            <w:tcW w:w="448" w:type="pct"/>
            <w:shd w:val="clear" w:color="auto" w:fill="auto"/>
            <w:vAlign w:val="center"/>
            <w:hideMark/>
          </w:tcPr>
          <w:p w14:paraId="6102E5A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825" w:type="pct"/>
            <w:shd w:val="clear" w:color="auto" w:fill="auto"/>
            <w:vAlign w:val="center"/>
            <w:hideMark/>
          </w:tcPr>
          <w:p w14:paraId="47311CD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53,3</w:t>
            </w:r>
          </w:p>
        </w:tc>
        <w:tc>
          <w:tcPr>
            <w:tcW w:w="964" w:type="pct"/>
            <w:shd w:val="clear" w:color="auto" w:fill="auto"/>
            <w:vAlign w:val="center"/>
            <w:hideMark/>
          </w:tcPr>
          <w:p w14:paraId="422B865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w:t>
            </w:r>
          </w:p>
        </w:tc>
        <w:tc>
          <w:tcPr>
            <w:tcW w:w="753" w:type="pct"/>
            <w:shd w:val="clear" w:color="auto" w:fill="auto"/>
            <w:vAlign w:val="center"/>
            <w:hideMark/>
          </w:tcPr>
          <w:p w14:paraId="1ACEBB7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w:t>
            </w:r>
          </w:p>
        </w:tc>
        <w:tc>
          <w:tcPr>
            <w:tcW w:w="1040" w:type="pct"/>
            <w:shd w:val="clear" w:color="auto" w:fill="auto"/>
            <w:vAlign w:val="center"/>
            <w:hideMark/>
          </w:tcPr>
          <w:p w14:paraId="07F971C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-9,4</w:t>
            </w:r>
          </w:p>
        </w:tc>
        <w:tc>
          <w:tcPr>
            <w:tcW w:w="970" w:type="pct"/>
            <w:shd w:val="clear" w:color="auto" w:fill="auto"/>
            <w:vAlign w:val="center"/>
            <w:hideMark/>
          </w:tcPr>
          <w:p w14:paraId="078DF08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r w:rsidR="0052511F" w:rsidRPr="0052511F" w14:paraId="5264E205" w14:textId="77777777" w:rsidTr="00441A41">
        <w:trPr>
          <w:trHeight w:val="324"/>
        </w:trPr>
        <w:tc>
          <w:tcPr>
            <w:tcW w:w="448" w:type="pct"/>
            <w:shd w:val="clear" w:color="auto" w:fill="auto"/>
            <w:vAlign w:val="center"/>
            <w:hideMark/>
          </w:tcPr>
          <w:p w14:paraId="479EB54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825" w:type="pct"/>
            <w:shd w:val="clear" w:color="auto" w:fill="auto"/>
            <w:vAlign w:val="center"/>
            <w:hideMark/>
          </w:tcPr>
          <w:p w14:paraId="2E9CBA7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58,9</w:t>
            </w:r>
          </w:p>
        </w:tc>
        <w:tc>
          <w:tcPr>
            <w:tcW w:w="964" w:type="pct"/>
            <w:shd w:val="clear" w:color="auto" w:fill="auto"/>
            <w:vAlign w:val="center"/>
            <w:hideMark/>
          </w:tcPr>
          <w:p w14:paraId="4DAA02A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5,6</w:t>
            </w:r>
          </w:p>
        </w:tc>
        <w:tc>
          <w:tcPr>
            <w:tcW w:w="753" w:type="pct"/>
            <w:shd w:val="clear" w:color="auto" w:fill="auto"/>
            <w:vAlign w:val="center"/>
            <w:hideMark/>
          </w:tcPr>
          <w:p w14:paraId="0E34ACF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110,5</w:t>
            </w:r>
          </w:p>
        </w:tc>
        <w:tc>
          <w:tcPr>
            <w:tcW w:w="1040" w:type="pct"/>
            <w:shd w:val="clear" w:color="auto" w:fill="auto"/>
            <w:vAlign w:val="center"/>
            <w:hideMark/>
          </w:tcPr>
          <w:p w14:paraId="15DB5F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10,5</w:t>
            </w:r>
          </w:p>
        </w:tc>
        <w:tc>
          <w:tcPr>
            <w:tcW w:w="970" w:type="pct"/>
            <w:shd w:val="clear" w:color="auto" w:fill="auto"/>
            <w:vAlign w:val="center"/>
            <w:hideMark/>
          </w:tcPr>
          <w:p w14:paraId="1BDB980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58350FAD" w14:textId="77777777" w:rsidTr="00441A41">
        <w:trPr>
          <w:trHeight w:val="324"/>
        </w:trPr>
        <w:tc>
          <w:tcPr>
            <w:tcW w:w="448" w:type="pct"/>
            <w:shd w:val="clear" w:color="auto" w:fill="auto"/>
            <w:vAlign w:val="center"/>
            <w:hideMark/>
          </w:tcPr>
          <w:p w14:paraId="033FB59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825" w:type="pct"/>
            <w:shd w:val="clear" w:color="auto" w:fill="auto"/>
            <w:vAlign w:val="center"/>
            <w:hideMark/>
          </w:tcPr>
          <w:p w14:paraId="3E26C25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55,3</w:t>
            </w:r>
          </w:p>
        </w:tc>
        <w:tc>
          <w:tcPr>
            <w:tcW w:w="964" w:type="pct"/>
            <w:shd w:val="clear" w:color="auto" w:fill="auto"/>
            <w:vAlign w:val="center"/>
            <w:hideMark/>
          </w:tcPr>
          <w:p w14:paraId="6FFA64F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w:t>
            </w:r>
          </w:p>
        </w:tc>
        <w:tc>
          <w:tcPr>
            <w:tcW w:w="753" w:type="pct"/>
            <w:shd w:val="clear" w:color="auto" w:fill="auto"/>
            <w:vAlign w:val="center"/>
            <w:hideMark/>
          </w:tcPr>
          <w:p w14:paraId="73FF3A2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93,9</w:t>
            </w:r>
          </w:p>
        </w:tc>
        <w:tc>
          <w:tcPr>
            <w:tcW w:w="1040" w:type="pct"/>
            <w:shd w:val="clear" w:color="auto" w:fill="auto"/>
            <w:vAlign w:val="center"/>
            <w:hideMark/>
          </w:tcPr>
          <w:p w14:paraId="2166EAD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-6,1</w:t>
            </w:r>
          </w:p>
        </w:tc>
        <w:tc>
          <w:tcPr>
            <w:tcW w:w="970" w:type="pct"/>
            <w:shd w:val="clear" w:color="auto" w:fill="auto"/>
            <w:vAlign w:val="center"/>
            <w:hideMark/>
          </w:tcPr>
          <w:p w14:paraId="044B4F7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0BD25617" w14:textId="77777777" w:rsidTr="00441A41">
        <w:trPr>
          <w:trHeight w:val="324"/>
        </w:trPr>
        <w:tc>
          <w:tcPr>
            <w:tcW w:w="448" w:type="pct"/>
            <w:shd w:val="clear" w:color="auto" w:fill="auto"/>
            <w:vAlign w:val="center"/>
            <w:hideMark/>
          </w:tcPr>
          <w:p w14:paraId="06A7529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825" w:type="pct"/>
            <w:shd w:val="clear" w:color="auto" w:fill="auto"/>
            <w:vAlign w:val="center"/>
            <w:hideMark/>
          </w:tcPr>
          <w:p w14:paraId="5C173BA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63,4</w:t>
            </w:r>
          </w:p>
        </w:tc>
        <w:tc>
          <w:tcPr>
            <w:tcW w:w="964" w:type="pct"/>
            <w:shd w:val="clear" w:color="auto" w:fill="auto"/>
            <w:vAlign w:val="center"/>
            <w:hideMark/>
          </w:tcPr>
          <w:p w14:paraId="02591BC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8,1</w:t>
            </w:r>
          </w:p>
        </w:tc>
        <w:tc>
          <w:tcPr>
            <w:tcW w:w="753" w:type="pct"/>
            <w:shd w:val="clear" w:color="auto" w:fill="auto"/>
            <w:vAlign w:val="center"/>
            <w:hideMark/>
          </w:tcPr>
          <w:p w14:paraId="2F8ADF5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114,6</w:t>
            </w:r>
          </w:p>
        </w:tc>
        <w:tc>
          <w:tcPr>
            <w:tcW w:w="1040" w:type="pct"/>
            <w:shd w:val="clear" w:color="auto" w:fill="auto"/>
            <w:vAlign w:val="center"/>
            <w:hideMark/>
          </w:tcPr>
          <w:p w14:paraId="7DA785E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14,6</w:t>
            </w:r>
          </w:p>
        </w:tc>
        <w:tc>
          <w:tcPr>
            <w:tcW w:w="970" w:type="pct"/>
            <w:shd w:val="clear" w:color="auto" w:fill="auto"/>
            <w:vAlign w:val="center"/>
            <w:hideMark/>
          </w:tcPr>
          <w:p w14:paraId="1EC878E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55617EF2" w14:textId="77777777" w:rsidTr="00441A41">
        <w:trPr>
          <w:trHeight w:val="324"/>
        </w:trPr>
        <w:tc>
          <w:tcPr>
            <w:tcW w:w="448" w:type="pct"/>
            <w:shd w:val="clear" w:color="auto" w:fill="auto"/>
            <w:vAlign w:val="center"/>
            <w:hideMark/>
          </w:tcPr>
          <w:p w14:paraId="1F3D579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825" w:type="pct"/>
            <w:shd w:val="clear" w:color="auto" w:fill="auto"/>
            <w:vAlign w:val="center"/>
            <w:hideMark/>
          </w:tcPr>
          <w:p w14:paraId="0F57292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73,6</w:t>
            </w:r>
          </w:p>
        </w:tc>
        <w:tc>
          <w:tcPr>
            <w:tcW w:w="964" w:type="pct"/>
            <w:shd w:val="clear" w:color="auto" w:fill="auto"/>
            <w:vAlign w:val="center"/>
            <w:hideMark/>
          </w:tcPr>
          <w:p w14:paraId="1DD1C3F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10,2</w:t>
            </w:r>
          </w:p>
        </w:tc>
        <w:tc>
          <w:tcPr>
            <w:tcW w:w="753" w:type="pct"/>
            <w:shd w:val="clear" w:color="auto" w:fill="auto"/>
            <w:vAlign w:val="center"/>
            <w:hideMark/>
          </w:tcPr>
          <w:p w14:paraId="135685B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116,1</w:t>
            </w:r>
          </w:p>
        </w:tc>
        <w:tc>
          <w:tcPr>
            <w:tcW w:w="1040" w:type="pct"/>
            <w:shd w:val="clear" w:color="auto" w:fill="auto"/>
            <w:vAlign w:val="center"/>
            <w:hideMark/>
          </w:tcPr>
          <w:p w14:paraId="7954617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16,1</w:t>
            </w:r>
          </w:p>
        </w:tc>
        <w:tc>
          <w:tcPr>
            <w:tcW w:w="970" w:type="pct"/>
            <w:shd w:val="clear" w:color="auto" w:fill="auto"/>
            <w:vAlign w:val="center"/>
            <w:hideMark/>
          </w:tcPr>
          <w:p w14:paraId="352B337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7B074AD1" w14:textId="77777777" w:rsidTr="00441A41">
        <w:trPr>
          <w:trHeight w:val="324"/>
        </w:trPr>
        <w:tc>
          <w:tcPr>
            <w:tcW w:w="448" w:type="pct"/>
            <w:shd w:val="clear" w:color="auto" w:fill="auto"/>
            <w:vAlign w:val="center"/>
            <w:hideMark/>
          </w:tcPr>
          <w:p w14:paraId="184FDE4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825" w:type="pct"/>
            <w:shd w:val="clear" w:color="auto" w:fill="auto"/>
            <w:vAlign w:val="center"/>
            <w:hideMark/>
          </w:tcPr>
          <w:p w14:paraId="4B0F5E3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70,8</w:t>
            </w:r>
          </w:p>
        </w:tc>
        <w:tc>
          <w:tcPr>
            <w:tcW w:w="964" w:type="pct"/>
            <w:shd w:val="clear" w:color="auto" w:fill="auto"/>
            <w:vAlign w:val="center"/>
            <w:hideMark/>
          </w:tcPr>
          <w:p w14:paraId="279EAA6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-2,8</w:t>
            </w:r>
          </w:p>
        </w:tc>
        <w:tc>
          <w:tcPr>
            <w:tcW w:w="753" w:type="pct"/>
            <w:shd w:val="clear" w:color="auto" w:fill="auto"/>
            <w:vAlign w:val="center"/>
            <w:hideMark/>
          </w:tcPr>
          <w:p w14:paraId="0CFB979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96,2</w:t>
            </w:r>
          </w:p>
        </w:tc>
        <w:tc>
          <w:tcPr>
            <w:tcW w:w="1040" w:type="pct"/>
            <w:shd w:val="clear" w:color="auto" w:fill="auto"/>
            <w:vAlign w:val="center"/>
            <w:hideMark/>
          </w:tcPr>
          <w:p w14:paraId="2AF27C5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w:t>
            </w:r>
          </w:p>
        </w:tc>
        <w:tc>
          <w:tcPr>
            <w:tcW w:w="970" w:type="pct"/>
            <w:shd w:val="clear" w:color="auto" w:fill="auto"/>
            <w:vAlign w:val="center"/>
            <w:hideMark/>
          </w:tcPr>
          <w:p w14:paraId="3398768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26990055" w14:textId="77777777" w:rsidTr="00441A41">
        <w:trPr>
          <w:trHeight w:val="324"/>
        </w:trPr>
        <w:tc>
          <w:tcPr>
            <w:tcW w:w="448" w:type="pct"/>
            <w:shd w:val="clear" w:color="auto" w:fill="auto"/>
            <w:vAlign w:val="center"/>
            <w:hideMark/>
          </w:tcPr>
          <w:p w14:paraId="61CE1BD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825" w:type="pct"/>
            <w:shd w:val="clear" w:color="auto" w:fill="auto"/>
            <w:vAlign w:val="center"/>
            <w:hideMark/>
          </w:tcPr>
          <w:p w14:paraId="3B0F51A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83,6</w:t>
            </w:r>
          </w:p>
        </w:tc>
        <w:tc>
          <w:tcPr>
            <w:tcW w:w="964" w:type="pct"/>
            <w:shd w:val="clear" w:color="auto" w:fill="auto"/>
            <w:vAlign w:val="center"/>
            <w:hideMark/>
          </w:tcPr>
          <w:p w14:paraId="55BBB31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12,8</w:t>
            </w:r>
          </w:p>
        </w:tc>
        <w:tc>
          <w:tcPr>
            <w:tcW w:w="753" w:type="pct"/>
            <w:shd w:val="clear" w:color="auto" w:fill="auto"/>
            <w:vAlign w:val="center"/>
            <w:hideMark/>
          </w:tcPr>
          <w:p w14:paraId="1CD1F07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118,1</w:t>
            </w:r>
          </w:p>
        </w:tc>
        <w:tc>
          <w:tcPr>
            <w:tcW w:w="1040" w:type="pct"/>
            <w:shd w:val="clear" w:color="auto" w:fill="auto"/>
            <w:vAlign w:val="center"/>
            <w:hideMark/>
          </w:tcPr>
          <w:p w14:paraId="3D01E14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18,1</w:t>
            </w:r>
          </w:p>
        </w:tc>
        <w:tc>
          <w:tcPr>
            <w:tcW w:w="970" w:type="pct"/>
            <w:shd w:val="clear" w:color="auto" w:fill="auto"/>
            <w:vAlign w:val="center"/>
            <w:hideMark/>
          </w:tcPr>
          <w:p w14:paraId="0C2C9D3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r>
      <w:tr w:rsidR="0052511F" w:rsidRPr="0052511F" w14:paraId="0D48EB86" w14:textId="77777777" w:rsidTr="00441A41">
        <w:trPr>
          <w:trHeight w:val="324"/>
        </w:trPr>
        <w:tc>
          <w:tcPr>
            <w:tcW w:w="448" w:type="pct"/>
            <w:shd w:val="clear" w:color="auto" w:fill="auto"/>
            <w:vAlign w:val="center"/>
            <w:hideMark/>
          </w:tcPr>
          <w:p w14:paraId="56AE882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825" w:type="pct"/>
            <w:shd w:val="clear" w:color="auto" w:fill="auto"/>
            <w:vAlign w:val="center"/>
            <w:hideMark/>
          </w:tcPr>
          <w:p w14:paraId="00AB3B9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99,8</w:t>
            </w:r>
          </w:p>
        </w:tc>
        <w:tc>
          <w:tcPr>
            <w:tcW w:w="964" w:type="pct"/>
            <w:shd w:val="clear" w:color="auto" w:fill="auto"/>
            <w:vAlign w:val="center"/>
            <w:hideMark/>
          </w:tcPr>
          <w:p w14:paraId="441A7C8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16,2</w:t>
            </w:r>
          </w:p>
        </w:tc>
        <w:tc>
          <w:tcPr>
            <w:tcW w:w="753" w:type="pct"/>
            <w:shd w:val="clear" w:color="auto" w:fill="auto"/>
            <w:vAlign w:val="center"/>
            <w:hideMark/>
          </w:tcPr>
          <w:p w14:paraId="472925D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119,4</w:t>
            </w:r>
          </w:p>
        </w:tc>
        <w:tc>
          <w:tcPr>
            <w:tcW w:w="1040" w:type="pct"/>
            <w:shd w:val="clear" w:color="auto" w:fill="auto"/>
            <w:vAlign w:val="center"/>
            <w:hideMark/>
          </w:tcPr>
          <w:p w14:paraId="109E38C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19,4</w:t>
            </w:r>
          </w:p>
        </w:tc>
        <w:tc>
          <w:tcPr>
            <w:tcW w:w="970" w:type="pct"/>
            <w:shd w:val="clear" w:color="auto" w:fill="auto"/>
            <w:vAlign w:val="center"/>
            <w:hideMark/>
          </w:tcPr>
          <w:p w14:paraId="20F5B5B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r>
      <w:tr w:rsidR="0052511F" w:rsidRPr="0052511F" w14:paraId="00C4E1DF" w14:textId="77777777" w:rsidTr="00441A41">
        <w:trPr>
          <w:trHeight w:val="324"/>
        </w:trPr>
        <w:tc>
          <w:tcPr>
            <w:tcW w:w="448" w:type="pct"/>
            <w:shd w:val="clear" w:color="auto" w:fill="auto"/>
            <w:vAlign w:val="center"/>
            <w:hideMark/>
          </w:tcPr>
          <w:p w14:paraId="4180367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825" w:type="pct"/>
            <w:shd w:val="clear" w:color="auto" w:fill="auto"/>
            <w:vAlign w:val="center"/>
            <w:hideMark/>
          </w:tcPr>
          <w:p w14:paraId="6EB560D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101,4</w:t>
            </w:r>
          </w:p>
        </w:tc>
        <w:tc>
          <w:tcPr>
            <w:tcW w:w="964" w:type="pct"/>
            <w:shd w:val="clear" w:color="auto" w:fill="auto"/>
            <w:vAlign w:val="center"/>
            <w:hideMark/>
          </w:tcPr>
          <w:p w14:paraId="3F5034F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753" w:type="pct"/>
            <w:shd w:val="clear" w:color="auto" w:fill="auto"/>
            <w:vAlign w:val="center"/>
            <w:hideMark/>
          </w:tcPr>
          <w:p w14:paraId="030D28D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101,6</w:t>
            </w:r>
          </w:p>
        </w:tc>
        <w:tc>
          <w:tcPr>
            <w:tcW w:w="1040" w:type="pct"/>
            <w:shd w:val="clear" w:color="auto" w:fill="auto"/>
            <w:vAlign w:val="center"/>
            <w:hideMark/>
          </w:tcPr>
          <w:p w14:paraId="2AE3DD8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970" w:type="pct"/>
            <w:shd w:val="clear" w:color="auto" w:fill="auto"/>
            <w:vAlign w:val="center"/>
            <w:hideMark/>
          </w:tcPr>
          <w:p w14:paraId="02B54FD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r>
      <w:tr w:rsidR="0052511F" w:rsidRPr="0052511F" w14:paraId="360D8118" w14:textId="77777777" w:rsidTr="00441A41">
        <w:trPr>
          <w:trHeight w:val="324"/>
        </w:trPr>
        <w:tc>
          <w:tcPr>
            <w:tcW w:w="448" w:type="pct"/>
            <w:shd w:val="clear" w:color="auto" w:fill="auto"/>
            <w:vAlign w:val="center"/>
            <w:hideMark/>
          </w:tcPr>
          <w:p w14:paraId="1C19D7A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825" w:type="pct"/>
            <w:shd w:val="clear" w:color="auto" w:fill="auto"/>
            <w:vAlign w:val="center"/>
            <w:hideMark/>
          </w:tcPr>
          <w:p w14:paraId="267399A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113,9</w:t>
            </w:r>
          </w:p>
        </w:tc>
        <w:tc>
          <w:tcPr>
            <w:tcW w:w="964" w:type="pct"/>
            <w:shd w:val="clear" w:color="auto" w:fill="auto"/>
            <w:vAlign w:val="center"/>
            <w:hideMark/>
          </w:tcPr>
          <w:p w14:paraId="3BDB516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12,5</w:t>
            </w:r>
          </w:p>
        </w:tc>
        <w:tc>
          <w:tcPr>
            <w:tcW w:w="753" w:type="pct"/>
            <w:shd w:val="clear" w:color="auto" w:fill="auto"/>
            <w:vAlign w:val="center"/>
            <w:hideMark/>
          </w:tcPr>
          <w:p w14:paraId="67CE026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112,3</w:t>
            </w:r>
          </w:p>
        </w:tc>
        <w:tc>
          <w:tcPr>
            <w:tcW w:w="1040" w:type="pct"/>
            <w:shd w:val="clear" w:color="auto" w:fill="auto"/>
            <w:vAlign w:val="center"/>
            <w:hideMark/>
          </w:tcPr>
          <w:p w14:paraId="653E9A2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12,3</w:t>
            </w:r>
          </w:p>
        </w:tc>
        <w:tc>
          <w:tcPr>
            <w:tcW w:w="970" w:type="pct"/>
            <w:shd w:val="clear" w:color="auto" w:fill="auto"/>
            <w:vAlign w:val="center"/>
            <w:hideMark/>
          </w:tcPr>
          <w:p w14:paraId="2DABE21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498E8B4A" w14:textId="77777777" w:rsidTr="00441A41">
        <w:trPr>
          <w:trHeight w:val="324"/>
        </w:trPr>
        <w:tc>
          <w:tcPr>
            <w:tcW w:w="448" w:type="pct"/>
            <w:shd w:val="clear" w:color="auto" w:fill="auto"/>
            <w:vAlign w:val="center"/>
            <w:hideMark/>
          </w:tcPr>
          <w:p w14:paraId="3F1E4F6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825" w:type="pct"/>
            <w:shd w:val="clear" w:color="auto" w:fill="auto"/>
            <w:vAlign w:val="center"/>
            <w:hideMark/>
          </w:tcPr>
          <w:p w14:paraId="08D932E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103,7</w:t>
            </w:r>
          </w:p>
        </w:tc>
        <w:tc>
          <w:tcPr>
            <w:tcW w:w="964" w:type="pct"/>
            <w:shd w:val="clear" w:color="auto" w:fill="auto"/>
            <w:vAlign w:val="center"/>
            <w:hideMark/>
          </w:tcPr>
          <w:p w14:paraId="0F81C36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-10,2</w:t>
            </w:r>
          </w:p>
        </w:tc>
        <w:tc>
          <w:tcPr>
            <w:tcW w:w="753" w:type="pct"/>
            <w:shd w:val="clear" w:color="auto" w:fill="auto"/>
            <w:vAlign w:val="center"/>
            <w:hideMark/>
          </w:tcPr>
          <w:p w14:paraId="0030E0F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91,0</w:t>
            </w:r>
          </w:p>
        </w:tc>
        <w:tc>
          <w:tcPr>
            <w:tcW w:w="1040" w:type="pct"/>
            <w:shd w:val="clear" w:color="auto" w:fill="auto"/>
            <w:vAlign w:val="center"/>
            <w:hideMark/>
          </w:tcPr>
          <w:p w14:paraId="6E341CB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w:t>
            </w:r>
          </w:p>
        </w:tc>
        <w:tc>
          <w:tcPr>
            <w:tcW w:w="970" w:type="pct"/>
            <w:shd w:val="clear" w:color="auto" w:fill="auto"/>
            <w:vAlign w:val="center"/>
            <w:hideMark/>
          </w:tcPr>
          <w:p w14:paraId="603E1A9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r>
      <w:tr w:rsidR="0052511F" w:rsidRPr="0052511F" w14:paraId="33BB3D58" w14:textId="77777777" w:rsidTr="00441A41">
        <w:trPr>
          <w:trHeight w:val="324"/>
        </w:trPr>
        <w:tc>
          <w:tcPr>
            <w:tcW w:w="448" w:type="pct"/>
            <w:shd w:val="clear" w:color="auto" w:fill="auto"/>
            <w:vAlign w:val="center"/>
            <w:hideMark/>
          </w:tcPr>
          <w:p w14:paraId="7C82627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825" w:type="pct"/>
            <w:shd w:val="clear" w:color="auto" w:fill="auto"/>
            <w:vAlign w:val="center"/>
            <w:hideMark/>
          </w:tcPr>
          <w:p w14:paraId="310814C5" w14:textId="667A1296"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124</w:t>
            </w:r>
            <w:r w:rsidR="003F03C2" w:rsidRPr="0052511F">
              <w:rPr>
                <w:rFonts w:ascii="Times New Roman" w:eastAsia="Times New Roman" w:hAnsi="Times New Roman" w:cs="Times New Roman"/>
                <w:sz w:val="24"/>
                <w:szCs w:val="24"/>
                <w:lang w:eastAsia="ru-RU"/>
              </w:rPr>
              <w:t>,0</w:t>
            </w:r>
          </w:p>
        </w:tc>
        <w:tc>
          <w:tcPr>
            <w:tcW w:w="964" w:type="pct"/>
            <w:shd w:val="clear" w:color="auto" w:fill="auto"/>
            <w:vAlign w:val="center"/>
            <w:hideMark/>
          </w:tcPr>
          <w:p w14:paraId="1E11A38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20,3</w:t>
            </w:r>
          </w:p>
        </w:tc>
        <w:tc>
          <w:tcPr>
            <w:tcW w:w="753" w:type="pct"/>
            <w:shd w:val="clear" w:color="auto" w:fill="auto"/>
            <w:vAlign w:val="center"/>
            <w:hideMark/>
          </w:tcPr>
          <w:p w14:paraId="25BC5E3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119,6</w:t>
            </w:r>
          </w:p>
        </w:tc>
        <w:tc>
          <w:tcPr>
            <w:tcW w:w="1040" w:type="pct"/>
            <w:shd w:val="clear" w:color="auto" w:fill="auto"/>
            <w:vAlign w:val="center"/>
            <w:hideMark/>
          </w:tcPr>
          <w:p w14:paraId="4676755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19,6</w:t>
            </w:r>
          </w:p>
        </w:tc>
        <w:tc>
          <w:tcPr>
            <w:tcW w:w="970" w:type="pct"/>
            <w:shd w:val="clear" w:color="auto" w:fill="auto"/>
            <w:vAlign w:val="center"/>
            <w:hideMark/>
          </w:tcPr>
          <w:p w14:paraId="497F4D0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r>
      <w:tr w:rsidR="0052511F" w:rsidRPr="0052511F" w14:paraId="54FCCC04" w14:textId="77777777" w:rsidTr="00441A41">
        <w:trPr>
          <w:trHeight w:val="324"/>
        </w:trPr>
        <w:tc>
          <w:tcPr>
            <w:tcW w:w="448" w:type="pct"/>
            <w:shd w:val="clear" w:color="auto" w:fill="auto"/>
            <w:vAlign w:val="center"/>
            <w:hideMark/>
          </w:tcPr>
          <w:p w14:paraId="312D221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825" w:type="pct"/>
            <w:shd w:val="clear" w:color="auto" w:fill="auto"/>
            <w:vAlign w:val="center"/>
            <w:hideMark/>
          </w:tcPr>
          <w:p w14:paraId="2B81FDB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127,2</w:t>
            </w:r>
          </w:p>
        </w:tc>
        <w:tc>
          <w:tcPr>
            <w:tcW w:w="964" w:type="pct"/>
            <w:shd w:val="clear" w:color="auto" w:fill="auto"/>
            <w:vAlign w:val="center"/>
            <w:hideMark/>
          </w:tcPr>
          <w:p w14:paraId="34EF06C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w:t>
            </w:r>
          </w:p>
        </w:tc>
        <w:tc>
          <w:tcPr>
            <w:tcW w:w="753" w:type="pct"/>
            <w:shd w:val="clear" w:color="auto" w:fill="auto"/>
            <w:vAlign w:val="center"/>
            <w:hideMark/>
          </w:tcPr>
          <w:p w14:paraId="50E4146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102,6</w:t>
            </w:r>
          </w:p>
        </w:tc>
        <w:tc>
          <w:tcPr>
            <w:tcW w:w="1040" w:type="pct"/>
            <w:shd w:val="clear" w:color="auto" w:fill="auto"/>
            <w:vAlign w:val="center"/>
            <w:hideMark/>
          </w:tcPr>
          <w:p w14:paraId="58F0776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w:t>
            </w:r>
          </w:p>
        </w:tc>
        <w:tc>
          <w:tcPr>
            <w:tcW w:w="970" w:type="pct"/>
            <w:shd w:val="clear" w:color="auto" w:fill="auto"/>
            <w:vAlign w:val="center"/>
            <w:hideMark/>
          </w:tcPr>
          <w:p w14:paraId="1C21BA8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r>
      <w:tr w:rsidR="0052511F" w:rsidRPr="0052511F" w14:paraId="57CA8F0A" w14:textId="77777777" w:rsidTr="00441A41">
        <w:trPr>
          <w:trHeight w:val="324"/>
        </w:trPr>
        <w:tc>
          <w:tcPr>
            <w:tcW w:w="448" w:type="pct"/>
            <w:shd w:val="clear" w:color="auto" w:fill="auto"/>
            <w:vAlign w:val="center"/>
            <w:hideMark/>
          </w:tcPr>
          <w:p w14:paraId="012B978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825" w:type="pct"/>
            <w:shd w:val="clear" w:color="auto" w:fill="auto"/>
            <w:vAlign w:val="center"/>
            <w:hideMark/>
          </w:tcPr>
          <w:p w14:paraId="006133B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133,4</w:t>
            </w:r>
          </w:p>
        </w:tc>
        <w:tc>
          <w:tcPr>
            <w:tcW w:w="964" w:type="pct"/>
            <w:shd w:val="clear" w:color="auto" w:fill="auto"/>
            <w:vAlign w:val="center"/>
            <w:hideMark/>
          </w:tcPr>
          <w:p w14:paraId="2C08EDB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6,2</w:t>
            </w:r>
          </w:p>
        </w:tc>
        <w:tc>
          <w:tcPr>
            <w:tcW w:w="753" w:type="pct"/>
            <w:shd w:val="clear" w:color="auto" w:fill="auto"/>
            <w:vAlign w:val="center"/>
            <w:hideMark/>
          </w:tcPr>
          <w:p w14:paraId="6D9521D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104,9</w:t>
            </w:r>
          </w:p>
        </w:tc>
        <w:tc>
          <w:tcPr>
            <w:tcW w:w="1040" w:type="pct"/>
            <w:shd w:val="clear" w:color="auto" w:fill="auto"/>
            <w:vAlign w:val="center"/>
            <w:hideMark/>
          </w:tcPr>
          <w:p w14:paraId="0D412A8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4,9</w:t>
            </w:r>
          </w:p>
        </w:tc>
        <w:tc>
          <w:tcPr>
            <w:tcW w:w="970" w:type="pct"/>
            <w:shd w:val="clear" w:color="auto" w:fill="auto"/>
            <w:vAlign w:val="center"/>
            <w:hideMark/>
          </w:tcPr>
          <w:p w14:paraId="180A221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r>
      <w:tr w:rsidR="0052511F" w:rsidRPr="0052511F" w14:paraId="17ED8445" w14:textId="77777777" w:rsidTr="00441A41">
        <w:trPr>
          <w:trHeight w:val="324"/>
        </w:trPr>
        <w:tc>
          <w:tcPr>
            <w:tcW w:w="448" w:type="pct"/>
            <w:shd w:val="clear" w:color="auto" w:fill="auto"/>
            <w:vAlign w:val="center"/>
            <w:hideMark/>
          </w:tcPr>
          <w:p w14:paraId="10DE65C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825" w:type="pct"/>
            <w:shd w:val="clear" w:color="auto" w:fill="auto"/>
            <w:vAlign w:val="center"/>
            <w:hideMark/>
          </w:tcPr>
          <w:p w14:paraId="3EF423EB" w14:textId="21B2DEDB"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w:t>
            </w:r>
            <w:r w:rsidR="003F03C2" w:rsidRPr="0052511F">
              <w:rPr>
                <w:rFonts w:ascii="Times New Roman" w:eastAsia="Times New Roman" w:hAnsi="Times New Roman" w:cs="Times New Roman"/>
                <w:sz w:val="24"/>
                <w:szCs w:val="24"/>
                <w:lang w:eastAsia="ru-RU"/>
              </w:rPr>
              <w:t>,0</w:t>
            </w:r>
          </w:p>
        </w:tc>
        <w:tc>
          <w:tcPr>
            <w:tcW w:w="964" w:type="pct"/>
            <w:shd w:val="clear" w:color="auto" w:fill="auto"/>
            <w:vAlign w:val="center"/>
            <w:hideMark/>
          </w:tcPr>
          <w:p w14:paraId="3712BBE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753" w:type="pct"/>
            <w:shd w:val="clear" w:color="auto" w:fill="auto"/>
            <w:vAlign w:val="center"/>
            <w:hideMark/>
          </w:tcPr>
          <w:p w14:paraId="64C0267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99,0</w:t>
            </w:r>
          </w:p>
        </w:tc>
        <w:tc>
          <w:tcPr>
            <w:tcW w:w="1040" w:type="pct"/>
            <w:shd w:val="clear" w:color="auto" w:fill="auto"/>
            <w:vAlign w:val="center"/>
            <w:hideMark/>
          </w:tcPr>
          <w:p w14:paraId="3A91C73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c>
          <w:tcPr>
            <w:tcW w:w="970" w:type="pct"/>
            <w:shd w:val="clear" w:color="auto" w:fill="auto"/>
            <w:vAlign w:val="center"/>
            <w:hideMark/>
          </w:tcPr>
          <w:p w14:paraId="0593F36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r>
      <w:tr w:rsidR="0052511F" w:rsidRPr="0052511F" w14:paraId="2799296E" w14:textId="77777777" w:rsidTr="00441A41">
        <w:trPr>
          <w:trHeight w:val="324"/>
        </w:trPr>
        <w:tc>
          <w:tcPr>
            <w:tcW w:w="448" w:type="pct"/>
            <w:shd w:val="clear" w:color="auto" w:fill="auto"/>
            <w:vAlign w:val="center"/>
            <w:hideMark/>
          </w:tcPr>
          <w:p w14:paraId="0DF81A5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825" w:type="pct"/>
            <w:shd w:val="clear" w:color="auto" w:fill="auto"/>
            <w:vAlign w:val="center"/>
            <w:hideMark/>
          </w:tcPr>
          <w:p w14:paraId="02175C3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120,9</w:t>
            </w:r>
          </w:p>
        </w:tc>
        <w:tc>
          <w:tcPr>
            <w:tcW w:w="964" w:type="pct"/>
            <w:shd w:val="clear" w:color="auto" w:fill="auto"/>
            <w:vAlign w:val="center"/>
            <w:hideMark/>
          </w:tcPr>
          <w:p w14:paraId="55387C7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w:t>
            </w:r>
          </w:p>
        </w:tc>
        <w:tc>
          <w:tcPr>
            <w:tcW w:w="753" w:type="pct"/>
            <w:shd w:val="clear" w:color="auto" w:fill="auto"/>
            <w:vAlign w:val="center"/>
            <w:hideMark/>
          </w:tcPr>
          <w:p w14:paraId="730B078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91,6</w:t>
            </w:r>
          </w:p>
        </w:tc>
        <w:tc>
          <w:tcPr>
            <w:tcW w:w="1040" w:type="pct"/>
            <w:shd w:val="clear" w:color="auto" w:fill="auto"/>
            <w:vAlign w:val="center"/>
            <w:hideMark/>
          </w:tcPr>
          <w:p w14:paraId="092D401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-8,4</w:t>
            </w:r>
          </w:p>
        </w:tc>
        <w:tc>
          <w:tcPr>
            <w:tcW w:w="970" w:type="pct"/>
            <w:shd w:val="clear" w:color="auto" w:fill="auto"/>
            <w:vAlign w:val="center"/>
            <w:hideMark/>
          </w:tcPr>
          <w:p w14:paraId="28001E5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r>
      <w:tr w:rsidR="00A34EF5" w:rsidRPr="0052511F" w14:paraId="107ADA3E" w14:textId="77777777" w:rsidTr="00441A41">
        <w:trPr>
          <w:trHeight w:val="312"/>
        </w:trPr>
        <w:tc>
          <w:tcPr>
            <w:tcW w:w="1273" w:type="pct"/>
            <w:gridSpan w:val="2"/>
            <w:shd w:val="clear" w:color="auto" w:fill="auto"/>
            <w:noWrap/>
            <w:vAlign w:val="bottom"/>
            <w:hideMark/>
          </w:tcPr>
          <w:p w14:paraId="39D7266C" w14:textId="77777777" w:rsidR="009F2DA1" w:rsidRPr="0052511F" w:rsidRDefault="009F2DA1"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Среднее значение</w:t>
            </w:r>
          </w:p>
        </w:tc>
        <w:tc>
          <w:tcPr>
            <w:tcW w:w="964" w:type="pct"/>
            <w:shd w:val="clear" w:color="auto" w:fill="auto"/>
            <w:vAlign w:val="center"/>
            <w:hideMark/>
          </w:tcPr>
          <w:p w14:paraId="0DE9BF5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w:t>
            </w:r>
          </w:p>
        </w:tc>
        <w:tc>
          <w:tcPr>
            <w:tcW w:w="753" w:type="pct"/>
            <w:shd w:val="clear" w:color="auto" w:fill="auto"/>
            <w:vAlign w:val="center"/>
            <w:hideMark/>
          </w:tcPr>
          <w:p w14:paraId="5B5D8E9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104,1</w:t>
            </w:r>
          </w:p>
        </w:tc>
        <w:tc>
          <w:tcPr>
            <w:tcW w:w="1040" w:type="pct"/>
            <w:shd w:val="clear" w:color="auto" w:fill="auto"/>
            <w:vAlign w:val="center"/>
            <w:hideMark/>
          </w:tcPr>
          <w:p w14:paraId="2F33527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4,1</w:t>
            </w:r>
          </w:p>
        </w:tc>
        <w:tc>
          <w:tcPr>
            <w:tcW w:w="970" w:type="pct"/>
            <w:shd w:val="clear" w:color="auto" w:fill="auto"/>
            <w:vAlign w:val="center"/>
            <w:hideMark/>
          </w:tcPr>
          <w:p w14:paraId="5EEEF6B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r>
    </w:tbl>
    <w:p w14:paraId="08E42EA0" w14:textId="77777777" w:rsidR="009F2DA1" w:rsidRPr="0052511F" w:rsidRDefault="009F2DA1" w:rsidP="00324F76">
      <w:pPr>
        <w:spacing w:after="0" w:line="240" w:lineRule="auto"/>
        <w:ind w:right="-1"/>
        <w:jc w:val="both"/>
        <w:rPr>
          <w:rFonts w:ascii="Times New Roman" w:hAnsi="Times New Roman" w:cs="Times New Roman"/>
          <w:sz w:val="28"/>
          <w:szCs w:val="28"/>
        </w:rPr>
        <w:sectPr w:rsidR="009F2DA1" w:rsidRPr="0052511F" w:rsidSect="00FD2F75">
          <w:pgSz w:w="11906" w:h="16838" w:code="9"/>
          <w:pgMar w:top="1134" w:right="567" w:bottom="1134" w:left="1701" w:header="709" w:footer="709" w:gutter="0"/>
          <w:cols w:space="708"/>
          <w:docGrid w:linePitch="360"/>
        </w:sectPr>
      </w:pPr>
    </w:p>
    <w:p w14:paraId="34DD5571" w14:textId="5A24E548" w:rsidR="009F2DA1" w:rsidRPr="0052511F" w:rsidRDefault="009F2DA1" w:rsidP="00324F76">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lastRenderedPageBreak/>
        <w:t>Таблица</w:t>
      </w:r>
      <w:r w:rsidRPr="0052511F">
        <w:rPr>
          <w:rFonts w:ascii="Times New Roman" w:hAnsi="Times New Roman" w:cs="Times New Roman"/>
          <w:spacing w:val="29"/>
          <w:sz w:val="28"/>
          <w:szCs w:val="28"/>
        </w:rPr>
        <w:t xml:space="preserve"> </w:t>
      </w:r>
      <w:r w:rsidR="00A41766" w:rsidRPr="0052511F">
        <w:rPr>
          <w:rFonts w:ascii="Times New Roman" w:hAnsi="Times New Roman" w:cs="Times New Roman"/>
          <w:sz w:val="28"/>
          <w:szCs w:val="28"/>
        </w:rPr>
        <w:t>6</w:t>
      </w:r>
      <w:r w:rsidRPr="0052511F">
        <w:rPr>
          <w:rFonts w:ascii="Times New Roman" w:hAnsi="Times New Roman" w:cs="Times New Roman"/>
          <w:spacing w:val="30"/>
          <w:sz w:val="28"/>
          <w:szCs w:val="28"/>
        </w:rPr>
        <w:t xml:space="preserve"> </w:t>
      </w:r>
      <w:r w:rsidRPr="0052511F">
        <w:rPr>
          <w:rFonts w:ascii="Times New Roman" w:hAnsi="Times New Roman" w:cs="Times New Roman"/>
          <w:sz w:val="28"/>
          <w:szCs w:val="28"/>
        </w:rPr>
        <w:t>–</w:t>
      </w:r>
      <w:r w:rsidRPr="0052511F">
        <w:rPr>
          <w:rFonts w:ascii="Times New Roman" w:hAnsi="Times New Roman" w:cs="Times New Roman"/>
          <w:spacing w:val="30"/>
          <w:sz w:val="28"/>
          <w:szCs w:val="28"/>
        </w:rPr>
        <w:t xml:space="preserve"> </w:t>
      </w:r>
      <w:r w:rsidR="0089173D" w:rsidRPr="0052511F">
        <w:rPr>
          <w:rFonts w:ascii="Times New Roman" w:hAnsi="Times New Roman" w:cs="Times New Roman"/>
          <w:sz w:val="28"/>
          <w:szCs w:val="28"/>
        </w:rPr>
        <w:t xml:space="preserve">Показатели первичной заболеваемости глаукомой населения Республики Казахстан в административно-территориальном разрезе за 2000-2020 гг. (на 100 000 </w:t>
      </w:r>
      <w:r w:rsidR="001527AB" w:rsidRPr="0052511F">
        <w:rPr>
          <w:rFonts w:ascii="Times New Roman" w:hAnsi="Times New Roman" w:cs="Times New Roman"/>
          <w:sz w:val="28"/>
          <w:szCs w:val="28"/>
        </w:rPr>
        <w:t>человек</w:t>
      </w:r>
      <w:r w:rsidR="0089173D" w:rsidRPr="0052511F">
        <w:rPr>
          <w:rFonts w:ascii="Times New Roman" w:hAnsi="Times New Roman" w:cs="Times New Roman"/>
          <w:sz w:val="28"/>
          <w:szCs w:val="28"/>
        </w:rPr>
        <w:t>)</w:t>
      </w:r>
    </w:p>
    <w:p w14:paraId="2A239510" w14:textId="77777777" w:rsidR="009F2DA1" w:rsidRPr="0052511F" w:rsidRDefault="009F2DA1" w:rsidP="00324F76">
      <w:pPr>
        <w:spacing w:after="0" w:line="240" w:lineRule="auto"/>
        <w:ind w:right="-1" w:firstLine="709"/>
        <w:jc w:val="both"/>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375"/>
        <w:gridCol w:w="1561"/>
        <w:gridCol w:w="843"/>
        <w:gridCol w:w="1204"/>
        <w:gridCol w:w="1561"/>
        <w:gridCol w:w="1375"/>
        <w:gridCol w:w="1619"/>
        <w:gridCol w:w="845"/>
        <w:gridCol w:w="1271"/>
        <w:gridCol w:w="2169"/>
      </w:tblGrid>
      <w:tr w:rsidR="0052511F" w:rsidRPr="0052511F" w14:paraId="3CA2DD42" w14:textId="77777777" w:rsidTr="00E5479C">
        <w:trPr>
          <w:trHeight w:val="70"/>
        </w:trPr>
        <w:tc>
          <w:tcPr>
            <w:tcW w:w="7317" w:type="dxa"/>
            <w:gridSpan w:val="6"/>
            <w:shd w:val="clear" w:color="auto" w:fill="auto"/>
          </w:tcPr>
          <w:p w14:paraId="34E74749" w14:textId="7FB3AE57" w:rsidR="007A5A2D" w:rsidRPr="0052511F" w:rsidRDefault="007A5A2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Акмолинская область</w:t>
            </w:r>
          </w:p>
        </w:tc>
        <w:tc>
          <w:tcPr>
            <w:tcW w:w="7279" w:type="dxa"/>
            <w:gridSpan w:val="5"/>
          </w:tcPr>
          <w:p w14:paraId="27A694B0" w14:textId="3990FAD3" w:rsidR="007A5A2D" w:rsidRPr="0052511F" w:rsidRDefault="007A5A2D" w:rsidP="00324F76">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Актюбинская область</w:t>
            </w:r>
          </w:p>
        </w:tc>
      </w:tr>
      <w:tr w:rsidR="0052511F" w:rsidRPr="0052511F" w14:paraId="0D8B773F" w14:textId="77777777" w:rsidTr="00E5479C">
        <w:trPr>
          <w:trHeight w:val="867"/>
        </w:trPr>
        <w:tc>
          <w:tcPr>
            <w:tcW w:w="773" w:type="dxa"/>
            <w:shd w:val="clear" w:color="auto" w:fill="auto"/>
            <w:vAlign w:val="center"/>
          </w:tcPr>
          <w:p w14:paraId="4F0F0517" w14:textId="77777777" w:rsidR="009F2DA1" w:rsidRPr="0052511F" w:rsidRDefault="009F2DA1" w:rsidP="00324F76">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Год</w:t>
            </w:r>
          </w:p>
        </w:tc>
        <w:tc>
          <w:tcPr>
            <w:tcW w:w="1375" w:type="dxa"/>
            <w:shd w:val="clear" w:color="auto" w:fill="auto"/>
            <w:vAlign w:val="center"/>
          </w:tcPr>
          <w:p w14:paraId="0E433493" w14:textId="3B96CDE5" w:rsidR="009F2DA1" w:rsidRPr="0052511F" w:rsidRDefault="0029020D" w:rsidP="00324F76">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Показатель</w:t>
            </w:r>
          </w:p>
        </w:tc>
        <w:tc>
          <w:tcPr>
            <w:tcW w:w="1561" w:type="dxa"/>
            <w:shd w:val="clear" w:color="auto" w:fill="auto"/>
            <w:vAlign w:val="center"/>
          </w:tcPr>
          <w:p w14:paraId="4344B07D" w14:textId="091B4028"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прирост</w:t>
            </w:r>
          </w:p>
        </w:tc>
        <w:tc>
          <w:tcPr>
            <w:tcW w:w="843" w:type="dxa"/>
            <w:shd w:val="clear" w:color="auto" w:fill="auto"/>
            <w:vAlign w:val="center"/>
          </w:tcPr>
          <w:p w14:paraId="3D33710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роста (%)</w:t>
            </w:r>
          </w:p>
        </w:tc>
        <w:tc>
          <w:tcPr>
            <w:tcW w:w="1204" w:type="dxa"/>
            <w:shd w:val="clear" w:color="auto" w:fill="auto"/>
            <w:vAlign w:val="center"/>
          </w:tcPr>
          <w:p w14:paraId="79839CD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прироста (%)</w:t>
            </w:r>
          </w:p>
        </w:tc>
        <w:tc>
          <w:tcPr>
            <w:tcW w:w="1561" w:type="dxa"/>
            <w:shd w:val="clear" w:color="auto" w:fill="auto"/>
            <w:vAlign w:val="center"/>
          </w:tcPr>
          <w:p w14:paraId="4924BDA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размер 1% прироста</w:t>
            </w:r>
          </w:p>
        </w:tc>
        <w:tc>
          <w:tcPr>
            <w:tcW w:w="1375" w:type="dxa"/>
            <w:vAlign w:val="center"/>
          </w:tcPr>
          <w:p w14:paraId="218C3F2E" w14:textId="04C4E4BD" w:rsidR="009F2DA1" w:rsidRPr="0052511F" w:rsidRDefault="0029020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Показатель</w:t>
            </w:r>
          </w:p>
        </w:tc>
        <w:tc>
          <w:tcPr>
            <w:tcW w:w="1619" w:type="dxa"/>
            <w:vAlign w:val="center"/>
          </w:tcPr>
          <w:p w14:paraId="1C609231" w14:textId="3FDC7FAF"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прирост</w:t>
            </w:r>
          </w:p>
        </w:tc>
        <w:tc>
          <w:tcPr>
            <w:tcW w:w="845" w:type="dxa"/>
            <w:vAlign w:val="center"/>
          </w:tcPr>
          <w:p w14:paraId="3FD52A6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роста (%)</w:t>
            </w:r>
          </w:p>
        </w:tc>
        <w:tc>
          <w:tcPr>
            <w:tcW w:w="1271" w:type="dxa"/>
            <w:vAlign w:val="center"/>
          </w:tcPr>
          <w:p w14:paraId="6FC8B1F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Темп прироста (%)</w:t>
            </w:r>
          </w:p>
        </w:tc>
        <w:tc>
          <w:tcPr>
            <w:tcW w:w="2169" w:type="dxa"/>
            <w:vAlign w:val="center"/>
          </w:tcPr>
          <w:p w14:paraId="016151C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Абсолютный размер 1% прироста</w:t>
            </w:r>
          </w:p>
        </w:tc>
      </w:tr>
      <w:tr w:rsidR="0015796D" w:rsidRPr="0052511F" w14:paraId="5CA50097" w14:textId="77777777" w:rsidTr="00372502">
        <w:trPr>
          <w:trHeight w:val="70"/>
        </w:trPr>
        <w:tc>
          <w:tcPr>
            <w:tcW w:w="773" w:type="dxa"/>
            <w:shd w:val="clear" w:color="auto" w:fill="auto"/>
            <w:vAlign w:val="center"/>
          </w:tcPr>
          <w:p w14:paraId="298C501A" w14:textId="4114779F"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75" w:type="dxa"/>
            <w:shd w:val="clear" w:color="auto" w:fill="auto"/>
            <w:vAlign w:val="center"/>
          </w:tcPr>
          <w:p w14:paraId="06E9CE8A" w14:textId="493DF5A3"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1" w:type="dxa"/>
            <w:shd w:val="clear" w:color="auto" w:fill="auto"/>
            <w:vAlign w:val="center"/>
          </w:tcPr>
          <w:p w14:paraId="52A5367C" w14:textId="6905571D"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3" w:type="dxa"/>
            <w:shd w:val="clear" w:color="auto" w:fill="auto"/>
            <w:vAlign w:val="center"/>
          </w:tcPr>
          <w:p w14:paraId="27280F49" w14:textId="0CEBD8C4"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04" w:type="dxa"/>
            <w:shd w:val="clear" w:color="auto" w:fill="auto"/>
            <w:vAlign w:val="center"/>
          </w:tcPr>
          <w:p w14:paraId="46DF2E00" w14:textId="4EE799E4"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1" w:type="dxa"/>
            <w:shd w:val="clear" w:color="auto" w:fill="auto"/>
            <w:vAlign w:val="center"/>
          </w:tcPr>
          <w:p w14:paraId="7AF47E9A" w14:textId="57F87A29"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375" w:type="dxa"/>
            <w:vAlign w:val="center"/>
          </w:tcPr>
          <w:p w14:paraId="10A9DA87" w14:textId="727350A8" w:rsidR="0015796D" w:rsidRPr="0052511F" w:rsidRDefault="0015796D" w:rsidP="00324F76">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1619" w:type="dxa"/>
            <w:vAlign w:val="center"/>
          </w:tcPr>
          <w:p w14:paraId="5F3114D4" w14:textId="4CEA2E19"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5" w:type="dxa"/>
            <w:vAlign w:val="center"/>
          </w:tcPr>
          <w:p w14:paraId="78F8F429" w14:textId="4EF752AB"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71" w:type="dxa"/>
            <w:vAlign w:val="center"/>
          </w:tcPr>
          <w:p w14:paraId="01BBBF5C" w14:textId="731A6EB3" w:rsidR="0015796D" w:rsidRPr="0052511F" w:rsidRDefault="0015796D" w:rsidP="00324F76">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69" w:type="dxa"/>
            <w:vAlign w:val="center"/>
          </w:tcPr>
          <w:p w14:paraId="1AA8E6A5" w14:textId="57E6CD5B" w:rsidR="0015796D" w:rsidRPr="0052511F" w:rsidRDefault="0015796D" w:rsidP="00324F76">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11</w:t>
            </w:r>
          </w:p>
        </w:tc>
      </w:tr>
      <w:tr w:rsidR="0052511F" w:rsidRPr="0052511F" w14:paraId="3C3AB9A4" w14:textId="77777777" w:rsidTr="00372502">
        <w:trPr>
          <w:trHeight w:val="70"/>
        </w:trPr>
        <w:tc>
          <w:tcPr>
            <w:tcW w:w="773" w:type="dxa"/>
            <w:shd w:val="clear" w:color="auto" w:fill="auto"/>
            <w:vAlign w:val="center"/>
            <w:hideMark/>
          </w:tcPr>
          <w:p w14:paraId="3A6A5C9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hideMark/>
          </w:tcPr>
          <w:p w14:paraId="1D6EF4B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w:t>
            </w:r>
          </w:p>
        </w:tc>
        <w:tc>
          <w:tcPr>
            <w:tcW w:w="1561" w:type="dxa"/>
            <w:shd w:val="clear" w:color="auto" w:fill="auto"/>
            <w:vAlign w:val="center"/>
            <w:hideMark/>
          </w:tcPr>
          <w:p w14:paraId="44B00420" w14:textId="4FD152BE"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843" w:type="dxa"/>
            <w:shd w:val="clear" w:color="auto" w:fill="auto"/>
            <w:vAlign w:val="center"/>
            <w:hideMark/>
          </w:tcPr>
          <w:p w14:paraId="2F9B1711" w14:textId="2C601F43"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hideMark/>
          </w:tcPr>
          <w:p w14:paraId="6BD0C00A" w14:textId="7E9C17D1"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hideMark/>
          </w:tcPr>
          <w:p w14:paraId="426429C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1375" w:type="dxa"/>
            <w:vAlign w:val="center"/>
          </w:tcPr>
          <w:p w14:paraId="17A4AC8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55,4</w:t>
            </w:r>
          </w:p>
        </w:tc>
        <w:tc>
          <w:tcPr>
            <w:tcW w:w="1619" w:type="dxa"/>
            <w:vAlign w:val="center"/>
          </w:tcPr>
          <w:p w14:paraId="237AEDEA" w14:textId="454A9BE5"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845" w:type="dxa"/>
            <w:vAlign w:val="center"/>
          </w:tcPr>
          <w:p w14:paraId="3E05F90F" w14:textId="5A4B7A7B"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1271" w:type="dxa"/>
            <w:vAlign w:val="center"/>
          </w:tcPr>
          <w:p w14:paraId="06308021" w14:textId="1CA695CE"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0DB0370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52511F" w:rsidRPr="0052511F" w14:paraId="50DB5968" w14:textId="77777777" w:rsidTr="00372502">
        <w:trPr>
          <w:trHeight w:val="70"/>
        </w:trPr>
        <w:tc>
          <w:tcPr>
            <w:tcW w:w="773" w:type="dxa"/>
            <w:shd w:val="clear" w:color="auto" w:fill="auto"/>
            <w:vAlign w:val="center"/>
            <w:hideMark/>
          </w:tcPr>
          <w:p w14:paraId="33F09CB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vAlign w:val="center"/>
            <w:hideMark/>
          </w:tcPr>
          <w:p w14:paraId="30B93E5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48,6</w:t>
            </w:r>
          </w:p>
        </w:tc>
        <w:tc>
          <w:tcPr>
            <w:tcW w:w="1561" w:type="dxa"/>
            <w:shd w:val="clear" w:color="auto" w:fill="auto"/>
            <w:vAlign w:val="center"/>
            <w:hideMark/>
          </w:tcPr>
          <w:p w14:paraId="4D9AA23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w:t>
            </w:r>
          </w:p>
        </w:tc>
        <w:tc>
          <w:tcPr>
            <w:tcW w:w="843" w:type="dxa"/>
            <w:shd w:val="clear" w:color="auto" w:fill="auto"/>
            <w:vAlign w:val="center"/>
            <w:hideMark/>
          </w:tcPr>
          <w:p w14:paraId="404D304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110,5</w:t>
            </w:r>
          </w:p>
        </w:tc>
        <w:tc>
          <w:tcPr>
            <w:tcW w:w="1204" w:type="dxa"/>
            <w:shd w:val="clear" w:color="auto" w:fill="auto"/>
            <w:vAlign w:val="center"/>
            <w:hideMark/>
          </w:tcPr>
          <w:p w14:paraId="6C42050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10,5</w:t>
            </w:r>
          </w:p>
        </w:tc>
        <w:tc>
          <w:tcPr>
            <w:tcW w:w="1561" w:type="dxa"/>
            <w:shd w:val="clear" w:color="auto" w:fill="auto"/>
            <w:vAlign w:val="center"/>
            <w:hideMark/>
          </w:tcPr>
          <w:p w14:paraId="3BC7092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5DB7C91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70,4</w:t>
            </w:r>
          </w:p>
        </w:tc>
        <w:tc>
          <w:tcPr>
            <w:tcW w:w="1619" w:type="dxa"/>
            <w:vAlign w:val="center"/>
          </w:tcPr>
          <w:p w14:paraId="6EAAEEC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845" w:type="dxa"/>
            <w:vAlign w:val="center"/>
          </w:tcPr>
          <w:p w14:paraId="2E96CCD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127,1</w:t>
            </w:r>
          </w:p>
        </w:tc>
        <w:tc>
          <w:tcPr>
            <w:tcW w:w="1271" w:type="dxa"/>
            <w:vAlign w:val="center"/>
          </w:tcPr>
          <w:p w14:paraId="6A3E174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27,1</w:t>
            </w:r>
          </w:p>
        </w:tc>
        <w:tc>
          <w:tcPr>
            <w:tcW w:w="2169" w:type="dxa"/>
            <w:vAlign w:val="center"/>
          </w:tcPr>
          <w:p w14:paraId="6B0F9BD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7F7DEB41" w14:textId="77777777" w:rsidTr="00372502">
        <w:trPr>
          <w:trHeight w:val="70"/>
        </w:trPr>
        <w:tc>
          <w:tcPr>
            <w:tcW w:w="773" w:type="dxa"/>
            <w:shd w:val="clear" w:color="auto" w:fill="auto"/>
            <w:vAlign w:val="center"/>
            <w:hideMark/>
          </w:tcPr>
          <w:p w14:paraId="0A01C8D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vAlign w:val="center"/>
            <w:hideMark/>
          </w:tcPr>
          <w:p w14:paraId="0181D23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66,5</w:t>
            </w:r>
          </w:p>
        </w:tc>
        <w:tc>
          <w:tcPr>
            <w:tcW w:w="1561" w:type="dxa"/>
            <w:shd w:val="clear" w:color="auto" w:fill="auto"/>
            <w:vAlign w:val="center"/>
            <w:hideMark/>
          </w:tcPr>
          <w:p w14:paraId="6C697A9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17,9</w:t>
            </w:r>
          </w:p>
        </w:tc>
        <w:tc>
          <w:tcPr>
            <w:tcW w:w="843" w:type="dxa"/>
            <w:shd w:val="clear" w:color="auto" w:fill="auto"/>
            <w:vAlign w:val="center"/>
            <w:hideMark/>
          </w:tcPr>
          <w:p w14:paraId="2590D61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136,8</w:t>
            </w:r>
          </w:p>
        </w:tc>
        <w:tc>
          <w:tcPr>
            <w:tcW w:w="1204" w:type="dxa"/>
            <w:shd w:val="clear" w:color="auto" w:fill="auto"/>
            <w:vAlign w:val="center"/>
            <w:hideMark/>
          </w:tcPr>
          <w:p w14:paraId="4070F5B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36,8</w:t>
            </w:r>
          </w:p>
        </w:tc>
        <w:tc>
          <w:tcPr>
            <w:tcW w:w="1561" w:type="dxa"/>
            <w:shd w:val="clear" w:color="auto" w:fill="auto"/>
            <w:vAlign w:val="center"/>
            <w:hideMark/>
          </w:tcPr>
          <w:p w14:paraId="488F0F0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3341279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84,8</w:t>
            </w:r>
          </w:p>
        </w:tc>
        <w:tc>
          <w:tcPr>
            <w:tcW w:w="1619" w:type="dxa"/>
            <w:vAlign w:val="center"/>
          </w:tcPr>
          <w:p w14:paraId="6598725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845" w:type="dxa"/>
            <w:vAlign w:val="center"/>
          </w:tcPr>
          <w:p w14:paraId="246867E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120,5</w:t>
            </w:r>
          </w:p>
        </w:tc>
        <w:tc>
          <w:tcPr>
            <w:tcW w:w="1271" w:type="dxa"/>
            <w:vAlign w:val="center"/>
          </w:tcPr>
          <w:p w14:paraId="5467B88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20,5</w:t>
            </w:r>
          </w:p>
        </w:tc>
        <w:tc>
          <w:tcPr>
            <w:tcW w:w="2169" w:type="dxa"/>
            <w:vAlign w:val="center"/>
          </w:tcPr>
          <w:p w14:paraId="2A1EED2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52511F" w:rsidRPr="0052511F" w14:paraId="3915C638" w14:textId="77777777" w:rsidTr="00372502">
        <w:trPr>
          <w:trHeight w:val="70"/>
        </w:trPr>
        <w:tc>
          <w:tcPr>
            <w:tcW w:w="773" w:type="dxa"/>
            <w:shd w:val="clear" w:color="auto" w:fill="auto"/>
            <w:vAlign w:val="center"/>
            <w:hideMark/>
          </w:tcPr>
          <w:p w14:paraId="1CB70BE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vAlign w:val="center"/>
            <w:hideMark/>
          </w:tcPr>
          <w:p w14:paraId="354FACE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53,7</w:t>
            </w:r>
          </w:p>
        </w:tc>
        <w:tc>
          <w:tcPr>
            <w:tcW w:w="1561" w:type="dxa"/>
            <w:shd w:val="clear" w:color="auto" w:fill="auto"/>
            <w:vAlign w:val="center"/>
            <w:hideMark/>
          </w:tcPr>
          <w:p w14:paraId="4CA8DE8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-12,8</w:t>
            </w:r>
          </w:p>
        </w:tc>
        <w:tc>
          <w:tcPr>
            <w:tcW w:w="843" w:type="dxa"/>
            <w:shd w:val="clear" w:color="auto" w:fill="auto"/>
            <w:vAlign w:val="center"/>
            <w:hideMark/>
          </w:tcPr>
          <w:p w14:paraId="056EAFC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80,8</w:t>
            </w:r>
          </w:p>
        </w:tc>
        <w:tc>
          <w:tcPr>
            <w:tcW w:w="1204" w:type="dxa"/>
            <w:shd w:val="clear" w:color="auto" w:fill="auto"/>
            <w:vAlign w:val="center"/>
            <w:hideMark/>
          </w:tcPr>
          <w:p w14:paraId="02591B2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-19,2</w:t>
            </w:r>
          </w:p>
        </w:tc>
        <w:tc>
          <w:tcPr>
            <w:tcW w:w="1561" w:type="dxa"/>
            <w:shd w:val="clear" w:color="auto" w:fill="auto"/>
            <w:vAlign w:val="center"/>
            <w:hideMark/>
          </w:tcPr>
          <w:p w14:paraId="2F72E50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65C848A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90,9</w:t>
            </w:r>
          </w:p>
        </w:tc>
        <w:tc>
          <w:tcPr>
            <w:tcW w:w="1619" w:type="dxa"/>
            <w:vAlign w:val="center"/>
          </w:tcPr>
          <w:p w14:paraId="4F9838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6,1</w:t>
            </w:r>
          </w:p>
        </w:tc>
        <w:tc>
          <w:tcPr>
            <w:tcW w:w="845" w:type="dxa"/>
            <w:vAlign w:val="center"/>
          </w:tcPr>
          <w:p w14:paraId="1DAC82C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107,2</w:t>
            </w:r>
          </w:p>
        </w:tc>
        <w:tc>
          <w:tcPr>
            <w:tcW w:w="1271" w:type="dxa"/>
            <w:vAlign w:val="center"/>
          </w:tcPr>
          <w:p w14:paraId="7E21DD8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2169" w:type="dxa"/>
            <w:vAlign w:val="center"/>
          </w:tcPr>
          <w:p w14:paraId="743BE6E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52511F" w:rsidRPr="0052511F" w14:paraId="701BB7BE" w14:textId="77777777" w:rsidTr="00372502">
        <w:trPr>
          <w:trHeight w:val="70"/>
        </w:trPr>
        <w:tc>
          <w:tcPr>
            <w:tcW w:w="773" w:type="dxa"/>
            <w:shd w:val="clear" w:color="auto" w:fill="auto"/>
            <w:vAlign w:val="center"/>
            <w:hideMark/>
          </w:tcPr>
          <w:p w14:paraId="136222E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vAlign w:val="center"/>
            <w:hideMark/>
          </w:tcPr>
          <w:p w14:paraId="36E168C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59,6</w:t>
            </w:r>
          </w:p>
        </w:tc>
        <w:tc>
          <w:tcPr>
            <w:tcW w:w="1561" w:type="dxa"/>
            <w:shd w:val="clear" w:color="auto" w:fill="auto"/>
            <w:vAlign w:val="center"/>
            <w:hideMark/>
          </w:tcPr>
          <w:p w14:paraId="007DA65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w:t>
            </w:r>
          </w:p>
        </w:tc>
        <w:tc>
          <w:tcPr>
            <w:tcW w:w="843" w:type="dxa"/>
            <w:shd w:val="clear" w:color="auto" w:fill="auto"/>
            <w:vAlign w:val="center"/>
            <w:hideMark/>
          </w:tcPr>
          <w:p w14:paraId="6F62F75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w:t>
            </w:r>
          </w:p>
        </w:tc>
        <w:tc>
          <w:tcPr>
            <w:tcW w:w="1204" w:type="dxa"/>
            <w:shd w:val="clear" w:color="auto" w:fill="auto"/>
            <w:vAlign w:val="center"/>
            <w:hideMark/>
          </w:tcPr>
          <w:p w14:paraId="42B8F85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w:t>
            </w:r>
          </w:p>
        </w:tc>
        <w:tc>
          <w:tcPr>
            <w:tcW w:w="1561" w:type="dxa"/>
            <w:shd w:val="clear" w:color="auto" w:fill="auto"/>
            <w:vAlign w:val="center"/>
            <w:hideMark/>
          </w:tcPr>
          <w:p w14:paraId="4D1B03B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1375" w:type="dxa"/>
            <w:vAlign w:val="center"/>
          </w:tcPr>
          <w:p w14:paraId="206B01A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92,4</w:t>
            </w:r>
          </w:p>
        </w:tc>
        <w:tc>
          <w:tcPr>
            <w:tcW w:w="1619" w:type="dxa"/>
            <w:vAlign w:val="center"/>
          </w:tcPr>
          <w:p w14:paraId="442AA8D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845" w:type="dxa"/>
            <w:vAlign w:val="center"/>
          </w:tcPr>
          <w:p w14:paraId="339C767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101,7</w:t>
            </w:r>
          </w:p>
        </w:tc>
        <w:tc>
          <w:tcPr>
            <w:tcW w:w="1271" w:type="dxa"/>
            <w:vAlign w:val="center"/>
          </w:tcPr>
          <w:p w14:paraId="147A2AD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c>
          <w:tcPr>
            <w:tcW w:w="2169" w:type="dxa"/>
            <w:vAlign w:val="center"/>
          </w:tcPr>
          <w:p w14:paraId="2DCB6CD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52511F" w:rsidRPr="0052511F" w14:paraId="2ADBDF8C" w14:textId="77777777" w:rsidTr="00372502">
        <w:trPr>
          <w:trHeight w:val="70"/>
        </w:trPr>
        <w:tc>
          <w:tcPr>
            <w:tcW w:w="773" w:type="dxa"/>
            <w:shd w:val="clear" w:color="auto" w:fill="auto"/>
            <w:vAlign w:val="center"/>
            <w:hideMark/>
          </w:tcPr>
          <w:p w14:paraId="7264D7F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vAlign w:val="center"/>
            <w:hideMark/>
          </w:tcPr>
          <w:p w14:paraId="21BE77A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45,9</w:t>
            </w:r>
          </w:p>
        </w:tc>
        <w:tc>
          <w:tcPr>
            <w:tcW w:w="1561" w:type="dxa"/>
            <w:shd w:val="clear" w:color="auto" w:fill="auto"/>
            <w:vAlign w:val="center"/>
            <w:hideMark/>
          </w:tcPr>
          <w:p w14:paraId="2300EF7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-13,7</w:t>
            </w:r>
          </w:p>
        </w:tc>
        <w:tc>
          <w:tcPr>
            <w:tcW w:w="843" w:type="dxa"/>
            <w:shd w:val="clear" w:color="auto" w:fill="auto"/>
            <w:vAlign w:val="center"/>
            <w:hideMark/>
          </w:tcPr>
          <w:p w14:paraId="75EEE7F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77,0</w:t>
            </w:r>
          </w:p>
        </w:tc>
        <w:tc>
          <w:tcPr>
            <w:tcW w:w="1204" w:type="dxa"/>
            <w:shd w:val="clear" w:color="auto" w:fill="auto"/>
            <w:vAlign w:val="center"/>
            <w:hideMark/>
          </w:tcPr>
          <w:p w14:paraId="6944E83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-23,0</w:t>
            </w:r>
          </w:p>
        </w:tc>
        <w:tc>
          <w:tcPr>
            <w:tcW w:w="1561" w:type="dxa"/>
            <w:shd w:val="clear" w:color="auto" w:fill="auto"/>
            <w:vAlign w:val="center"/>
            <w:hideMark/>
          </w:tcPr>
          <w:p w14:paraId="138E1DF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4E2144B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w:t>
            </w:r>
          </w:p>
        </w:tc>
        <w:tc>
          <w:tcPr>
            <w:tcW w:w="1619" w:type="dxa"/>
            <w:vAlign w:val="center"/>
          </w:tcPr>
          <w:p w14:paraId="6D56A14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845" w:type="dxa"/>
            <w:vAlign w:val="center"/>
          </w:tcPr>
          <w:p w14:paraId="2F754D5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84,4</w:t>
            </w:r>
          </w:p>
        </w:tc>
        <w:tc>
          <w:tcPr>
            <w:tcW w:w="1271" w:type="dxa"/>
            <w:vAlign w:val="center"/>
          </w:tcPr>
          <w:p w14:paraId="422435C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w:t>
            </w:r>
          </w:p>
        </w:tc>
        <w:tc>
          <w:tcPr>
            <w:tcW w:w="2169" w:type="dxa"/>
            <w:vAlign w:val="center"/>
          </w:tcPr>
          <w:p w14:paraId="0230F2B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52511F" w:rsidRPr="0052511F" w14:paraId="7C079AC0" w14:textId="77777777" w:rsidTr="00372502">
        <w:trPr>
          <w:trHeight w:val="70"/>
        </w:trPr>
        <w:tc>
          <w:tcPr>
            <w:tcW w:w="773" w:type="dxa"/>
            <w:shd w:val="clear" w:color="auto" w:fill="auto"/>
            <w:vAlign w:val="center"/>
            <w:hideMark/>
          </w:tcPr>
          <w:p w14:paraId="501BD6E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vAlign w:val="center"/>
            <w:hideMark/>
          </w:tcPr>
          <w:p w14:paraId="570F382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51,5</w:t>
            </w:r>
          </w:p>
        </w:tc>
        <w:tc>
          <w:tcPr>
            <w:tcW w:w="1561" w:type="dxa"/>
            <w:shd w:val="clear" w:color="auto" w:fill="auto"/>
            <w:vAlign w:val="center"/>
            <w:hideMark/>
          </w:tcPr>
          <w:p w14:paraId="7DE8FAE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5,6</w:t>
            </w:r>
          </w:p>
        </w:tc>
        <w:tc>
          <w:tcPr>
            <w:tcW w:w="843" w:type="dxa"/>
            <w:shd w:val="clear" w:color="auto" w:fill="auto"/>
            <w:vAlign w:val="center"/>
            <w:hideMark/>
          </w:tcPr>
          <w:p w14:paraId="6DEED44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112,2</w:t>
            </w:r>
          </w:p>
        </w:tc>
        <w:tc>
          <w:tcPr>
            <w:tcW w:w="1204" w:type="dxa"/>
            <w:shd w:val="clear" w:color="auto" w:fill="auto"/>
            <w:vAlign w:val="center"/>
            <w:hideMark/>
          </w:tcPr>
          <w:p w14:paraId="7E535A0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12,2</w:t>
            </w:r>
          </w:p>
        </w:tc>
        <w:tc>
          <w:tcPr>
            <w:tcW w:w="1561" w:type="dxa"/>
            <w:shd w:val="clear" w:color="auto" w:fill="auto"/>
            <w:vAlign w:val="center"/>
            <w:hideMark/>
          </w:tcPr>
          <w:p w14:paraId="5EB1801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5A8C634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85,4</w:t>
            </w:r>
          </w:p>
        </w:tc>
        <w:tc>
          <w:tcPr>
            <w:tcW w:w="1619" w:type="dxa"/>
            <w:vAlign w:val="center"/>
          </w:tcPr>
          <w:p w14:paraId="56C8671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7,4</w:t>
            </w:r>
          </w:p>
        </w:tc>
        <w:tc>
          <w:tcPr>
            <w:tcW w:w="845" w:type="dxa"/>
            <w:vAlign w:val="center"/>
          </w:tcPr>
          <w:p w14:paraId="6128ADB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109,5</w:t>
            </w:r>
          </w:p>
        </w:tc>
        <w:tc>
          <w:tcPr>
            <w:tcW w:w="1271" w:type="dxa"/>
            <w:vAlign w:val="center"/>
          </w:tcPr>
          <w:p w14:paraId="709CE15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w:t>
            </w:r>
          </w:p>
        </w:tc>
        <w:tc>
          <w:tcPr>
            <w:tcW w:w="2169" w:type="dxa"/>
            <w:vAlign w:val="center"/>
          </w:tcPr>
          <w:p w14:paraId="4D7E296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52511F" w:rsidRPr="0052511F" w14:paraId="008B5154" w14:textId="77777777" w:rsidTr="00E5479C">
        <w:trPr>
          <w:trHeight w:val="324"/>
        </w:trPr>
        <w:tc>
          <w:tcPr>
            <w:tcW w:w="773" w:type="dxa"/>
            <w:shd w:val="clear" w:color="auto" w:fill="auto"/>
            <w:vAlign w:val="center"/>
            <w:hideMark/>
          </w:tcPr>
          <w:p w14:paraId="4AC8B06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vAlign w:val="center"/>
            <w:hideMark/>
          </w:tcPr>
          <w:p w14:paraId="10238A8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56,1</w:t>
            </w:r>
          </w:p>
        </w:tc>
        <w:tc>
          <w:tcPr>
            <w:tcW w:w="1561" w:type="dxa"/>
            <w:shd w:val="clear" w:color="auto" w:fill="auto"/>
            <w:vAlign w:val="center"/>
            <w:hideMark/>
          </w:tcPr>
          <w:p w14:paraId="3E86183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w:t>
            </w:r>
          </w:p>
        </w:tc>
        <w:tc>
          <w:tcPr>
            <w:tcW w:w="843" w:type="dxa"/>
            <w:shd w:val="clear" w:color="auto" w:fill="auto"/>
            <w:vAlign w:val="center"/>
            <w:hideMark/>
          </w:tcPr>
          <w:p w14:paraId="395CA2A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108,9</w:t>
            </w:r>
          </w:p>
        </w:tc>
        <w:tc>
          <w:tcPr>
            <w:tcW w:w="1204" w:type="dxa"/>
            <w:shd w:val="clear" w:color="auto" w:fill="auto"/>
            <w:vAlign w:val="center"/>
            <w:hideMark/>
          </w:tcPr>
          <w:p w14:paraId="31D9510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w:t>
            </w:r>
          </w:p>
        </w:tc>
        <w:tc>
          <w:tcPr>
            <w:tcW w:w="1561" w:type="dxa"/>
            <w:shd w:val="clear" w:color="auto" w:fill="auto"/>
            <w:vAlign w:val="center"/>
            <w:hideMark/>
          </w:tcPr>
          <w:p w14:paraId="7906BB1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1375" w:type="dxa"/>
            <w:vAlign w:val="center"/>
          </w:tcPr>
          <w:p w14:paraId="1243F54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77,3</w:t>
            </w:r>
          </w:p>
        </w:tc>
        <w:tc>
          <w:tcPr>
            <w:tcW w:w="1619" w:type="dxa"/>
            <w:vAlign w:val="center"/>
          </w:tcPr>
          <w:p w14:paraId="5425D7A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w:t>
            </w:r>
          </w:p>
        </w:tc>
        <w:tc>
          <w:tcPr>
            <w:tcW w:w="845" w:type="dxa"/>
            <w:vAlign w:val="center"/>
          </w:tcPr>
          <w:p w14:paraId="4ACEC4E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90,5</w:t>
            </w:r>
          </w:p>
        </w:tc>
        <w:tc>
          <w:tcPr>
            <w:tcW w:w="1271" w:type="dxa"/>
            <w:vAlign w:val="center"/>
          </w:tcPr>
          <w:p w14:paraId="7963FA2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w:t>
            </w:r>
          </w:p>
        </w:tc>
        <w:tc>
          <w:tcPr>
            <w:tcW w:w="2169" w:type="dxa"/>
            <w:vAlign w:val="center"/>
          </w:tcPr>
          <w:p w14:paraId="0B8175A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52511F" w:rsidRPr="0052511F" w14:paraId="3F5E69F1" w14:textId="77777777" w:rsidTr="00372502">
        <w:trPr>
          <w:trHeight w:val="70"/>
        </w:trPr>
        <w:tc>
          <w:tcPr>
            <w:tcW w:w="773" w:type="dxa"/>
            <w:shd w:val="clear" w:color="auto" w:fill="auto"/>
            <w:vAlign w:val="center"/>
            <w:hideMark/>
          </w:tcPr>
          <w:p w14:paraId="7BBBA5D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vAlign w:val="center"/>
            <w:hideMark/>
          </w:tcPr>
          <w:p w14:paraId="68D5BD8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52,1</w:t>
            </w:r>
          </w:p>
        </w:tc>
        <w:tc>
          <w:tcPr>
            <w:tcW w:w="1561" w:type="dxa"/>
            <w:shd w:val="clear" w:color="auto" w:fill="auto"/>
            <w:vAlign w:val="center"/>
            <w:hideMark/>
          </w:tcPr>
          <w:p w14:paraId="6AD612F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843" w:type="dxa"/>
            <w:shd w:val="clear" w:color="auto" w:fill="auto"/>
            <w:vAlign w:val="center"/>
            <w:hideMark/>
          </w:tcPr>
          <w:p w14:paraId="31A20C1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92,9</w:t>
            </w:r>
          </w:p>
        </w:tc>
        <w:tc>
          <w:tcPr>
            <w:tcW w:w="1204" w:type="dxa"/>
            <w:shd w:val="clear" w:color="auto" w:fill="auto"/>
            <w:vAlign w:val="center"/>
            <w:hideMark/>
          </w:tcPr>
          <w:p w14:paraId="30B65BC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-7,1</w:t>
            </w:r>
          </w:p>
        </w:tc>
        <w:tc>
          <w:tcPr>
            <w:tcW w:w="1561" w:type="dxa"/>
            <w:shd w:val="clear" w:color="auto" w:fill="auto"/>
            <w:vAlign w:val="center"/>
            <w:hideMark/>
          </w:tcPr>
          <w:p w14:paraId="5EEB5BB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062B9DA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73,4</w:t>
            </w:r>
          </w:p>
        </w:tc>
        <w:tc>
          <w:tcPr>
            <w:tcW w:w="1619" w:type="dxa"/>
            <w:vAlign w:val="center"/>
          </w:tcPr>
          <w:p w14:paraId="524C05C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845" w:type="dxa"/>
            <w:vAlign w:val="center"/>
          </w:tcPr>
          <w:p w14:paraId="4985A12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95,0</w:t>
            </w:r>
          </w:p>
        </w:tc>
        <w:tc>
          <w:tcPr>
            <w:tcW w:w="1271" w:type="dxa"/>
            <w:vAlign w:val="center"/>
          </w:tcPr>
          <w:p w14:paraId="2683CEB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w:t>
            </w:r>
          </w:p>
        </w:tc>
        <w:tc>
          <w:tcPr>
            <w:tcW w:w="2169" w:type="dxa"/>
            <w:vAlign w:val="center"/>
          </w:tcPr>
          <w:p w14:paraId="299E779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1D85F53C" w14:textId="77777777" w:rsidTr="00372502">
        <w:trPr>
          <w:trHeight w:val="70"/>
        </w:trPr>
        <w:tc>
          <w:tcPr>
            <w:tcW w:w="773" w:type="dxa"/>
            <w:shd w:val="clear" w:color="auto" w:fill="auto"/>
            <w:vAlign w:val="center"/>
            <w:hideMark/>
          </w:tcPr>
          <w:p w14:paraId="241322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vAlign w:val="center"/>
            <w:hideMark/>
          </w:tcPr>
          <w:p w14:paraId="0D0F702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61,2</w:t>
            </w:r>
          </w:p>
        </w:tc>
        <w:tc>
          <w:tcPr>
            <w:tcW w:w="1561" w:type="dxa"/>
            <w:shd w:val="clear" w:color="auto" w:fill="auto"/>
            <w:vAlign w:val="center"/>
            <w:hideMark/>
          </w:tcPr>
          <w:p w14:paraId="244F1B1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w:t>
            </w:r>
          </w:p>
        </w:tc>
        <w:tc>
          <w:tcPr>
            <w:tcW w:w="843" w:type="dxa"/>
            <w:shd w:val="clear" w:color="auto" w:fill="auto"/>
            <w:vAlign w:val="center"/>
            <w:hideMark/>
          </w:tcPr>
          <w:p w14:paraId="09CEB8F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117,5</w:t>
            </w:r>
          </w:p>
        </w:tc>
        <w:tc>
          <w:tcPr>
            <w:tcW w:w="1204" w:type="dxa"/>
            <w:shd w:val="clear" w:color="auto" w:fill="auto"/>
            <w:vAlign w:val="center"/>
            <w:hideMark/>
          </w:tcPr>
          <w:p w14:paraId="5A9AA86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17,5</w:t>
            </w:r>
          </w:p>
        </w:tc>
        <w:tc>
          <w:tcPr>
            <w:tcW w:w="1561" w:type="dxa"/>
            <w:shd w:val="clear" w:color="auto" w:fill="auto"/>
            <w:vAlign w:val="center"/>
            <w:hideMark/>
          </w:tcPr>
          <w:p w14:paraId="7A3A8A7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1375" w:type="dxa"/>
            <w:vAlign w:val="center"/>
          </w:tcPr>
          <w:p w14:paraId="32DF19C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73,4</w:t>
            </w:r>
          </w:p>
        </w:tc>
        <w:tc>
          <w:tcPr>
            <w:tcW w:w="1619" w:type="dxa"/>
            <w:vAlign w:val="center"/>
          </w:tcPr>
          <w:p w14:paraId="33EBB3D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w:t>
            </w:r>
          </w:p>
        </w:tc>
        <w:tc>
          <w:tcPr>
            <w:tcW w:w="845" w:type="dxa"/>
            <w:vAlign w:val="center"/>
          </w:tcPr>
          <w:p w14:paraId="745F17D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100,0</w:t>
            </w:r>
          </w:p>
        </w:tc>
        <w:tc>
          <w:tcPr>
            <w:tcW w:w="1271" w:type="dxa"/>
            <w:vAlign w:val="center"/>
          </w:tcPr>
          <w:p w14:paraId="7F21AF8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w:t>
            </w:r>
          </w:p>
        </w:tc>
        <w:tc>
          <w:tcPr>
            <w:tcW w:w="2169" w:type="dxa"/>
            <w:vAlign w:val="center"/>
          </w:tcPr>
          <w:p w14:paraId="4A57989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0E874B66" w14:textId="77777777" w:rsidTr="00372502">
        <w:trPr>
          <w:trHeight w:val="70"/>
        </w:trPr>
        <w:tc>
          <w:tcPr>
            <w:tcW w:w="773" w:type="dxa"/>
            <w:shd w:val="clear" w:color="auto" w:fill="auto"/>
            <w:vAlign w:val="center"/>
            <w:hideMark/>
          </w:tcPr>
          <w:p w14:paraId="371DB57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vAlign w:val="center"/>
            <w:hideMark/>
          </w:tcPr>
          <w:p w14:paraId="09C8938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75,1</w:t>
            </w:r>
          </w:p>
        </w:tc>
        <w:tc>
          <w:tcPr>
            <w:tcW w:w="1561" w:type="dxa"/>
            <w:shd w:val="clear" w:color="auto" w:fill="auto"/>
            <w:vAlign w:val="center"/>
            <w:hideMark/>
          </w:tcPr>
          <w:p w14:paraId="6ED0FD2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13,9</w:t>
            </w:r>
          </w:p>
        </w:tc>
        <w:tc>
          <w:tcPr>
            <w:tcW w:w="843" w:type="dxa"/>
            <w:shd w:val="clear" w:color="auto" w:fill="auto"/>
            <w:vAlign w:val="center"/>
            <w:hideMark/>
          </w:tcPr>
          <w:p w14:paraId="628BDFA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122,7</w:t>
            </w:r>
          </w:p>
        </w:tc>
        <w:tc>
          <w:tcPr>
            <w:tcW w:w="1204" w:type="dxa"/>
            <w:shd w:val="clear" w:color="auto" w:fill="auto"/>
            <w:vAlign w:val="center"/>
            <w:hideMark/>
          </w:tcPr>
          <w:p w14:paraId="2B1130C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22,7</w:t>
            </w:r>
          </w:p>
        </w:tc>
        <w:tc>
          <w:tcPr>
            <w:tcW w:w="1561" w:type="dxa"/>
            <w:shd w:val="clear" w:color="auto" w:fill="auto"/>
            <w:vAlign w:val="center"/>
            <w:hideMark/>
          </w:tcPr>
          <w:p w14:paraId="4D8984A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1375" w:type="dxa"/>
            <w:vAlign w:val="center"/>
          </w:tcPr>
          <w:p w14:paraId="2FB3019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64,9</w:t>
            </w:r>
          </w:p>
        </w:tc>
        <w:tc>
          <w:tcPr>
            <w:tcW w:w="1619" w:type="dxa"/>
            <w:vAlign w:val="center"/>
          </w:tcPr>
          <w:p w14:paraId="0151C30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w:t>
            </w:r>
          </w:p>
        </w:tc>
        <w:tc>
          <w:tcPr>
            <w:tcW w:w="845" w:type="dxa"/>
            <w:vAlign w:val="center"/>
          </w:tcPr>
          <w:p w14:paraId="38B4632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88,4</w:t>
            </w:r>
          </w:p>
        </w:tc>
        <w:tc>
          <w:tcPr>
            <w:tcW w:w="1271" w:type="dxa"/>
            <w:vAlign w:val="center"/>
          </w:tcPr>
          <w:p w14:paraId="7B4B8C3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2169" w:type="dxa"/>
            <w:vAlign w:val="center"/>
          </w:tcPr>
          <w:p w14:paraId="1C4E9A6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52511F" w:rsidRPr="0052511F" w14:paraId="1A3FD7A8" w14:textId="77777777" w:rsidTr="00372502">
        <w:trPr>
          <w:trHeight w:val="70"/>
        </w:trPr>
        <w:tc>
          <w:tcPr>
            <w:tcW w:w="773" w:type="dxa"/>
            <w:shd w:val="clear" w:color="auto" w:fill="auto"/>
            <w:vAlign w:val="center"/>
            <w:hideMark/>
          </w:tcPr>
          <w:p w14:paraId="77644EE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vAlign w:val="center"/>
            <w:hideMark/>
          </w:tcPr>
          <w:p w14:paraId="5E35209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44,9</w:t>
            </w:r>
          </w:p>
        </w:tc>
        <w:tc>
          <w:tcPr>
            <w:tcW w:w="1561" w:type="dxa"/>
            <w:shd w:val="clear" w:color="auto" w:fill="auto"/>
            <w:vAlign w:val="center"/>
            <w:hideMark/>
          </w:tcPr>
          <w:p w14:paraId="372FD46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-30,2</w:t>
            </w:r>
          </w:p>
        </w:tc>
        <w:tc>
          <w:tcPr>
            <w:tcW w:w="843" w:type="dxa"/>
            <w:shd w:val="clear" w:color="auto" w:fill="auto"/>
            <w:vAlign w:val="center"/>
            <w:hideMark/>
          </w:tcPr>
          <w:p w14:paraId="40F4A9A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59,8</w:t>
            </w:r>
          </w:p>
        </w:tc>
        <w:tc>
          <w:tcPr>
            <w:tcW w:w="1204" w:type="dxa"/>
            <w:shd w:val="clear" w:color="auto" w:fill="auto"/>
            <w:vAlign w:val="center"/>
            <w:hideMark/>
          </w:tcPr>
          <w:p w14:paraId="051CEF3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-40,2</w:t>
            </w:r>
          </w:p>
        </w:tc>
        <w:tc>
          <w:tcPr>
            <w:tcW w:w="1561" w:type="dxa"/>
            <w:shd w:val="clear" w:color="auto" w:fill="auto"/>
            <w:vAlign w:val="center"/>
            <w:hideMark/>
          </w:tcPr>
          <w:p w14:paraId="4210F2E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1375" w:type="dxa"/>
            <w:vAlign w:val="center"/>
          </w:tcPr>
          <w:p w14:paraId="1F4297E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64,5</w:t>
            </w:r>
          </w:p>
        </w:tc>
        <w:tc>
          <w:tcPr>
            <w:tcW w:w="1619" w:type="dxa"/>
            <w:vAlign w:val="center"/>
          </w:tcPr>
          <w:p w14:paraId="58CA3D8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845" w:type="dxa"/>
            <w:vAlign w:val="center"/>
          </w:tcPr>
          <w:p w14:paraId="61A832B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99,4</w:t>
            </w:r>
          </w:p>
        </w:tc>
        <w:tc>
          <w:tcPr>
            <w:tcW w:w="1271" w:type="dxa"/>
            <w:vAlign w:val="center"/>
          </w:tcPr>
          <w:p w14:paraId="0CAFB22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2169" w:type="dxa"/>
            <w:vAlign w:val="center"/>
          </w:tcPr>
          <w:p w14:paraId="4B51C00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52511F" w:rsidRPr="0052511F" w14:paraId="4A17E334" w14:textId="77777777" w:rsidTr="00372502">
        <w:trPr>
          <w:trHeight w:val="70"/>
        </w:trPr>
        <w:tc>
          <w:tcPr>
            <w:tcW w:w="773" w:type="dxa"/>
            <w:shd w:val="clear" w:color="auto" w:fill="auto"/>
            <w:vAlign w:val="center"/>
            <w:hideMark/>
          </w:tcPr>
          <w:p w14:paraId="1E4114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vAlign w:val="center"/>
            <w:hideMark/>
          </w:tcPr>
          <w:p w14:paraId="41AC517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48</w:t>
            </w:r>
          </w:p>
        </w:tc>
        <w:tc>
          <w:tcPr>
            <w:tcW w:w="1561" w:type="dxa"/>
            <w:shd w:val="clear" w:color="auto" w:fill="auto"/>
            <w:vAlign w:val="center"/>
            <w:hideMark/>
          </w:tcPr>
          <w:p w14:paraId="0ABEAC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w:t>
            </w:r>
          </w:p>
        </w:tc>
        <w:tc>
          <w:tcPr>
            <w:tcW w:w="843" w:type="dxa"/>
            <w:shd w:val="clear" w:color="auto" w:fill="auto"/>
            <w:vAlign w:val="center"/>
            <w:hideMark/>
          </w:tcPr>
          <w:p w14:paraId="4FDC77A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106,9</w:t>
            </w:r>
          </w:p>
        </w:tc>
        <w:tc>
          <w:tcPr>
            <w:tcW w:w="1204" w:type="dxa"/>
            <w:shd w:val="clear" w:color="auto" w:fill="auto"/>
            <w:vAlign w:val="center"/>
            <w:hideMark/>
          </w:tcPr>
          <w:p w14:paraId="57E6E2D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w:t>
            </w:r>
          </w:p>
        </w:tc>
        <w:tc>
          <w:tcPr>
            <w:tcW w:w="1561" w:type="dxa"/>
            <w:shd w:val="clear" w:color="auto" w:fill="auto"/>
            <w:vAlign w:val="center"/>
            <w:hideMark/>
          </w:tcPr>
          <w:p w14:paraId="4F99FDA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1375" w:type="dxa"/>
            <w:vAlign w:val="center"/>
          </w:tcPr>
          <w:p w14:paraId="61A56A9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619" w:type="dxa"/>
            <w:vAlign w:val="center"/>
          </w:tcPr>
          <w:p w14:paraId="21F77BD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845" w:type="dxa"/>
            <w:vAlign w:val="center"/>
          </w:tcPr>
          <w:p w14:paraId="2E570ED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102,3</w:t>
            </w:r>
          </w:p>
        </w:tc>
        <w:tc>
          <w:tcPr>
            <w:tcW w:w="1271" w:type="dxa"/>
            <w:vAlign w:val="center"/>
          </w:tcPr>
          <w:p w14:paraId="5CE24F1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w:t>
            </w:r>
          </w:p>
        </w:tc>
        <w:tc>
          <w:tcPr>
            <w:tcW w:w="2169" w:type="dxa"/>
            <w:vAlign w:val="center"/>
          </w:tcPr>
          <w:p w14:paraId="7100E32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244FB508" w14:textId="77777777" w:rsidTr="00372502">
        <w:trPr>
          <w:trHeight w:val="70"/>
        </w:trPr>
        <w:tc>
          <w:tcPr>
            <w:tcW w:w="773" w:type="dxa"/>
            <w:shd w:val="clear" w:color="auto" w:fill="auto"/>
            <w:vAlign w:val="center"/>
            <w:hideMark/>
          </w:tcPr>
          <w:p w14:paraId="1174220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vAlign w:val="center"/>
            <w:hideMark/>
          </w:tcPr>
          <w:p w14:paraId="2F4A1BB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60,3</w:t>
            </w:r>
          </w:p>
        </w:tc>
        <w:tc>
          <w:tcPr>
            <w:tcW w:w="1561" w:type="dxa"/>
            <w:shd w:val="clear" w:color="auto" w:fill="auto"/>
            <w:vAlign w:val="center"/>
            <w:hideMark/>
          </w:tcPr>
          <w:p w14:paraId="4917208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12,3</w:t>
            </w:r>
          </w:p>
        </w:tc>
        <w:tc>
          <w:tcPr>
            <w:tcW w:w="843" w:type="dxa"/>
            <w:shd w:val="clear" w:color="auto" w:fill="auto"/>
            <w:vAlign w:val="center"/>
            <w:hideMark/>
          </w:tcPr>
          <w:p w14:paraId="17472F4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125,6</w:t>
            </w:r>
          </w:p>
        </w:tc>
        <w:tc>
          <w:tcPr>
            <w:tcW w:w="1204" w:type="dxa"/>
            <w:shd w:val="clear" w:color="auto" w:fill="auto"/>
            <w:vAlign w:val="center"/>
            <w:hideMark/>
          </w:tcPr>
          <w:p w14:paraId="20EDDA5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25,6</w:t>
            </w:r>
          </w:p>
        </w:tc>
        <w:tc>
          <w:tcPr>
            <w:tcW w:w="1561" w:type="dxa"/>
            <w:shd w:val="clear" w:color="auto" w:fill="auto"/>
            <w:vAlign w:val="center"/>
            <w:hideMark/>
          </w:tcPr>
          <w:p w14:paraId="5FDEE94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1375" w:type="dxa"/>
            <w:vAlign w:val="center"/>
          </w:tcPr>
          <w:p w14:paraId="05A7BA7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66,3</w:t>
            </w:r>
          </w:p>
        </w:tc>
        <w:tc>
          <w:tcPr>
            <w:tcW w:w="1619" w:type="dxa"/>
            <w:vAlign w:val="center"/>
          </w:tcPr>
          <w:p w14:paraId="0EA9E64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845" w:type="dxa"/>
            <w:vAlign w:val="center"/>
          </w:tcPr>
          <w:p w14:paraId="26F4640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100,5</w:t>
            </w:r>
          </w:p>
        </w:tc>
        <w:tc>
          <w:tcPr>
            <w:tcW w:w="1271" w:type="dxa"/>
            <w:vAlign w:val="center"/>
          </w:tcPr>
          <w:p w14:paraId="08AEFEE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2169" w:type="dxa"/>
            <w:vAlign w:val="center"/>
          </w:tcPr>
          <w:p w14:paraId="3C76600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5A8DBD05" w14:textId="77777777" w:rsidTr="00372502">
        <w:trPr>
          <w:trHeight w:val="70"/>
        </w:trPr>
        <w:tc>
          <w:tcPr>
            <w:tcW w:w="773" w:type="dxa"/>
            <w:shd w:val="clear" w:color="auto" w:fill="auto"/>
            <w:vAlign w:val="center"/>
            <w:hideMark/>
          </w:tcPr>
          <w:p w14:paraId="20E0B35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vAlign w:val="center"/>
            <w:hideMark/>
          </w:tcPr>
          <w:p w14:paraId="674E179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69,1</w:t>
            </w:r>
          </w:p>
        </w:tc>
        <w:tc>
          <w:tcPr>
            <w:tcW w:w="1561" w:type="dxa"/>
            <w:shd w:val="clear" w:color="auto" w:fill="auto"/>
            <w:vAlign w:val="center"/>
            <w:hideMark/>
          </w:tcPr>
          <w:p w14:paraId="39EB815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w:t>
            </w:r>
          </w:p>
        </w:tc>
        <w:tc>
          <w:tcPr>
            <w:tcW w:w="843" w:type="dxa"/>
            <w:shd w:val="clear" w:color="auto" w:fill="auto"/>
            <w:vAlign w:val="center"/>
            <w:hideMark/>
          </w:tcPr>
          <w:p w14:paraId="1ACD30F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114,6</w:t>
            </w:r>
          </w:p>
        </w:tc>
        <w:tc>
          <w:tcPr>
            <w:tcW w:w="1204" w:type="dxa"/>
            <w:shd w:val="clear" w:color="auto" w:fill="auto"/>
            <w:vAlign w:val="center"/>
            <w:hideMark/>
          </w:tcPr>
          <w:p w14:paraId="4CDBFEB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14,6</w:t>
            </w:r>
          </w:p>
        </w:tc>
        <w:tc>
          <w:tcPr>
            <w:tcW w:w="1561" w:type="dxa"/>
            <w:shd w:val="clear" w:color="auto" w:fill="auto"/>
            <w:vAlign w:val="center"/>
            <w:hideMark/>
          </w:tcPr>
          <w:p w14:paraId="2EC8B3C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64A5198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68,1</w:t>
            </w:r>
          </w:p>
        </w:tc>
        <w:tc>
          <w:tcPr>
            <w:tcW w:w="1619" w:type="dxa"/>
            <w:vAlign w:val="center"/>
          </w:tcPr>
          <w:p w14:paraId="2CD13A2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845" w:type="dxa"/>
            <w:vAlign w:val="center"/>
          </w:tcPr>
          <w:p w14:paraId="71B058B5"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102,7</w:t>
            </w:r>
          </w:p>
        </w:tc>
        <w:tc>
          <w:tcPr>
            <w:tcW w:w="1271" w:type="dxa"/>
            <w:vAlign w:val="center"/>
          </w:tcPr>
          <w:p w14:paraId="15480B9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w:t>
            </w:r>
          </w:p>
        </w:tc>
        <w:tc>
          <w:tcPr>
            <w:tcW w:w="2169" w:type="dxa"/>
            <w:vAlign w:val="center"/>
          </w:tcPr>
          <w:p w14:paraId="07F1992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132F3FF7" w14:textId="77777777" w:rsidTr="00372502">
        <w:trPr>
          <w:trHeight w:val="70"/>
        </w:trPr>
        <w:tc>
          <w:tcPr>
            <w:tcW w:w="773" w:type="dxa"/>
            <w:shd w:val="clear" w:color="auto" w:fill="auto"/>
            <w:vAlign w:val="center"/>
            <w:hideMark/>
          </w:tcPr>
          <w:p w14:paraId="0A993DB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vAlign w:val="center"/>
            <w:hideMark/>
          </w:tcPr>
          <w:p w14:paraId="33E1413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68,9</w:t>
            </w:r>
          </w:p>
        </w:tc>
        <w:tc>
          <w:tcPr>
            <w:tcW w:w="1561" w:type="dxa"/>
            <w:shd w:val="clear" w:color="auto" w:fill="auto"/>
            <w:vAlign w:val="center"/>
            <w:hideMark/>
          </w:tcPr>
          <w:p w14:paraId="63909DF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843" w:type="dxa"/>
            <w:shd w:val="clear" w:color="auto" w:fill="auto"/>
            <w:vAlign w:val="center"/>
            <w:hideMark/>
          </w:tcPr>
          <w:p w14:paraId="3E0A1B8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99,7</w:t>
            </w:r>
          </w:p>
        </w:tc>
        <w:tc>
          <w:tcPr>
            <w:tcW w:w="1204" w:type="dxa"/>
            <w:shd w:val="clear" w:color="auto" w:fill="auto"/>
            <w:vAlign w:val="center"/>
            <w:hideMark/>
          </w:tcPr>
          <w:p w14:paraId="24CDCB8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1561" w:type="dxa"/>
            <w:shd w:val="clear" w:color="auto" w:fill="auto"/>
            <w:vAlign w:val="center"/>
            <w:hideMark/>
          </w:tcPr>
          <w:p w14:paraId="0604CAB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00E1807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72,8</w:t>
            </w:r>
          </w:p>
        </w:tc>
        <w:tc>
          <w:tcPr>
            <w:tcW w:w="1619" w:type="dxa"/>
            <w:vAlign w:val="center"/>
          </w:tcPr>
          <w:p w14:paraId="6609E84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w:t>
            </w:r>
          </w:p>
        </w:tc>
        <w:tc>
          <w:tcPr>
            <w:tcW w:w="845" w:type="dxa"/>
            <w:vAlign w:val="center"/>
          </w:tcPr>
          <w:p w14:paraId="2520316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106,9</w:t>
            </w:r>
          </w:p>
        </w:tc>
        <w:tc>
          <w:tcPr>
            <w:tcW w:w="1271" w:type="dxa"/>
            <w:vAlign w:val="center"/>
          </w:tcPr>
          <w:p w14:paraId="5F14F4C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w:t>
            </w:r>
          </w:p>
        </w:tc>
        <w:tc>
          <w:tcPr>
            <w:tcW w:w="2169" w:type="dxa"/>
            <w:vAlign w:val="center"/>
          </w:tcPr>
          <w:p w14:paraId="41FFF38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52511F" w:rsidRPr="0052511F" w14:paraId="452931D5" w14:textId="77777777" w:rsidTr="00372502">
        <w:trPr>
          <w:trHeight w:val="70"/>
        </w:trPr>
        <w:tc>
          <w:tcPr>
            <w:tcW w:w="773" w:type="dxa"/>
            <w:shd w:val="clear" w:color="auto" w:fill="auto"/>
            <w:vAlign w:val="center"/>
            <w:hideMark/>
          </w:tcPr>
          <w:p w14:paraId="16B5B51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vAlign w:val="center"/>
            <w:hideMark/>
          </w:tcPr>
          <w:p w14:paraId="53F1A67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67,3</w:t>
            </w:r>
          </w:p>
        </w:tc>
        <w:tc>
          <w:tcPr>
            <w:tcW w:w="1561" w:type="dxa"/>
            <w:shd w:val="clear" w:color="auto" w:fill="auto"/>
            <w:vAlign w:val="center"/>
            <w:hideMark/>
          </w:tcPr>
          <w:p w14:paraId="788D403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843" w:type="dxa"/>
            <w:shd w:val="clear" w:color="auto" w:fill="auto"/>
            <w:vAlign w:val="center"/>
            <w:hideMark/>
          </w:tcPr>
          <w:p w14:paraId="5DE61F6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97,7</w:t>
            </w:r>
          </w:p>
        </w:tc>
        <w:tc>
          <w:tcPr>
            <w:tcW w:w="1204" w:type="dxa"/>
            <w:shd w:val="clear" w:color="auto" w:fill="auto"/>
            <w:vAlign w:val="center"/>
            <w:hideMark/>
          </w:tcPr>
          <w:p w14:paraId="60508C8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p>
        </w:tc>
        <w:tc>
          <w:tcPr>
            <w:tcW w:w="1561" w:type="dxa"/>
            <w:shd w:val="clear" w:color="auto" w:fill="auto"/>
            <w:vAlign w:val="center"/>
            <w:hideMark/>
          </w:tcPr>
          <w:p w14:paraId="0D2B575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52C308C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75,9</w:t>
            </w:r>
          </w:p>
        </w:tc>
        <w:tc>
          <w:tcPr>
            <w:tcW w:w="1619" w:type="dxa"/>
            <w:vAlign w:val="center"/>
          </w:tcPr>
          <w:p w14:paraId="1F33FE5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w:t>
            </w:r>
          </w:p>
        </w:tc>
        <w:tc>
          <w:tcPr>
            <w:tcW w:w="845" w:type="dxa"/>
            <w:vAlign w:val="center"/>
          </w:tcPr>
          <w:p w14:paraId="28B1908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104,3</w:t>
            </w:r>
          </w:p>
        </w:tc>
        <w:tc>
          <w:tcPr>
            <w:tcW w:w="1271" w:type="dxa"/>
            <w:vAlign w:val="center"/>
          </w:tcPr>
          <w:p w14:paraId="3F031A2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w:t>
            </w:r>
          </w:p>
        </w:tc>
        <w:tc>
          <w:tcPr>
            <w:tcW w:w="2169" w:type="dxa"/>
            <w:vAlign w:val="center"/>
          </w:tcPr>
          <w:p w14:paraId="750E6AE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52511F" w:rsidRPr="0052511F" w14:paraId="7C54B58C" w14:textId="77777777" w:rsidTr="00372502">
        <w:trPr>
          <w:trHeight w:val="70"/>
        </w:trPr>
        <w:tc>
          <w:tcPr>
            <w:tcW w:w="773" w:type="dxa"/>
            <w:shd w:val="clear" w:color="auto" w:fill="auto"/>
            <w:vAlign w:val="center"/>
            <w:hideMark/>
          </w:tcPr>
          <w:p w14:paraId="58699E8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vAlign w:val="center"/>
            <w:hideMark/>
          </w:tcPr>
          <w:p w14:paraId="66F2AAC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66,8</w:t>
            </w:r>
          </w:p>
        </w:tc>
        <w:tc>
          <w:tcPr>
            <w:tcW w:w="1561" w:type="dxa"/>
            <w:shd w:val="clear" w:color="auto" w:fill="auto"/>
            <w:vAlign w:val="center"/>
            <w:hideMark/>
          </w:tcPr>
          <w:p w14:paraId="068F88E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843" w:type="dxa"/>
            <w:shd w:val="clear" w:color="auto" w:fill="auto"/>
            <w:vAlign w:val="center"/>
            <w:hideMark/>
          </w:tcPr>
          <w:p w14:paraId="4B8437F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99,3</w:t>
            </w:r>
          </w:p>
        </w:tc>
        <w:tc>
          <w:tcPr>
            <w:tcW w:w="1204" w:type="dxa"/>
            <w:shd w:val="clear" w:color="auto" w:fill="auto"/>
            <w:vAlign w:val="center"/>
            <w:hideMark/>
          </w:tcPr>
          <w:p w14:paraId="2A632EE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561" w:type="dxa"/>
            <w:shd w:val="clear" w:color="auto" w:fill="auto"/>
            <w:vAlign w:val="center"/>
            <w:hideMark/>
          </w:tcPr>
          <w:p w14:paraId="3A0C4F81"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0552E90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88,7</w:t>
            </w:r>
          </w:p>
        </w:tc>
        <w:tc>
          <w:tcPr>
            <w:tcW w:w="1619" w:type="dxa"/>
            <w:vAlign w:val="center"/>
          </w:tcPr>
          <w:p w14:paraId="58C33B6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w:t>
            </w:r>
          </w:p>
        </w:tc>
        <w:tc>
          <w:tcPr>
            <w:tcW w:w="845" w:type="dxa"/>
            <w:vAlign w:val="center"/>
          </w:tcPr>
          <w:p w14:paraId="54CA307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116,9</w:t>
            </w:r>
          </w:p>
        </w:tc>
        <w:tc>
          <w:tcPr>
            <w:tcW w:w="1271" w:type="dxa"/>
            <w:vAlign w:val="center"/>
          </w:tcPr>
          <w:p w14:paraId="6BB2F7F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16,9</w:t>
            </w:r>
          </w:p>
        </w:tc>
        <w:tc>
          <w:tcPr>
            <w:tcW w:w="2169" w:type="dxa"/>
            <w:vAlign w:val="center"/>
          </w:tcPr>
          <w:p w14:paraId="4BE070D0"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52511F" w:rsidRPr="0052511F" w14:paraId="4795E609" w14:textId="77777777" w:rsidTr="00372502">
        <w:trPr>
          <w:trHeight w:val="70"/>
        </w:trPr>
        <w:tc>
          <w:tcPr>
            <w:tcW w:w="773" w:type="dxa"/>
            <w:shd w:val="clear" w:color="auto" w:fill="auto"/>
            <w:vAlign w:val="center"/>
            <w:hideMark/>
          </w:tcPr>
          <w:p w14:paraId="58C5C1D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vAlign w:val="center"/>
            <w:hideMark/>
          </w:tcPr>
          <w:p w14:paraId="35A9D987"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67,2</w:t>
            </w:r>
          </w:p>
        </w:tc>
        <w:tc>
          <w:tcPr>
            <w:tcW w:w="1561" w:type="dxa"/>
            <w:shd w:val="clear" w:color="auto" w:fill="auto"/>
            <w:vAlign w:val="center"/>
            <w:hideMark/>
          </w:tcPr>
          <w:p w14:paraId="500ADF0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843" w:type="dxa"/>
            <w:shd w:val="clear" w:color="auto" w:fill="auto"/>
            <w:vAlign w:val="center"/>
            <w:hideMark/>
          </w:tcPr>
          <w:p w14:paraId="4C1A8786"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100,6</w:t>
            </w:r>
          </w:p>
        </w:tc>
        <w:tc>
          <w:tcPr>
            <w:tcW w:w="1204" w:type="dxa"/>
            <w:shd w:val="clear" w:color="auto" w:fill="auto"/>
            <w:vAlign w:val="center"/>
            <w:hideMark/>
          </w:tcPr>
          <w:p w14:paraId="30CE0F2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1561" w:type="dxa"/>
            <w:shd w:val="clear" w:color="auto" w:fill="auto"/>
            <w:vAlign w:val="center"/>
            <w:hideMark/>
          </w:tcPr>
          <w:p w14:paraId="6C28EF9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1375" w:type="dxa"/>
            <w:vAlign w:val="center"/>
          </w:tcPr>
          <w:p w14:paraId="797D31B3"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110,2</w:t>
            </w:r>
          </w:p>
        </w:tc>
        <w:tc>
          <w:tcPr>
            <w:tcW w:w="1619" w:type="dxa"/>
            <w:vAlign w:val="center"/>
          </w:tcPr>
          <w:p w14:paraId="52E88DF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21,5</w:t>
            </w:r>
          </w:p>
        </w:tc>
        <w:tc>
          <w:tcPr>
            <w:tcW w:w="845" w:type="dxa"/>
            <w:vAlign w:val="center"/>
          </w:tcPr>
          <w:p w14:paraId="3E9A68B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124,2</w:t>
            </w:r>
          </w:p>
        </w:tc>
        <w:tc>
          <w:tcPr>
            <w:tcW w:w="1271" w:type="dxa"/>
            <w:vAlign w:val="center"/>
          </w:tcPr>
          <w:p w14:paraId="44B0DCB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24,2</w:t>
            </w:r>
          </w:p>
        </w:tc>
        <w:tc>
          <w:tcPr>
            <w:tcW w:w="2169" w:type="dxa"/>
            <w:vAlign w:val="center"/>
          </w:tcPr>
          <w:p w14:paraId="50116D2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r>
      <w:tr w:rsidR="0052511F" w:rsidRPr="0052511F" w14:paraId="13A20FBC" w14:textId="77777777" w:rsidTr="00372502">
        <w:trPr>
          <w:trHeight w:val="70"/>
        </w:trPr>
        <w:tc>
          <w:tcPr>
            <w:tcW w:w="773" w:type="dxa"/>
            <w:shd w:val="clear" w:color="auto" w:fill="auto"/>
            <w:vAlign w:val="center"/>
            <w:hideMark/>
          </w:tcPr>
          <w:p w14:paraId="5CA6B1D2"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vAlign w:val="center"/>
            <w:hideMark/>
          </w:tcPr>
          <w:p w14:paraId="0200BB3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91,6</w:t>
            </w:r>
          </w:p>
        </w:tc>
        <w:tc>
          <w:tcPr>
            <w:tcW w:w="1561" w:type="dxa"/>
            <w:shd w:val="clear" w:color="auto" w:fill="auto"/>
            <w:vAlign w:val="center"/>
            <w:hideMark/>
          </w:tcPr>
          <w:p w14:paraId="711B762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24,4</w:t>
            </w:r>
          </w:p>
        </w:tc>
        <w:tc>
          <w:tcPr>
            <w:tcW w:w="843" w:type="dxa"/>
            <w:shd w:val="clear" w:color="auto" w:fill="auto"/>
            <w:vAlign w:val="center"/>
            <w:hideMark/>
          </w:tcPr>
          <w:p w14:paraId="4590F7C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136,3</w:t>
            </w:r>
          </w:p>
        </w:tc>
        <w:tc>
          <w:tcPr>
            <w:tcW w:w="1204" w:type="dxa"/>
            <w:shd w:val="clear" w:color="auto" w:fill="auto"/>
            <w:vAlign w:val="center"/>
            <w:hideMark/>
          </w:tcPr>
          <w:p w14:paraId="657EB25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36,3</w:t>
            </w:r>
          </w:p>
        </w:tc>
        <w:tc>
          <w:tcPr>
            <w:tcW w:w="1561" w:type="dxa"/>
            <w:shd w:val="clear" w:color="auto" w:fill="auto"/>
            <w:vAlign w:val="center"/>
            <w:hideMark/>
          </w:tcPr>
          <w:p w14:paraId="488D532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1375" w:type="dxa"/>
            <w:vAlign w:val="center"/>
          </w:tcPr>
          <w:p w14:paraId="70BCEAC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185,8</w:t>
            </w:r>
          </w:p>
        </w:tc>
        <w:tc>
          <w:tcPr>
            <w:tcW w:w="1619" w:type="dxa"/>
            <w:vAlign w:val="center"/>
          </w:tcPr>
          <w:p w14:paraId="1A885AD8"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75,6</w:t>
            </w:r>
          </w:p>
        </w:tc>
        <w:tc>
          <w:tcPr>
            <w:tcW w:w="845" w:type="dxa"/>
            <w:vAlign w:val="center"/>
          </w:tcPr>
          <w:p w14:paraId="7C11D5E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168,6</w:t>
            </w:r>
          </w:p>
        </w:tc>
        <w:tc>
          <w:tcPr>
            <w:tcW w:w="1271" w:type="dxa"/>
            <w:vAlign w:val="center"/>
          </w:tcPr>
          <w:p w14:paraId="5348CD8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68,6</w:t>
            </w:r>
          </w:p>
        </w:tc>
        <w:tc>
          <w:tcPr>
            <w:tcW w:w="2169" w:type="dxa"/>
            <w:vAlign w:val="center"/>
          </w:tcPr>
          <w:p w14:paraId="2B0255C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52511F" w:rsidRPr="0052511F" w14:paraId="6C1380C9" w14:textId="77777777" w:rsidTr="00372502">
        <w:trPr>
          <w:trHeight w:val="70"/>
        </w:trPr>
        <w:tc>
          <w:tcPr>
            <w:tcW w:w="773" w:type="dxa"/>
            <w:tcBorders>
              <w:bottom w:val="single" w:sz="4" w:space="0" w:color="auto"/>
            </w:tcBorders>
            <w:shd w:val="clear" w:color="auto" w:fill="auto"/>
            <w:vAlign w:val="center"/>
            <w:hideMark/>
          </w:tcPr>
          <w:p w14:paraId="4B42619C"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vAlign w:val="center"/>
            <w:hideMark/>
          </w:tcPr>
          <w:p w14:paraId="4CA76DF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96,2</w:t>
            </w:r>
          </w:p>
        </w:tc>
        <w:tc>
          <w:tcPr>
            <w:tcW w:w="1561" w:type="dxa"/>
            <w:tcBorders>
              <w:bottom w:val="single" w:sz="4" w:space="0" w:color="auto"/>
            </w:tcBorders>
            <w:shd w:val="clear" w:color="auto" w:fill="auto"/>
            <w:vAlign w:val="center"/>
            <w:hideMark/>
          </w:tcPr>
          <w:p w14:paraId="4E339EAF"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w:t>
            </w:r>
          </w:p>
        </w:tc>
        <w:tc>
          <w:tcPr>
            <w:tcW w:w="843" w:type="dxa"/>
            <w:tcBorders>
              <w:bottom w:val="single" w:sz="4" w:space="0" w:color="auto"/>
            </w:tcBorders>
            <w:shd w:val="clear" w:color="auto" w:fill="auto"/>
            <w:vAlign w:val="center"/>
            <w:hideMark/>
          </w:tcPr>
          <w:p w14:paraId="2D5B919E"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105,0</w:t>
            </w:r>
          </w:p>
        </w:tc>
        <w:tc>
          <w:tcPr>
            <w:tcW w:w="1204" w:type="dxa"/>
            <w:tcBorders>
              <w:bottom w:val="single" w:sz="4" w:space="0" w:color="auto"/>
            </w:tcBorders>
            <w:shd w:val="clear" w:color="auto" w:fill="auto"/>
            <w:vAlign w:val="center"/>
            <w:hideMark/>
          </w:tcPr>
          <w:p w14:paraId="2CEE1F6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w:t>
            </w:r>
          </w:p>
        </w:tc>
        <w:tc>
          <w:tcPr>
            <w:tcW w:w="1561" w:type="dxa"/>
            <w:tcBorders>
              <w:bottom w:val="single" w:sz="4" w:space="0" w:color="auto"/>
            </w:tcBorders>
            <w:shd w:val="clear" w:color="auto" w:fill="auto"/>
            <w:vAlign w:val="center"/>
            <w:hideMark/>
          </w:tcPr>
          <w:p w14:paraId="4637BDC9"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w:t>
            </w:r>
          </w:p>
        </w:tc>
        <w:tc>
          <w:tcPr>
            <w:tcW w:w="1375" w:type="dxa"/>
            <w:tcBorders>
              <w:bottom w:val="single" w:sz="4" w:space="0" w:color="auto"/>
            </w:tcBorders>
            <w:vAlign w:val="center"/>
          </w:tcPr>
          <w:p w14:paraId="63789C2A"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216,3</w:t>
            </w:r>
          </w:p>
        </w:tc>
        <w:tc>
          <w:tcPr>
            <w:tcW w:w="1619" w:type="dxa"/>
            <w:tcBorders>
              <w:bottom w:val="single" w:sz="4" w:space="0" w:color="auto"/>
            </w:tcBorders>
            <w:vAlign w:val="center"/>
          </w:tcPr>
          <w:p w14:paraId="250BD06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30,5</w:t>
            </w:r>
          </w:p>
        </w:tc>
        <w:tc>
          <w:tcPr>
            <w:tcW w:w="845" w:type="dxa"/>
            <w:tcBorders>
              <w:bottom w:val="single" w:sz="4" w:space="0" w:color="auto"/>
            </w:tcBorders>
            <w:vAlign w:val="center"/>
          </w:tcPr>
          <w:p w14:paraId="51479EEB"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116,4</w:t>
            </w:r>
          </w:p>
        </w:tc>
        <w:tc>
          <w:tcPr>
            <w:tcW w:w="1271" w:type="dxa"/>
            <w:tcBorders>
              <w:bottom w:val="single" w:sz="4" w:space="0" w:color="auto"/>
            </w:tcBorders>
            <w:vAlign w:val="center"/>
          </w:tcPr>
          <w:p w14:paraId="43A8757D"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16,4</w:t>
            </w:r>
          </w:p>
        </w:tc>
        <w:tc>
          <w:tcPr>
            <w:tcW w:w="2169" w:type="dxa"/>
            <w:tcBorders>
              <w:bottom w:val="single" w:sz="4" w:space="0" w:color="auto"/>
            </w:tcBorders>
            <w:vAlign w:val="center"/>
          </w:tcPr>
          <w:p w14:paraId="30B00744" w14:textId="77777777" w:rsidR="009F2DA1" w:rsidRPr="0052511F" w:rsidRDefault="009F2DA1"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r>
      <w:tr w:rsidR="0052511F" w:rsidRPr="0052511F" w14:paraId="27E74480" w14:textId="77777777" w:rsidTr="00372502">
        <w:trPr>
          <w:trHeight w:val="70"/>
        </w:trPr>
        <w:tc>
          <w:tcPr>
            <w:tcW w:w="2148" w:type="dxa"/>
            <w:gridSpan w:val="2"/>
            <w:tcBorders>
              <w:bottom w:val="nil"/>
            </w:tcBorders>
            <w:shd w:val="clear" w:color="auto" w:fill="auto"/>
            <w:noWrap/>
            <w:hideMark/>
          </w:tcPr>
          <w:p w14:paraId="43408AFE"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1" w:type="dxa"/>
            <w:tcBorders>
              <w:bottom w:val="nil"/>
            </w:tcBorders>
            <w:shd w:val="clear" w:color="auto" w:fill="auto"/>
            <w:hideMark/>
          </w:tcPr>
          <w:p w14:paraId="1E210260"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3,1</w:t>
            </w:r>
          </w:p>
        </w:tc>
        <w:tc>
          <w:tcPr>
            <w:tcW w:w="843" w:type="dxa"/>
            <w:tcBorders>
              <w:bottom w:val="nil"/>
            </w:tcBorders>
            <w:shd w:val="clear" w:color="auto" w:fill="auto"/>
            <w:hideMark/>
          </w:tcPr>
          <w:p w14:paraId="7364D704"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104,1</w:t>
            </w:r>
          </w:p>
        </w:tc>
        <w:tc>
          <w:tcPr>
            <w:tcW w:w="1204" w:type="dxa"/>
            <w:tcBorders>
              <w:bottom w:val="nil"/>
            </w:tcBorders>
            <w:shd w:val="clear" w:color="auto" w:fill="auto"/>
            <w:hideMark/>
          </w:tcPr>
          <w:p w14:paraId="7E99B2DB"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1561" w:type="dxa"/>
            <w:tcBorders>
              <w:bottom w:val="nil"/>
            </w:tcBorders>
            <w:shd w:val="clear" w:color="auto" w:fill="auto"/>
            <w:hideMark/>
          </w:tcPr>
          <w:p w14:paraId="696F65E1"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0,9</w:t>
            </w:r>
          </w:p>
        </w:tc>
        <w:tc>
          <w:tcPr>
            <w:tcW w:w="1375" w:type="dxa"/>
            <w:tcBorders>
              <w:bottom w:val="nil"/>
            </w:tcBorders>
          </w:tcPr>
          <w:p w14:paraId="71A45F59" w14:textId="77777777" w:rsidR="009F2DA1" w:rsidRPr="0052511F" w:rsidRDefault="009F2DA1" w:rsidP="00970493">
            <w:pPr>
              <w:spacing w:after="0" w:line="240" w:lineRule="auto"/>
              <w:ind w:right="-1"/>
              <w:jc w:val="center"/>
              <w:rPr>
                <w:rFonts w:ascii="Times New Roman" w:hAnsi="Times New Roman" w:cs="Times New Roman"/>
                <w:sz w:val="24"/>
                <w:szCs w:val="24"/>
              </w:rPr>
            </w:pPr>
          </w:p>
        </w:tc>
        <w:tc>
          <w:tcPr>
            <w:tcW w:w="1619" w:type="dxa"/>
            <w:tcBorders>
              <w:bottom w:val="nil"/>
            </w:tcBorders>
          </w:tcPr>
          <w:p w14:paraId="49EAC7C7"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8,0</w:t>
            </w:r>
          </w:p>
        </w:tc>
        <w:tc>
          <w:tcPr>
            <w:tcW w:w="845" w:type="dxa"/>
            <w:tcBorders>
              <w:bottom w:val="nil"/>
            </w:tcBorders>
          </w:tcPr>
          <w:p w14:paraId="4EFEED3E"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108,3</w:t>
            </w:r>
          </w:p>
        </w:tc>
        <w:tc>
          <w:tcPr>
            <w:tcW w:w="1271" w:type="dxa"/>
            <w:tcBorders>
              <w:bottom w:val="nil"/>
            </w:tcBorders>
          </w:tcPr>
          <w:p w14:paraId="24E03619"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8,3</w:t>
            </w:r>
          </w:p>
        </w:tc>
        <w:tc>
          <w:tcPr>
            <w:tcW w:w="2169" w:type="dxa"/>
            <w:tcBorders>
              <w:bottom w:val="nil"/>
            </w:tcBorders>
          </w:tcPr>
          <w:p w14:paraId="48881700" w14:textId="77777777" w:rsidR="009F2DA1" w:rsidRPr="0052511F" w:rsidRDefault="009F2DA1" w:rsidP="00970493">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0,9</w:t>
            </w:r>
          </w:p>
        </w:tc>
      </w:tr>
    </w:tbl>
    <w:p w14:paraId="44EB099A" w14:textId="77777777" w:rsidR="00372502" w:rsidRPr="0052511F" w:rsidRDefault="00372502">
      <w:pPr>
        <w:rPr>
          <w:rFonts w:ascii="Times New Roman" w:hAnsi="Times New Roman" w:cs="Times New Roman"/>
          <w:sz w:val="28"/>
          <w:szCs w:val="28"/>
        </w:rPr>
      </w:pPr>
      <w:r w:rsidRPr="0052511F">
        <w:rPr>
          <w:rFonts w:ascii="Times New Roman" w:hAnsi="Times New Roman" w:cs="Times New Roman"/>
          <w:sz w:val="28"/>
          <w:szCs w:val="28"/>
        </w:rPr>
        <w:br w:type="page"/>
      </w:r>
    </w:p>
    <w:p w14:paraId="69DD5473" w14:textId="3F8DFB35"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7BD39459" w14:textId="77777777" w:rsidR="00372502" w:rsidRPr="0015796D"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4AB228E8" w14:textId="77777777" w:rsidTr="00372502">
        <w:trPr>
          <w:trHeight w:val="324"/>
        </w:trPr>
        <w:tc>
          <w:tcPr>
            <w:tcW w:w="772" w:type="dxa"/>
            <w:shd w:val="clear" w:color="auto" w:fill="auto"/>
            <w:vAlign w:val="center"/>
          </w:tcPr>
          <w:p w14:paraId="314077B3" w14:textId="3D65C168"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75" w:type="dxa"/>
            <w:shd w:val="clear" w:color="auto" w:fill="auto"/>
            <w:vAlign w:val="center"/>
          </w:tcPr>
          <w:p w14:paraId="113CEAB8" w14:textId="03B98129"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1560" w:type="dxa"/>
            <w:shd w:val="clear" w:color="auto" w:fill="auto"/>
            <w:vAlign w:val="center"/>
          </w:tcPr>
          <w:p w14:paraId="69053C67" w14:textId="7E9CB538"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4" w:type="dxa"/>
            <w:shd w:val="clear" w:color="auto" w:fill="auto"/>
            <w:vAlign w:val="center"/>
          </w:tcPr>
          <w:p w14:paraId="08EB3807" w14:textId="5CE10F71"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04" w:type="dxa"/>
            <w:shd w:val="clear" w:color="auto" w:fill="auto"/>
            <w:vAlign w:val="center"/>
          </w:tcPr>
          <w:p w14:paraId="42D11AA4" w14:textId="411A43AF"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1" w:type="dxa"/>
            <w:shd w:val="clear" w:color="auto" w:fill="auto"/>
            <w:vAlign w:val="center"/>
          </w:tcPr>
          <w:p w14:paraId="6AF7E4F6" w14:textId="27A35E0D"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1375" w:type="dxa"/>
            <w:vAlign w:val="center"/>
          </w:tcPr>
          <w:p w14:paraId="431793F9" w14:textId="415BEB85"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1618" w:type="dxa"/>
            <w:vAlign w:val="center"/>
          </w:tcPr>
          <w:p w14:paraId="7A9492CB" w14:textId="7E671C23"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6" w:type="dxa"/>
            <w:vAlign w:val="center"/>
          </w:tcPr>
          <w:p w14:paraId="30D05FB2" w14:textId="54AF6E3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72" w:type="dxa"/>
            <w:vAlign w:val="center"/>
          </w:tcPr>
          <w:p w14:paraId="44F40382" w14:textId="6924056D"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69" w:type="dxa"/>
            <w:vAlign w:val="center"/>
          </w:tcPr>
          <w:p w14:paraId="603775E1" w14:textId="25F11173"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11</w:t>
            </w:r>
          </w:p>
        </w:tc>
      </w:tr>
      <w:tr w:rsidR="0015796D" w:rsidRPr="0052511F" w14:paraId="1D8CF59D" w14:textId="77777777" w:rsidTr="0015796D">
        <w:trPr>
          <w:trHeight w:val="130"/>
        </w:trPr>
        <w:tc>
          <w:tcPr>
            <w:tcW w:w="7316" w:type="dxa"/>
            <w:gridSpan w:val="6"/>
            <w:shd w:val="clear" w:color="auto" w:fill="auto"/>
          </w:tcPr>
          <w:p w14:paraId="6E2E8C87" w14:textId="39F15735"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 xml:space="preserve">Алматинская область </w:t>
            </w:r>
          </w:p>
        </w:tc>
        <w:tc>
          <w:tcPr>
            <w:tcW w:w="7280" w:type="dxa"/>
            <w:gridSpan w:val="5"/>
          </w:tcPr>
          <w:p w14:paraId="58B11C06" w14:textId="7AAB4EC9"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Атырауская область</w:t>
            </w:r>
          </w:p>
        </w:tc>
      </w:tr>
      <w:tr w:rsidR="0015796D" w:rsidRPr="0052511F" w14:paraId="3EA1F40B" w14:textId="77777777" w:rsidTr="00372502">
        <w:trPr>
          <w:trHeight w:val="324"/>
        </w:trPr>
        <w:tc>
          <w:tcPr>
            <w:tcW w:w="772" w:type="dxa"/>
            <w:shd w:val="clear" w:color="auto" w:fill="auto"/>
            <w:vAlign w:val="center"/>
            <w:hideMark/>
          </w:tcPr>
          <w:p w14:paraId="16171B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tcPr>
          <w:p w14:paraId="0F75B4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43,4</w:t>
            </w:r>
          </w:p>
        </w:tc>
        <w:tc>
          <w:tcPr>
            <w:tcW w:w="1560" w:type="dxa"/>
            <w:shd w:val="clear" w:color="auto" w:fill="auto"/>
            <w:vAlign w:val="center"/>
            <w:hideMark/>
          </w:tcPr>
          <w:p w14:paraId="31A6696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vAlign w:val="center"/>
            <w:hideMark/>
          </w:tcPr>
          <w:p w14:paraId="582666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tcPr>
          <w:p w14:paraId="542759B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tcPr>
          <w:p w14:paraId="04AAC2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25F8CC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54,2</w:t>
            </w:r>
          </w:p>
        </w:tc>
        <w:tc>
          <w:tcPr>
            <w:tcW w:w="1618" w:type="dxa"/>
            <w:vAlign w:val="center"/>
          </w:tcPr>
          <w:p w14:paraId="54D52D5C" w14:textId="14F83982"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vAlign w:val="center"/>
          </w:tcPr>
          <w:p w14:paraId="113A034F" w14:textId="11C2F5D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vAlign w:val="center"/>
          </w:tcPr>
          <w:p w14:paraId="799D9BDA" w14:textId="7F5DE2C3"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2E70F6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17894434" w14:textId="77777777" w:rsidTr="00372502">
        <w:trPr>
          <w:trHeight w:val="324"/>
        </w:trPr>
        <w:tc>
          <w:tcPr>
            <w:tcW w:w="772" w:type="dxa"/>
            <w:shd w:val="clear" w:color="auto" w:fill="auto"/>
            <w:vAlign w:val="center"/>
            <w:hideMark/>
          </w:tcPr>
          <w:p w14:paraId="661C2AF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61A8AE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33,9</w:t>
            </w:r>
          </w:p>
        </w:tc>
        <w:tc>
          <w:tcPr>
            <w:tcW w:w="1560" w:type="dxa"/>
            <w:shd w:val="clear" w:color="auto" w:fill="auto"/>
          </w:tcPr>
          <w:p w14:paraId="1F2CF9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w:t>
            </w:r>
          </w:p>
        </w:tc>
        <w:tc>
          <w:tcPr>
            <w:tcW w:w="844" w:type="dxa"/>
            <w:shd w:val="clear" w:color="auto" w:fill="auto"/>
          </w:tcPr>
          <w:p w14:paraId="1B6CE20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78,1</w:t>
            </w:r>
          </w:p>
        </w:tc>
        <w:tc>
          <w:tcPr>
            <w:tcW w:w="1204" w:type="dxa"/>
            <w:shd w:val="clear" w:color="auto" w:fill="auto"/>
          </w:tcPr>
          <w:p w14:paraId="3B2896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-21,9</w:t>
            </w:r>
          </w:p>
        </w:tc>
        <w:tc>
          <w:tcPr>
            <w:tcW w:w="1561" w:type="dxa"/>
            <w:shd w:val="clear" w:color="auto" w:fill="auto"/>
          </w:tcPr>
          <w:p w14:paraId="1F211E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1375" w:type="dxa"/>
            <w:vAlign w:val="center"/>
          </w:tcPr>
          <w:p w14:paraId="5491B6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52</w:t>
            </w:r>
          </w:p>
        </w:tc>
        <w:tc>
          <w:tcPr>
            <w:tcW w:w="1618" w:type="dxa"/>
            <w:vAlign w:val="center"/>
          </w:tcPr>
          <w:p w14:paraId="751F53A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c>
          <w:tcPr>
            <w:tcW w:w="846" w:type="dxa"/>
            <w:vAlign w:val="center"/>
          </w:tcPr>
          <w:p w14:paraId="4DD924C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95,9</w:t>
            </w:r>
          </w:p>
        </w:tc>
        <w:tc>
          <w:tcPr>
            <w:tcW w:w="1272" w:type="dxa"/>
            <w:vAlign w:val="center"/>
          </w:tcPr>
          <w:p w14:paraId="1E65C5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2169" w:type="dxa"/>
            <w:vAlign w:val="center"/>
          </w:tcPr>
          <w:p w14:paraId="4155E6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5D9510D9" w14:textId="77777777" w:rsidTr="00372502">
        <w:trPr>
          <w:trHeight w:val="324"/>
        </w:trPr>
        <w:tc>
          <w:tcPr>
            <w:tcW w:w="772" w:type="dxa"/>
            <w:shd w:val="clear" w:color="auto" w:fill="auto"/>
            <w:vAlign w:val="center"/>
            <w:hideMark/>
          </w:tcPr>
          <w:p w14:paraId="080A4F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0E993F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37,7</w:t>
            </w:r>
          </w:p>
        </w:tc>
        <w:tc>
          <w:tcPr>
            <w:tcW w:w="1560" w:type="dxa"/>
            <w:shd w:val="clear" w:color="auto" w:fill="auto"/>
          </w:tcPr>
          <w:p w14:paraId="2826662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w:t>
            </w:r>
          </w:p>
        </w:tc>
        <w:tc>
          <w:tcPr>
            <w:tcW w:w="844" w:type="dxa"/>
            <w:shd w:val="clear" w:color="auto" w:fill="auto"/>
          </w:tcPr>
          <w:p w14:paraId="6429864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111,2</w:t>
            </w:r>
          </w:p>
        </w:tc>
        <w:tc>
          <w:tcPr>
            <w:tcW w:w="1204" w:type="dxa"/>
            <w:shd w:val="clear" w:color="auto" w:fill="auto"/>
          </w:tcPr>
          <w:p w14:paraId="281281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w:t>
            </w:r>
          </w:p>
        </w:tc>
        <w:tc>
          <w:tcPr>
            <w:tcW w:w="1561" w:type="dxa"/>
            <w:shd w:val="clear" w:color="auto" w:fill="auto"/>
          </w:tcPr>
          <w:p w14:paraId="691148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571C4F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81,4</w:t>
            </w:r>
          </w:p>
        </w:tc>
        <w:tc>
          <w:tcPr>
            <w:tcW w:w="1618" w:type="dxa"/>
            <w:vAlign w:val="center"/>
          </w:tcPr>
          <w:p w14:paraId="742314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29,4</w:t>
            </w:r>
          </w:p>
        </w:tc>
        <w:tc>
          <w:tcPr>
            <w:tcW w:w="846" w:type="dxa"/>
            <w:vAlign w:val="center"/>
          </w:tcPr>
          <w:p w14:paraId="00CAF0E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156,5</w:t>
            </w:r>
          </w:p>
        </w:tc>
        <w:tc>
          <w:tcPr>
            <w:tcW w:w="1272" w:type="dxa"/>
            <w:vAlign w:val="center"/>
          </w:tcPr>
          <w:p w14:paraId="048871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56,5</w:t>
            </w:r>
          </w:p>
        </w:tc>
        <w:tc>
          <w:tcPr>
            <w:tcW w:w="2169" w:type="dxa"/>
            <w:vAlign w:val="center"/>
          </w:tcPr>
          <w:p w14:paraId="01776CC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1D4862EA" w14:textId="77777777" w:rsidTr="00372502">
        <w:trPr>
          <w:trHeight w:val="324"/>
        </w:trPr>
        <w:tc>
          <w:tcPr>
            <w:tcW w:w="772" w:type="dxa"/>
            <w:shd w:val="clear" w:color="auto" w:fill="auto"/>
            <w:vAlign w:val="center"/>
            <w:hideMark/>
          </w:tcPr>
          <w:p w14:paraId="3AB44D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32175DF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44,4</w:t>
            </w:r>
          </w:p>
        </w:tc>
        <w:tc>
          <w:tcPr>
            <w:tcW w:w="1560" w:type="dxa"/>
            <w:shd w:val="clear" w:color="auto" w:fill="auto"/>
          </w:tcPr>
          <w:p w14:paraId="457DCF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w:t>
            </w:r>
          </w:p>
        </w:tc>
        <w:tc>
          <w:tcPr>
            <w:tcW w:w="844" w:type="dxa"/>
            <w:shd w:val="clear" w:color="auto" w:fill="auto"/>
          </w:tcPr>
          <w:p w14:paraId="06945F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117,8</w:t>
            </w:r>
          </w:p>
        </w:tc>
        <w:tc>
          <w:tcPr>
            <w:tcW w:w="1204" w:type="dxa"/>
            <w:shd w:val="clear" w:color="auto" w:fill="auto"/>
          </w:tcPr>
          <w:p w14:paraId="05312FF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17,8</w:t>
            </w:r>
          </w:p>
        </w:tc>
        <w:tc>
          <w:tcPr>
            <w:tcW w:w="1561" w:type="dxa"/>
            <w:shd w:val="clear" w:color="auto" w:fill="auto"/>
          </w:tcPr>
          <w:p w14:paraId="4B0AC0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7684BBF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w:t>
            </w:r>
          </w:p>
        </w:tc>
        <w:tc>
          <w:tcPr>
            <w:tcW w:w="1618" w:type="dxa"/>
            <w:vAlign w:val="center"/>
          </w:tcPr>
          <w:p w14:paraId="5D2BA6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-17,4</w:t>
            </w:r>
          </w:p>
        </w:tc>
        <w:tc>
          <w:tcPr>
            <w:tcW w:w="846" w:type="dxa"/>
            <w:vAlign w:val="center"/>
          </w:tcPr>
          <w:p w14:paraId="6E9411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78,6</w:t>
            </w:r>
          </w:p>
        </w:tc>
        <w:tc>
          <w:tcPr>
            <w:tcW w:w="1272" w:type="dxa"/>
            <w:vAlign w:val="center"/>
          </w:tcPr>
          <w:p w14:paraId="415D0D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-21,4</w:t>
            </w:r>
          </w:p>
        </w:tc>
        <w:tc>
          <w:tcPr>
            <w:tcW w:w="2169" w:type="dxa"/>
            <w:vAlign w:val="center"/>
          </w:tcPr>
          <w:p w14:paraId="29D64C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5516B87B" w14:textId="77777777" w:rsidTr="00372502">
        <w:trPr>
          <w:trHeight w:val="324"/>
        </w:trPr>
        <w:tc>
          <w:tcPr>
            <w:tcW w:w="772" w:type="dxa"/>
            <w:shd w:val="clear" w:color="auto" w:fill="auto"/>
            <w:vAlign w:val="center"/>
            <w:hideMark/>
          </w:tcPr>
          <w:p w14:paraId="7D076B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20A936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55,7</w:t>
            </w:r>
          </w:p>
        </w:tc>
        <w:tc>
          <w:tcPr>
            <w:tcW w:w="1560" w:type="dxa"/>
            <w:shd w:val="clear" w:color="auto" w:fill="auto"/>
          </w:tcPr>
          <w:p w14:paraId="16A599A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w:t>
            </w:r>
          </w:p>
        </w:tc>
        <w:tc>
          <w:tcPr>
            <w:tcW w:w="844" w:type="dxa"/>
            <w:shd w:val="clear" w:color="auto" w:fill="auto"/>
          </w:tcPr>
          <w:p w14:paraId="6A04367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125,5</w:t>
            </w:r>
          </w:p>
        </w:tc>
        <w:tc>
          <w:tcPr>
            <w:tcW w:w="1204" w:type="dxa"/>
            <w:shd w:val="clear" w:color="auto" w:fill="auto"/>
          </w:tcPr>
          <w:p w14:paraId="3EAB5A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25,5</w:t>
            </w:r>
          </w:p>
        </w:tc>
        <w:tc>
          <w:tcPr>
            <w:tcW w:w="1561" w:type="dxa"/>
            <w:shd w:val="clear" w:color="auto" w:fill="auto"/>
          </w:tcPr>
          <w:p w14:paraId="4EC1EBE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vAlign w:val="center"/>
          </w:tcPr>
          <w:p w14:paraId="00839C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51,3</w:t>
            </w:r>
          </w:p>
        </w:tc>
        <w:tc>
          <w:tcPr>
            <w:tcW w:w="1618" w:type="dxa"/>
            <w:vAlign w:val="center"/>
          </w:tcPr>
          <w:p w14:paraId="541C06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w:t>
            </w:r>
          </w:p>
        </w:tc>
        <w:tc>
          <w:tcPr>
            <w:tcW w:w="846" w:type="dxa"/>
            <w:vAlign w:val="center"/>
          </w:tcPr>
          <w:p w14:paraId="52326A0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80,2</w:t>
            </w:r>
          </w:p>
        </w:tc>
        <w:tc>
          <w:tcPr>
            <w:tcW w:w="1272" w:type="dxa"/>
            <w:vAlign w:val="center"/>
          </w:tcPr>
          <w:p w14:paraId="731AEB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-19,8</w:t>
            </w:r>
          </w:p>
        </w:tc>
        <w:tc>
          <w:tcPr>
            <w:tcW w:w="2169" w:type="dxa"/>
            <w:vAlign w:val="center"/>
          </w:tcPr>
          <w:p w14:paraId="6AC9A6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1DB6C711" w14:textId="77777777" w:rsidTr="00372502">
        <w:trPr>
          <w:trHeight w:val="324"/>
        </w:trPr>
        <w:tc>
          <w:tcPr>
            <w:tcW w:w="772" w:type="dxa"/>
            <w:shd w:val="clear" w:color="auto" w:fill="auto"/>
            <w:vAlign w:val="center"/>
            <w:hideMark/>
          </w:tcPr>
          <w:p w14:paraId="63B018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75A6145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45,5</w:t>
            </w:r>
          </w:p>
        </w:tc>
        <w:tc>
          <w:tcPr>
            <w:tcW w:w="1560" w:type="dxa"/>
            <w:shd w:val="clear" w:color="auto" w:fill="auto"/>
          </w:tcPr>
          <w:p w14:paraId="7F6657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w:t>
            </w:r>
          </w:p>
        </w:tc>
        <w:tc>
          <w:tcPr>
            <w:tcW w:w="844" w:type="dxa"/>
            <w:shd w:val="clear" w:color="auto" w:fill="auto"/>
          </w:tcPr>
          <w:p w14:paraId="1446B8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81,7</w:t>
            </w:r>
          </w:p>
        </w:tc>
        <w:tc>
          <w:tcPr>
            <w:tcW w:w="1204" w:type="dxa"/>
            <w:shd w:val="clear" w:color="auto" w:fill="auto"/>
          </w:tcPr>
          <w:p w14:paraId="781CCA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-18,3</w:t>
            </w:r>
          </w:p>
        </w:tc>
        <w:tc>
          <w:tcPr>
            <w:tcW w:w="1561" w:type="dxa"/>
            <w:shd w:val="clear" w:color="auto" w:fill="auto"/>
          </w:tcPr>
          <w:p w14:paraId="038588E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34E2BE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44,3</w:t>
            </w:r>
          </w:p>
        </w:tc>
        <w:tc>
          <w:tcPr>
            <w:tcW w:w="1618" w:type="dxa"/>
            <w:vAlign w:val="center"/>
          </w:tcPr>
          <w:p w14:paraId="79BC664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w:t>
            </w:r>
          </w:p>
        </w:tc>
        <w:tc>
          <w:tcPr>
            <w:tcW w:w="846" w:type="dxa"/>
            <w:vAlign w:val="center"/>
          </w:tcPr>
          <w:p w14:paraId="4BAC70C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86,4</w:t>
            </w:r>
          </w:p>
        </w:tc>
        <w:tc>
          <w:tcPr>
            <w:tcW w:w="1272" w:type="dxa"/>
            <w:vAlign w:val="center"/>
          </w:tcPr>
          <w:p w14:paraId="317085E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-13,6</w:t>
            </w:r>
          </w:p>
        </w:tc>
        <w:tc>
          <w:tcPr>
            <w:tcW w:w="2169" w:type="dxa"/>
            <w:vAlign w:val="center"/>
          </w:tcPr>
          <w:p w14:paraId="44CD94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54B81A91" w14:textId="77777777" w:rsidTr="00372502">
        <w:trPr>
          <w:trHeight w:val="324"/>
        </w:trPr>
        <w:tc>
          <w:tcPr>
            <w:tcW w:w="772" w:type="dxa"/>
            <w:shd w:val="clear" w:color="auto" w:fill="auto"/>
            <w:vAlign w:val="center"/>
            <w:hideMark/>
          </w:tcPr>
          <w:p w14:paraId="07FF9E1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745F78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34,1</w:t>
            </w:r>
          </w:p>
        </w:tc>
        <w:tc>
          <w:tcPr>
            <w:tcW w:w="1560" w:type="dxa"/>
            <w:shd w:val="clear" w:color="auto" w:fill="auto"/>
          </w:tcPr>
          <w:p w14:paraId="0DABD6A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w:t>
            </w:r>
          </w:p>
        </w:tc>
        <w:tc>
          <w:tcPr>
            <w:tcW w:w="844" w:type="dxa"/>
            <w:shd w:val="clear" w:color="auto" w:fill="auto"/>
          </w:tcPr>
          <w:p w14:paraId="14578D6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74,9</w:t>
            </w:r>
          </w:p>
        </w:tc>
        <w:tc>
          <w:tcPr>
            <w:tcW w:w="1204" w:type="dxa"/>
            <w:shd w:val="clear" w:color="auto" w:fill="auto"/>
          </w:tcPr>
          <w:p w14:paraId="7DD796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-25,1</w:t>
            </w:r>
          </w:p>
        </w:tc>
        <w:tc>
          <w:tcPr>
            <w:tcW w:w="1561" w:type="dxa"/>
            <w:shd w:val="clear" w:color="auto" w:fill="auto"/>
          </w:tcPr>
          <w:p w14:paraId="52B9A6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1375" w:type="dxa"/>
            <w:vAlign w:val="center"/>
          </w:tcPr>
          <w:p w14:paraId="3730AA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40,2</w:t>
            </w:r>
          </w:p>
        </w:tc>
        <w:tc>
          <w:tcPr>
            <w:tcW w:w="1618" w:type="dxa"/>
            <w:vAlign w:val="center"/>
          </w:tcPr>
          <w:p w14:paraId="610EE9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846" w:type="dxa"/>
            <w:vAlign w:val="center"/>
          </w:tcPr>
          <w:p w14:paraId="140FC6F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90,7</w:t>
            </w:r>
          </w:p>
        </w:tc>
        <w:tc>
          <w:tcPr>
            <w:tcW w:w="1272" w:type="dxa"/>
            <w:vAlign w:val="center"/>
          </w:tcPr>
          <w:p w14:paraId="3C515F8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w:t>
            </w:r>
          </w:p>
        </w:tc>
        <w:tc>
          <w:tcPr>
            <w:tcW w:w="2169" w:type="dxa"/>
            <w:vAlign w:val="center"/>
          </w:tcPr>
          <w:p w14:paraId="18CB924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70D4587C" w14:textId="77777777" w:rsidTr="00372502">
        <w:trPr>
          <w:trHeight w:val="324"/>
        </w:trPr>
        <w:tc>
          <w:tcPr>
            <w:tcW w:w="772" w:type="dxa"/>
            <w:shd w:val="clear" w:color="auto" w:fill="auto"/>
            <w:vAlign w:val="center"/>
            <w:hideMark/>
          </w:tcPr>
          <w:p w14:paraId="35E005E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6E4FC8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35,1</w:t>
            </w:r>
          </w:p>
        </w:tc>
        <w:tc>
          <w:tcPr>
            <w:tcW w:w="1560" w:type="dxa"/>
            <w:shd w:val="clear" w:color="auto" w:fill="auto"/>
          </w:tcPr>
          <w:p w14:paraId="05D1CF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w:t>
            </w:r>
          </w:p>
        </w:tc>
        <w:tc>
          <w:tcPr>
            <w:tcW w:w="844" w:type="dxa"/>
            <w:shd w:val="clear" w:color="auto" w:fill="auto"/>
          </w:tcPr>
          <w:p w14:paraId="5D0DFA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102,9</w:t>
            </w:r>
          </w:p>
        </w:tc>
        <w:tc>
          <w:tcPr>
            <w:tcW w:w="1204" w:type="dxa"/>
            <w:shd w:val="clear" w:color="auto" w:fill="auto"/>
          </w:tcPr>
          <w:p w14:paraId="7C54E1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w:t>
            </w:r>
          </w:p>
        </w:tc>
        <w:tc>
          <w:tcPr>
            <w:tcW w:w="1561" w:type="dxa"/>
            <w:shd w:val="clear" w:color="auto" w:fill="auto"/>
          </w:tcPr>
          <w:p w14:paraId="5F573F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31393A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43,9</w:t>
            </w:r>
          </w:p>
        </w:tc>
        <w:tc>
          <w:tcPr>
            <w:tcW w:w="1618" w:type="dxa"/>
            <w:vAlign w:val="center"/>
          </w:tcPr>
          <w:p w14:paraId="7B79C2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w:t>
            </w:r>
          </w:p>
        </w:tc>
        <w:tc>
          <w:tcPr>
            <w:tcW w:w="846" w:type="dxa"/>
            <w:vAlign w:val="center"/>
          </w:tcPr>
          <w:p w14:paraId="0917BB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109,2</w:t>
            </w:r>
          </w:p>
        </w:tc>
        <w:tc>
          <w:tcPr>
            <w:tcW w:w="1272" w:type="dxa"/>
            <w:vAlign w:val="center"/>
          </w:tcPr>
          <w:p w14:paraId="6E8E8F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w:t>
            </w:r>
          </w:p>
        </w:tc>
        <w:tc>
          <w:tcPr>
            <w:tcW w:w="2169" w:type="dxa"/>
            <w:vAlign w:val="center"/>
          </w:tcPr>
          <w:p w14:paraId="6E2DDF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30F3B4F7" w14:textId="77777777" w:rsidTr="00372502">
        <w:trPr>
          <w:trHeight w:val="324"/>
        </w:trPr>
        <w:tc>
          <w:tcPr>
            <w:tcW w:w="772" w:type="dxa"/>
            <w:shd w:val="clear" w:color="auto" w:fill="auto"/>
            <w:vAlign w:val="center"/>
            <w:hideMark/>
          </w:tcPr>
          <w:p w14:paraId="1D5372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256ACF8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w:t>
            </w:r>
          </w:p>
        </w:tc>
        <w:tc>
          <w:tcPr>
            <w:tcW w:w="1560" w:type="dxa"/>
            <w:shd w:val="clear" w:color="auto" w:fill="auto"/>
          </w:tcPr>
          <w:p w14:paraId="0DA7FA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w:t>
            </w:r>
          </w:p>
        </w:tc>
        <w:tc>
          <w:tcPr>
            <w:tcW w:w="844" w:type="dxa"/>
            <w:shd w:val="clear" w:color="auto" w:fill="auto"/>
          </w:tcPr>
          <w:p w14:paraId="004120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94,0</w:t>
            </w:r>
          </w:p>
        </w:tc>
        <w:tc>
          <w:tcPr>
            <w:tcW w:w="1204" w:type="dxa"/>
            <w:shd w:val="clear" w:color="auto" w:fill="auto"/>
          </w:tcPr>
          <w:p w14:paraId="5D838E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w:t>
            </w:r>
          </w:p>
        </w:tc>
        <w:tc>
          <w:tcPr>
            <w:tcW w:w="1561" w:type="dxa"/>
            <w:shd w:val="clear" w:color="auto" w:fill="auto"/>
          </w:tcPr>
          <w:p w14:paraId="1AF591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1375" w:type="dxa"/>
            <w:vAlign w:val="center"/>
          </w:tcPr>
          <w:p w14:paraId="59DDEE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49,9</w:t>
            </w:r>
          </w:p>
        </w:tc>
        <w:tc>
          <w:tcPr>
            <w:tcW w:w="1618" w:type="dxa"/>
            <w:vAlign w:val="center"/>
          </w:tcPr>
          <w:p w14:paraId="3210660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w:t>
            </w:r>
          </w:p>
        </w:tc>
        <w:tc>
          <w:tcPr>
            <w:tcW w:w="846" w:type="dxa"/>
            <w:vAlign w:val="center"/>
          </w:tcPr>
          <w:p w14:paraId="3A27B8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113,7</w:t>
            </w:r>
          </w:p>
        </w:tc>
        <w:tc>
          <w:tcPr>
            <w:tcW w:w="1272" w:type="dxa"/>
            <w:vAlign w:val="center"/>
          </w:tcPr>
          <w:p w14:paraId="20E832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13,7</w:t>
            </w:r>
          </w:p>
        </w:tc>
        <w:tc>
          <w:tcPr>
            <w:tcW w:w="2169" w:type="dxa"/>
            <w:vAlign w:val="center"/>
          </w:tcPr>
          <w:p w14:paraId="06DEEB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323F5896" w14:textId="77777777" w:rsidTr="00372502">
        <w:trPr>
          <w:trHeight w:val="324"/>
        </w:trPr>
        <w:tc>
          <w:tcPr>
            <w:tcW w:w="772" w:type="dxa"/>
            <w:shd w:val="clear" w:color="auto" w:fill="auto"/>
            <w:vAlign w:val="center"/>
            <w:hideMark/>
          </w:tcPr>
          <w:p w14:paraId="107242D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0A7B2D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49,3</w:t>
            </w:r>
          </w:p>
        </w:tc>
        <w:tc>
          <w:tcPr>
            <w:tcW w:w="1560" w:type="dxa"/>
            <w:shd w:val="clear" w:color="auto" w:fill="auto"/>
          </w:tcPr>
          <w:p w14:paraId="328DDAA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16,3</w:t>
            </w:r>
          </w:p>
        </w:tc>
        <w:tc>
          <w:tcPr>
            <w:tcW w:w="844" w:type="dxa"/>
            <w:shd w:val="clear" w:color="auto" w:fill="auto"/>
          </w:tcPr>
          <w:p w14:paraId="0709E6E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149,4</w:t>
            </w:r>
          </w:p>
        </w:tc>
        <w:tc>
          <w:tcPr>
            <w:tcW w:w="1204" w:type="dxa"/>
            <w:shd w:val="clear" w:color="auto" w:fill="auto"/>
          </w:tcPr>
          <w:p w14:paraId="21EBE2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49,4</w:t>
            </w:r>
          </w:p>
        </w:tc>
        <w:tc>
          <w:tcPr>
            <w:tcW w:w="1561" w:type="dxa"/>
            <w:shd w:val="clear" w:color="auto" w:fill="auto"/>
          </w:tcPr>
          <w:p w14:paraId="7150529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317CD22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39,1</w:t>
            </w:r>
          </w:p>
        </w:tc>
        <w:tc>
          <w:tcPr>
            <w:tcW w:w="1618" w:type="dxa"/>
            <w:vAlign w:val="center"/>
          </w:tcPr>
          <w:p w14:paraId="1C9618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w:t>
            </w:r>
          </w:p>
        </w:tc>
        <w:tc>
          <w:tcPr>
            <w:tcW w:w="846" w:type="dxa"/>
            <w:vAlign w:val="center"/>
          </w:tcPr>
          <w:p w14:paraId="452C338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78,4</w:t>
            </w:r>
          </w:p>
        </w:tc>
        <w:tc>
          <w:tcPr>
            <w:tcW w:w="1272" w:type="dxa"/>
            <w:vAlign w:val="center"/>
          </w:tcPr>
          <w:p w14:paraId="4BC270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-21,6</w:t>
            </w:r>
          </w:p>
        </w:tc>
        <w:tc>
          <w:tcPr>
            <w:tcW w:w="2169" w:type="dxa"/>
            <w:vAlign w:val="center"/>
          </w:tcPr>
          <w:p w14:paraId="7D6F4F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37FBE9E0" w14:textId="77777777" w:rsidTr="00372502">
        <w:trPr>
          <w:trHeight w:val="324"/>
        </w:trPr>
        <w:tc>
          <w:tcPr>
            <w:tcW w:w="772" w:type="dxa"/>
            <w:shd w:val="clear" w:color="auto" w:fill="auto"/>
            <w:vAlign w:val="center"/>
            <w:hideMark/>
          </w:tcPr>
          <w:p w14:paraId="4336375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11F64EC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60,6</w:t>
            </w:r>
          </w:p>
        </w:tc>
        <w:tc>
          <w:tcPr>
            <w:tcW w:w="1560" w:type="dxa"/>
            <w:shd w:val="clear" w:color="auto" w:fill="auto"/>
          </w:tcPr>
          <w:p w14:paraId="31386B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w:t>
            </w:r>
          </w:p>
        </w:tc>
        <w:tc>
          <w:tcPr>
            <w:tcW w:w="844" w:type="dxa"/>
            <w:shd w:val="clear" w:color="auto" w:fill="auto"/>
          </w:tcPr>
          <w:p w14:paraId="5C7668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122,9</w:t>
            </w:r>
          </w:p>
        </w:tc>
        <w:tc>
          <w:tcPr>
            <w:tcW w:w="1204" w:type="dxa"/>
            <w:shd w:val="clear" w:color="auto" w:fill="auto"/>
          </w:tcPr>
          <w:p w14:paraId="459343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22,9</w:t>
            </w:r>
          </w:p>
        </w:tc>
        <w:tc>
          <w:tcPr>
            <w:tcW w:w="1561" w:type="dxa"/>
            <w:shd w:val="clear" w:color="auto" w:fill="auto"/>
          </w:tcPr>
          <w:p w14:paraId="3D9BDDE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vAlign w:val="center"/>
          </w:tcPr>
          <w:p w14:paraId="1F9C61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51,3</w:t>
            </w:r>
          </w:p>
        </w:tc>
        <w:tc>
          <w:tcPr>
            <w:tcW w:w="1618" w:type="dxa"/>
            <w:vAlign w:val="center"/>
          </w:tcPr>
          <w:p w14:paraId="4D4D88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w:t>
            </w:r>
          </w:p>
        </w:tc>
        <w:tc>
          <w:tcPr>
            <w:tcW w:w="846" w:type="dxa"/>
            <w:vAlign w:val="center"/>
          </w:tcPr>
          <w:p w14:paraId="328A26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131,2</w:t>
            </w:r>
          </w:p>
        </w:tc>
        <w:tc>
          <w:tcPr>
            <w:tcW w:w="1272" w:type="dxa"/>
            <w:vAlign w:val="center"/>
          </w:tcPr>
          <w:p w14:paraId="78F36D1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31,2</w:t>
            </w:r>
          </w:p>
        </w:tc>
        <w:tc>
          <w:tcPr>
            <w:tcW w:w="2169" w:type="dxa"/>
            <w:vAlign w:val="center"/>
          </w:tcPr>
          <w:p w14:paraId="2DABEE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2AD50DE8" w14:textId="77777777" w:rsidTr="00372502">
        <w:trPr>
          <w:trHeight w:val="324"/>
        </w:trPr>
        <w:tc>
          <w:tcPr>
            <w:tcW w:w="772" w:type="dxa"/>
            <w:shd w:val="clear" w:color="auto" w:fill="auto"/>
            <w:vAlign w:val="center"/>
            <w:hideMark/>
          </w:tcPr>
          <w:p w14:paraId="564816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268BB5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w:t>
            </w:r>
          </w:p>
        </w:tc>
        <w:tc>
          <w:tcPr>
            <w:tcW w:w="1560" w:type="dxa"/>
            <w:shd w:val="clear" w:color="auto" w:fill="auto"/>
          </w:tcPr>
          <w:p w14:paraId="58B264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-20,6</w:t>
            </w:r>
          </w:p>
        </w:tc>
        <w:tc>
          <w:tcPr>
            <w:tcW w:w="844" w:type="dxa"/>
            <w:shd w:val="clear" w:color="auto" w:fill="auto"/>
          </w:tcPr>
          <w:p w14:paraId="4EBAE51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66,0</w:t>
            </w:r>
          </w:p>
        </w:tc>
        <w:tc>
          <w:tcPr>
            <w:tcW w:w="1204" w:type="dxa"/>
            <w:shd w:val="clear" w:color="auto" w:fill="auto"/>
          </w:tcPr>
          <w:p w14:paraId="72F3D1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-34,0</w:t>
            </w:r>
          </w:p>
        </w:tc>
        <w:tc>
          <w:tcPr>
            <w:tcW w:w="1561" w:type="dxa"/>
            <w:shd w:val="clear" w:color="auto" w:fill="auto"/>
          </w:tcPr>
          <w:p w14:paraId="0EB887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582D1A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w:t>
            </w:r>
          </w:p>
        </w:tc>
        <w:tc>
          <w:tcPr>
            <w:tcW w:w="1618" w:type="dxa"/>
            <w:vAlign w:val="center"/>
          </w:tcPr>
          <w:p w14:paraId="555311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33,7</w:t>
            </w:r>
          </w:p>
        </w:tc>
        <w:tc>
          <w:tcPr>
            <w:tcW w:w="846" w:type="dxa"/>
            <w:vAlign w:val="center"/>
          </w:tcPr>
          <w:p w14:paraId="6ED57E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165,7</w:t>
            </w:r>
          </w:p>
        </w:tc>
        <w:tc>
          <w:tcPr>
            <w:tcW w:w="1272" w:type="dxa"/>
            <w:vAlign w:val="center"/>
          </w:tcPr>
          <w:p w14:paraId="0F63EA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65,7</w:t>
            </w:r>
          </w:p>
        </w:tc>
        <w:tc>
          <w:tcPr>
            <w:tcW w:w="2169" w:type="dxa"/>
            <w:vAlign w:val="center"/>
          </w:tcPr>
          <w:p w14:paraId="071E27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5EC05D0C" w14:textId="77777777" w:rsidTr="00372502">
        <w:trPr>
          <w:trHeight w:val="324"/>
        </w:trPr>
        <w:tc>
          <w:tcPr>
            <w:tcW w:w="772" w:type="dxa"/>
            <w:shd w:val="clear" w:color="auto" w:fill="auto"/>
            <w:vAlign w:val="center"/>
            <w:hideMark/>
          </w:tcPr>
          <w:p w14:paraId="4A834B9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29F765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58</w:t>
            </w:r>
          </w:p>
        </w:tc>
        <w:tc>
          <w:tcPr>
            <w:tcW w:w="1560" w:type="dxa"/>
            <w:shd w:val="clear" w:color="auto" w:fill="auto"/>
          </w:tcPr>
          <w:p w14:paraId="130B24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844" w:type="dxa"/>
            <w:shd w:val="clear" w:color="auto" w:fill="auto"/>
          </w:tcPr>
          <w:p w14:paraId="2D72E7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145,0</w:t>
            </w:r>
          </w:p>
        </w:tc>
        <w:tc>
          <w:tcPr>
            <w:tcW w:w="1204" w:type="dxa"/>
            <w:shd w:val="clear" w:color="auto" w:fill="auto"/>
          </w:tcPr>
          <w:p w14:paraId="2C3A59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45,0</w:t>
            </w:r>
          </w:p>
        </w:tc>
        <w:tc>
          <w:tcPr>
            <w:tcW w:w="1561" w:type="dxa"/>
            <w:shd w:val="clear" w:color="auto" w:fill="auto"/>
          </w:tcPr>
          <w:p w14:paraId="557C21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vAlign w:val="center"/>
          </w:tcPr>
          <w:p w14:paraId="160F227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142,3</w:t>
            </w:r>
          </w:p>
        </w:tc>
        <w:tc>
          <w:tcPr>
            <w:tcW w:w="1618" w:type="dxa"/>
            <w:vAlign w:val="center"/>
          </w:tcPr>
          <w:p w14:paraId="5DAADD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57,3</w:t>
            </w:r>
          </w:p>
        </w:tc>
        <w:tc>
          <w:tcPr>
            <w:tcW w:w="846" w:type="dxa"/>
            <w:vAlign w:val="center"/>
          </w:tcPr>
          <w:p w14:paraId="7F0B7A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167,4</w:t>
            </w:r>
          </w:p>
        </w:tc>
        <w:tc>
          <w:tcPr>
            <w:tcW w:w="1272" w:type="dxa"/>
            <w:vAlign w:val="center"/>
          </w:tcPr>
          <w:p w14:paraId="765645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67,4</w:t>
            </w:r>
          </w:p>
        </w:tc>
        <w:tc>
          <w:tcPr>
            <w:tcW w:w="2169" w:type="dxa"/>
            <w:vAlign w:val="center"/>
          </w:tcPr>
          <w:p w14:paraId="66B8E8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330DD854" w14:textId="77777777" w:rsidTr="00372502">
        <w:trPr>
          <w:trHeight w:val="324"/>
        </w:trPr>
        <w:tc>
          <w:tcPr>
            <w:tcW w:w="772" w:type="dxa"/>
            <w:shd w:val="clear" w:color="auto" w:fill="auto"/>
            <w:vAlign w:val="center"/>
            <w:hideMark/>
          </w:tcPr>
          <w:p w14:paraId="14BE6D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688BEB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48,6</w:t>
            </w:r>
          </w:p>
        </w:tc>
        <w:tc>
          <w:tcPr>
            <w:tcW w:w="1560" w:type="dxa"/>
            <w:shd w:val="clear" w:color="auto" w:fill="auto"/>
          </w:tcPr>
          <w:p w14:paraId="5AD27A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w:t>
            </w:r>
          </w:p>
        </w:tc>
        <w:tc>
          <w:tcPr>
            <w:tcW w:w="844" w:type="dxa"/>
            <w:shd w:val="clear" w:color="auto" w:fill="auto"/>
          </w:tcPr>
          <w:p w14:paraId="57BCEC2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83,8</w:t>
            </w:r>
          </w:p>
        </w:tc>
        <w:tc>
          <w:tcPr>
            <w:tcW w:w="1204" w:type="dxa"/>
            <w:shd w:val="clear" w:color="auto" w:fill="auto"/>
          </w:tcPr>
          <w:p w14:paraId="05BC4F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-16,2</w:t>
            </w:r>
          </w:p>
        </w:tc>
        <w:tc>
          <w:tcPr>
            <w:tcW w:w="1561" w:type="dxa"/>
            <w:shd w:val="clear" w:color="auto" w:fill="auto"/>
          </w:tcPr>
          <w:p w14:paraId="2431E9D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29E3919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139,5</w:t>
            </w:r>
          </w:p>
        </w:tc>
        <w:tc>
          <w:tcPr>
            <w:tcW w:w="1618" w:type="dxa"/>
            <w:vAlign w:val="center"/>
          </w:tcPr>
          <w:p w14:paraId="1A558DE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w:t>
            </w:r>
          </w:p>
        </w:tc>
        <w:tc>
          <w:tcPr>
            <w:tcW w:w="846" w:type="dxa"/>
            <w:vAlign w:val="center"/>
          </w:tcPr>
          <w:p w14:paraId="5F3178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98,0</w:t>
            </w:r>
          </w:p>
        </w:tc>
        <w:tc>
          <w:tcPr>
            <w:tcW w:w="1272" w:type="dxa"/>
            <w:vAlign w:val="center"/>
          </w:tcPr>
          <w:p w14:paraId="07F9548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w:t>
            </w:r>
          </w:p>
        </w:tc>
        <w:tc>
          <w:tcPr>
            <w:tcW w:w="2169" w:type="dxa"/>
            <w:vAlign w:val="center"/>
          </w:tcPr>
          <w:p w14:paraId="032B66A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1A3D2C4A" w14:textId="77777777" w:rsidTr="00372502">
        <w:trPr>
          <w:trHeight w:val="324"/>
        </w:trPr>
        <w:tc>
          <w:tcPr>
            <w:tcW w:w="772" w:type="dxa"/>
            <w:shd w:val="clear" w:color="auto" w:fill="auto"/>
            <w:vAlign w:val="center"/>
            <w:hideMark/>
          </w:tcPr>
          <w:p w14:paraId="3530E9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306E72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48,9</w:t>
            </w:r>
          </w:p>
        </w:tc>
        <w:tc>
          <w:tcPr>
            <w:tcW w:w="1560" w:type="dxa"/>
            <w:shd w:val="clear" w:color="auto" w:fill="auto"/>
          </w:tcPr>
          <w:p w14:paraId="182430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844" w:type="dxa"/>
            <w:shd w:val="clear" w:color="auto" w:fill="auto"/>
          </w:tcPr>
          <w:p w14:paraId="3F624C0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100,6</w:t>
            </w:r>
          </w:p>
        </w:tc>
        <w:tc>
          <w:tcPr>
            <w:tcW w:w="1204" w:type="dxa"/>
            <w:shd w:val="clear" w:color="auto" w:fill="auto"/>
          </w:tcPr>
          <w:p w14:paraId="390C0D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561" w:type="dxa"/>
            <w:shd w:val="clear" w:color="auto" w:fill="auto"/>
          </w:tcPr>
          <w:p w14:paraId="1E670B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723127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150,9</w:t>
            </w:r>
          </w:p>
        </w:tc>
        <w:tc>
          <w:tcPr>
            <w:tcW w:w="1618" w:type="dxa"/>
            <w:vAlign w:val="center"/>
          </w:tcPr>
          <w:p w14:paraId="62B62F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w:t>
            </w:r>
          </w:p>
        </w:tc>
        <w:tc>
          <w:tcPr>
            <w:tcW w:w="846" w:type="dxa"/>
            <w:vAlign w:val="center"/>
          </w:tcPr>
          <w:p w14:paraId="0246EC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108,2</w:t>
            </w:r>
          </w:p>
        </w:tc>
        <w:tc>
          <w:tcPr>
            <w:tcW w:w="1272" w:type="dxa"/>
            <w:vAlign w:val="center"/>
          </w:tcPr>
          <w:p w14:paraId="75FDEE0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w:t>
            </w:r>
          </w:p>
        </w:tc>
        <w:tc>
          <w:tcPr>
            <w:tcW w:w="2169" w:type="dxa"/>
            <w:vAlign w:val="center"/>
          </w:tcPr>
          <w:p w14:paraId="29A0D5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r>
      <w:tr w:rsidR="0015796D" w:rsidRPr="0052511F" w14:paraId="2E04EA66" w14:textId="77777777" w:rsidTr="00372502">
        <w:trPr>
          <w:trHeight w:val="324"/>
        </w:trPr>
        <w:tc>
          <w:tcPr>
            <w:tcW w:w="772" w:type="dxa"/>
            <w:shd w:val="clear" w:color="auto" w:fill="auto"/>
            <w:vAlign w:val="center"/>
            <w:hideMark/>
          </w:tcPr>
          <w:p w14:paraId="37D8D8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14ED8A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53,3</w:t>
            </w:r>
          </w:p>
        </w:tc>
        <w:tc>
          <w:tcPr>
            <w:tcW w:w="1560" w:type="dxa"/>
            <w:shd w:val="clear" w:color="auto" w:fill="auto"/>
          </w:tcPr>
          <w:p w14:paraId="77DB12F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w:t>
            </w:r>
          </w:p>
        </w:tc>
        <w:tc>
          <w:tcPr>
            <w:tcW w:w="844" w:type="dxa"/>
            <w:shd w:val="clear" w:color="auto" w:fill="auto"/>
          </w:tcPr>
          <w:p w14:paraId="2A73DB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109,0</w:t>
            </w:r>
          </w:p>
        </w:tc>
        <w:tc>
          <w:tcPr>
            <w:tcW w:w="1204" w:type="dxa"/>
            <w:shd w:val="clear" w:color="auto" w:fill="auto"/>
          </w:tcPr>
          <w:p w14:paraId="39C6551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w:t>
            </w:r>
          </w:p>
        </w:tc>
        <w:tc>
          <w:tcPr>
            <w:tcW w:w="1561" w:type="dxa"/>
            <w:shd w:val="clear" w:color="auto" w:fill="auto"/>
          </w:tcPr>
          <w:p w14:paraId="08BA7E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759AF6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162,2</w:t>
            </w:r>
          </w:p>
        </w:tc>
        <w:tc>
          <w:tcPr>
            <w:tcW w:w="1618" w:type="dxa"/>
            <w:vAlign w:val="center"/>
          </w:tcPr>
          <w:p w14:paraId="54DD97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w:t>
            </w:r>
          </w:p>
        </w:tc>
        <w:tc>
          <w:tcPr>
            <w:tcW w:w="846" w:type="dxa"/>
            <w:vAlign w:val="center"/>
          </w:tcPr>
          <w:p w14:paraId="5414855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107,5</w:t>
            </w:r>
          </w:p>
        </w:tc>
        <w:tc>
          <w:tcPr>
            <w:tcW w:w="1272" w:type="dxa"/>
            <w:vAlign w:val="center"/>
          </w:tcPr>
          <w:p w14:paraId="324BF82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w:t>
            </w:r>
          </w:p>
        </w:tc>
        <w:tc>
          <w:tcPr>
            <w:tcW w:w="2169" w:type="dxa"/>
            <w:vAlign w:val="center"/>
          </w:tcPr>
          <w:p w14:paraId="277AD33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r>
      <w:tr w:rsidR="0015796D" w:rsidRPr="0052511F" w14:paraId="287D5194" w14:textId="77777777" w:rsidTr="00372502">
        <w:trPr>
          <w:trHeight w:val="324"/>
        </w:trPr>
        <w:tc>
          <w:tcPr>
            <w:tcW w:w="772" w:type="dxa"/>
            <w:shd w:val="clear" w:color="auto" w:fill="auto"/>
            <w:vAlign w:val="center"/>
            <w:hideMark/>
          </w:tcPr>
          <w:p w14:paraId="0DA11E9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791FC1B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62,9</w:t>
            </w:r>
          </w:p>
        </w:tc>
        <w:tc>
          <w:tcPr>
            <w:tcW w:w="1560" w:type="dxa"/>
            <w:shd w:val="clear" w:color="auto" w:fill="auto"/>
          </w:tcPr>
          <w:p w14:paraId="5257D6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9,6</w:t>
            </w:r>
          </w:p>
        </w:tc>
        <w:tc>
          <w:tcPr>
            <w:tcW w:w="844" w:type="dxa"/>
            <w:shd w:val="clear" w:color="auto" w:fill="auto"/>
          </w:tcPr>
          <w:p w14:paraId="0EDA8B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118,0</w:t>
            </w:r>
          </w:p>
        </w:tc>
        <w:tc>
          <w:tcPr>
            <w:tcW w:w="1204" w:type="dxa"/>
            <w:shd w:val="clear" w:color="auto" w:fill="auto"/>
          </w:tcPr>
          <w:p w14:paraId="7117C5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18,0</w:t>
            </w:r>
          </w:p>
        </w:tc>
        <w:tc>
          <w:tcPr>
            <w:tcW w:w="1561" w:type="dxa"/>
            <w:shd w:val="clear" w:color="auto" w:fill="auto"/>
          </w:tcPr>
          <w:p w14:paraId="3801BEC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vAlign w:val="center"/>
          </w:tcPr>
          <w:p w14:paraId="35FFF5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159,8</w:t>
            </w:r>
          </w:p>
        </w:tc>
        <w:tc>
          <w:tcPr>
            <w:tcW w:w="1618" w:type="dxa"/>
            <w:vAlign w:val="center"/>
          </w:tcPr>
          <w:p w14:paraId="3789D8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w:t>
            </w:r>
          </w:p>
        </w:tc>
        <w:tc>
          <w:tcPr>
            <w:tcW w:w="846" w:type="dxa"/>
            <w:vAlign w:val="center"/>
          </w:tcPr>
          <w:p w14:paraId="3E5276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98,5</w:t>
            </w:r>
          </w:p>
        </w:tc>
        <w:tc>
          <w:tcPr>
            <w:tcW w:w="1272" w:type="dxa"/>
            <w:vAlign w:val="center"/>
          </w:tcPr>
          <w:p w14:paraId="7C8E48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2169" w:type="dxa"/>
            <w:vAlign w:val="center"/>
          </w:tcPr>
          <w:p w14:paraId="79901B8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r>
      <w:tr w:rsidR="0015796D" w:rsidRPr="0052511F" w14:paraId="19F73BF4" w14:textId="77777777" w:rsidTr="00372502">
        <w:trPr>
          <w:trHeight w:val="324"/>
        </w:trPr>
        <w:tc>
          <w:tcPr>
            <w:tcW w:w="772" w:type="dxa"/>
            <w:shd w:val="clear" w:color="auto" w:fill="auto"/>
            <w:vAlign w:val="center"/>
            <w:hideMark/>
          </w:tcPr>
          <w:p w14:paraId="6AAF69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666FC3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75,9</w:t>
            </w:r>
          </w:p>
        </w:tc>
        <w:tc>
          <w:tcPr>
            <w:tcW w:w="1560" w:type="dxa"/>
            <w:shd w:val="clear" w:color="auto" w:fill="auto"/>
          </w:tcPr>
          <w:p w14:paraId="689D51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c>
          <w:tcPr>
            <w:tcW w:w="844" w:type="dxa"/>
            <w:shd w:val="clear" w:color="auto" w:fill="auto"/>
          </w:tcPr>
          <w:p w14:paraId="76563C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120,7</w:t>
            </w:r>
          </w:p>
        </w:tc>
        <w:tc>
          <w:tcPr>
            <w:tcW w:w="1204" w:type="dxa"/>
            <w:shd w:val="clear" w:color="auto" w:fill="auto"/>
          </w:tcPr>
          <w:p w14:paraId="65605B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20,7</w:t>
            </w:r>
          </w:p>
        </w:tc>
        <w:tc>
          <w:tcPr>
            <w:tcW w:w="1561" w:type="dxa"/>
            <w:shd w:val="clear" w:color="auto" w:fill="auto"/>
          </w:tcPr>
          <w:p w14:paraId="3CA80E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vAlign w:val="center"/>
          </w:tcPr>
          <w:p w14:paraId="163E24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176</w:t>
            </w:r>
          </w:p>
        </w:tc>
        <w:tc>
          <w:tcPr>
            <w:tcW w:w="1618" w:type="dxa"/>
            <w:vAlign w:val="center"/>
          </w:tcPr>
          <w:p w14:paraId="6907046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16,2</w:t>
            </w:r>
          </w:p>
        </w:tc>
        <w:tc>
          <w:tcPr>
            <w:tcW w:w="846" w:type="dxa"/>
            <w:vAlign w:val="center"/>
          </w:tcPr>
          <w:p w14:paraId="4D4058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110,1</w:t>
            </w:r>
          </w:p>
        </w:tc>
        <w:tc>
          <w:tcPr>
            <w:tcW w:w="1272" w:type="dxa"/>
            <w:vAlign w:val="center"/>
          </w:tcPr>
          <w:p w14:paraId="387DED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w:t>
            </w:r>
          </w:p>
        </w:tc>
        <w:tc>
          <w:tcPr>
            <w:tcW w:w="2169" w:type="dxa"/>
            <w:vAlign w:val="center"/>
          </w:tcPr>
          <w:p w14:paraId="52080D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r>
      <w:tr w:rsidR="0015796D" w:rsidRPr="0052511F" w14:paraId="5DEF1756" w14:textId="77777777" w:rsidTr="00372502">
        <w:trPr>
          <w:trHeight w:val="324"/>
        </w:trPr>
        <w:tc>
          <w:tcPr>
            <w:tcW w:w="772" w:type="dxa"/>
            <w:shd w:val="clear" w:color="auto" w:fill="auto"/>
            <w:vAlign w:val="center"/>
            <w:hideMark/>
          </w:tcPr>
          <w:p w14:paraId="3CC3CC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3E788C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85,4</w:t>
            </w:r>
          </w:p>
        </w:tc>
        <w:tc>
          <w:tcPr>
            <w:tcW w:w="1560" w:type="dxa"/>
            <w:shd w:val="clear" w:color="auto" w:fill="auto"/>
          </w:tcPr>
          <w:p w14:paraId="31B313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w:t>
            </w:r>
          </w:p>
        </w:tc>
        <w:tc>
          <w:tcPr>
            <w:tcW w:w="844" w:type="dxa"/>
            <w:shd w:val="clear" w:color="auto" w:fill="auto"/>
          </w:tcPr>
          <w:p w14:paraId="3DED7E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112,5</w:t>
            </w:r>
          </w:p>
        </w:tc>
        <w:tc>
          <w:tcPr>
            <w:tcW w:w="1204" w:type="dxa"/>
            <w:shd w:val="clear" w:color="auto" w:fill="auto"/>
          </w:tcPr>
          <w:p w14:paraId="5B22C21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w:t>
            </w:r>
          </w:p>
        </w:tc>
        <w:tc>
          <w:tcPr>
            <w:tcW w:w="1561" w:type="dxa"/>
            <w:shd w:val="clear" w:color="auto" w:fill="auto"/>
          </w:tcPr>
          <w:p w14:paraId="5F7BD7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vAlign w:val="center"/>
          </w:tcPr>
          <w:p w14:paraId="2D0BD9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190,8</w:t>
            </w:r>
          </w:p>
        </w:tc>
        <w:tc>
          <w:tcPr>
            <w:tcW w:w="1618" w:type="dxa"/>
            <w:vAlign w:val="center"/>
          </w:tcPr>
          <w:p w14:paraId="3AA810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w:t>
            </w:r>
          </w:p>
        </w:tc>
        <w:tc>
          <w:tcPr>
            <w:tcW w:w="846" w:type="dxa"/>
            <w:vAlign w:val="center"/>
          </w:tcPr>
          <w:p w14:paraId="5C84A4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108,4</w:t>
            </w:r>
          </w:p>
        </w:tc>
        <w:tc>
          <w:tcPr>
            <w:tcW w:w="1272" w:type="dxa"/>
            <w:vAlign w:val="center"/>
          </w:tcPr>
          <w:p w14:paraId="67B994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w:t>
            </w:r>
          </w:p>
        </w:tc>
        <w:tc>
          <w:tcPr>
            <w:tcW w:w="2169" w:type="dxa"/>
            <w:vAlign w:val="center"/>
          </w:tcPr>
          <w:p w14:paraId="558803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5A14A042" w14:textId="77777777" w:rsidTr="00372502">
        <w:trPr>
          <w:trHeight w:val="324"/>
        </w:trPr>
        <w:tc>
          <w:tcPr>
            <w:tcW w:w="772" w:type="dxa"/>
            <w:shd w:val="clear" w:color="auto" w:fill="auto"/>
            <w:vAlign w:val="center"/>
            <w:hideMark/>
          </w:tcPr>
          <w:p w14:paraId="385F22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34B57D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84,5</w:t>
            </w:r>
          </w:p>
        </w:tc>
        <w:tc>
          <w:tcPr>
            <w:tcW w:w="1560" w:type="dxa"/>
            <w:shd w:val="clear" w:color="auto" w:fill="auto"/>
          </w:tcPr>
          <w:p w14:paraId="319FA16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844" w:type="dxa"/>
            <w:shd w:val="clear" w:color="auto" w:fill="auto"/>
          </w:tcPr>
          <w:p w14:paraId="53FF07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98,9</w:t>
            </w:r>
          </w:p>
        </w:tc>
        <w:tc>
          <w:tcPr>
            <w:tcW w:w="1204" w:type="dxa"/>
            <w:shd w:val="clear" w:color="auto" w:fill="auto"/>
          </w:tcPr>
          <w:p w14:paraId="79DAAC6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1561" w:type="dxa"/>
            <w:shd w:val="clear" w:color="auto" w:fill="auto"/>
          </w:tcPr>
          <w:p w14:paraId="55147A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vAlign w:val="center"/>
          </w:tcPr>
          <w:p w14:paraId="0DB1478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193,7</w:t>
            </w:r>
          </w:p>
        </w:tc>
        <w:tc>
          <w:tcPr>
            <w:tcW w:w="1618" w:type="dxa"/>
            <w:vAlign w:val="center"/>
          </w:tcPr>
          <w:p w14:paraId="65120C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w:t>
            </w:r>
          </w:p>
        </w:tc>
        <w:tc>
          <w:tcPr>
            <w:tcW w:w="846" w:type="dxa"/>
            <w:vAlign w:val="center"/>
          </w:tcPr>
          <w:p w14:paraId="007505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101,5</w:t>
            </w:r>
          </w:p>
        </w:tc>
        <w:tc>
          <w:tcPr>
            <w:tcW w:w="1272" w:type="dxa"/>
            <w:vAlign w:val="center"/>
          </w:tcPr>
          <w:p w14:paraId="246D4C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2169" w:type="dxa"/>
            <w:vAlign w:val="center"/>
          </w:tcPr>
          <w:p w14:paraId="101393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1354A943" w14:textId="77777777" w:rsidTr="00372502">
        <w:trPr>
          <w:trHeight w:val="324"/>
        </w:trPr>
        <w:tc>
          <w:tcPr>
            <w:tcW w:w="772" w:type="dxa"/>
            <w:tcBorders>
              <w:bottom w:val="single" w:sz="4" w:space="0" w:color="auto"/>
            </w:tcBorders>
            <w:shd w:val="clear" w:color="auto" w:fill="auto"/>
            <w:vAlign w:val="center"/>
            <w:hideMark/>
          </w:tcPr>
          <w:p w14:paraId="6454EE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29569F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71,7</w:t>
            </w:r>
          </w:p>
        </w:tc>
        <w:tc>
          <w:tcPr>
            <w:tcW w:w="1560" w:type="dxa"/>
            <w:tcBorders>
              <w:bottom w:val="single" w:sz="4" w:space="0" w:color="auto"/>
            </w:tcBorders>
            <w:shd w:val="clear" w:color="auto" w:fill="auto"/>
          </w:tcPr>
          <w:p w14:paraId="7B30B9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w:t>
            </w:r>
          </w:p>
        </w:tc>
        <w:tc>
          <w:tcPr>
            <w:tcW w:w="844" w:type="dxa"/>
            <w:tcBorders>
              <w:bottom w:val="single" w:sz="4" w:space="0" w:color="auto"/>
            </w:tcBorders>
            <w:shd w:val="clear" w:color="auto" w:fill="auto"/>
          </w:tcPr>
          <w:p w14:paraId="173FB3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84,9</w:t>
            </w:r>
          </w:p>
        </w:tc>
        <w:tc>
          <w:tcPr>
            <w:tcW w:w="1204" w:type="dxa"/>
            <w:tcBorders>
              <w:bottom w:val="single" w:sz="4" w:space="0" w:color="auto"/>
            </w:tcBorders>
            <w:shd w:val="clear" w:color="auto" w:fill="auto"/>
          </w:tcPr>
          <w:p w14:paraId="01D05B2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-15,1</w:t>
            </w:r>
          </w:p>
        </w:tc>
        <w:tc>
          <w:tcPr>
            <w:tcW w:w="1561" w:type="dxa"/>
            <w:tcBorders>
              <w:bottom w:val="single" w:sz="4" w:space="0" w:color="auto"/>
            </w:tcBorders>
            <w:shd w:val="clear" w:color="auto" w:fill="auto"/>
          </w:tcPr>
          <w:p w14:paraId="3145269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Borders>
              <w:bottom w:val="single" w:sz="4" w:space="0" w:color="auto"/>
            </w:tcBorders>
            <w:vAlign w:val="center"/>
          </w:tcPr>
          <w:p w14:paraId="44E5E5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169,3</w:t>
            </w:r>
          </w:p>
        </w:tc>
        <w:tc>
          <w:tcPr>
            <w:tcW w:w="1618" w:type="dxa"/>
            <w:tcBorders>
              <w:bottom w:val="single" w:sz="4" w:space="0" w:color="auto"/>
            </w:tcBorders>
            <w:vAlign w:val="center"/>
          </w:tcPr>
          <w:p w14:paraId="42B327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-24,4</w:t>
            </w:r>
          </w:p>
        </w:tc>
        <w:tc>
          <w:tcPr>
            <w:tcW w:w="846" w:type="dxa"/>
            <w:tcBorders>
              <w:bottom w:val="single" w:sz="4" w:space="0" w:color="auto"/>
            </w:tcBorders>
            <w:vAlign w:val="center"/>
          </w:tcPr>
          <w:p w14:paraId="6E0A57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87,4</w:t>
            </w:r>
          </w:p>
        </w:tc>
        <w:tc>
          <w:tcPr>
            <w:tcW w:w="1272" w:type="dxa"/>
            <w:tcBorders>
              <w:bottom w:val="single" w:sz="4" w:space="0" w:color="auto"/>
            </w:tcBorders>
            <w:vAlign w:val="center"/>
          </w:tcPr>
          <w:p w14:paraId="1DB9C8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w:t>
            </w:r>
          </w:p>
        </w:tc>
        <w:tc>
          <w:tcPr>
            <w:tcW w:w="2169" w:type="dxa"/>
            <w:tcBorders>
              <w:bottom w:val="single" w:sz="4" w:space="0" w:color="auto"/>
            </w:tcBorders>
            <w:vAlign w:val="center"/>
          </w:tcPr>
          <w:p w14:paraId="7B44A4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r>
      <w:tr w:rsidR="0015796D" w:rsidRPr="0052511F" w14:paraId="487F8B0E" w14:textId="77777777" w:rsidTr="00372502">
        <w:trPr>
          <w:trHeight w:val="312"/>
        </w:trPr>
        <w:tc>
          <w:tcPr>
            <w:tcW w:w="2147" w:type="dxa"/>
            <w:gridSpan w:val="2"/>
            <w:tcBorders>
              <w:bottom w:val="nil"/>
            </w:tcBorders>
            <w:shd w:val="clear" w:color="auto" w:fill="auto"/>
            <w:noWrap/>
            <w:hideMark/>
          </w:tcPr>
          <w:p w14:paraId="31EE1C39"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16BD88F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1,4</w:t>
            </w:r>
          </w:p>
        </w:tc>
        <w:tc>
          <w:tcPr>
            <w:tcW w:w="844" w:type="dxa"/>
            <w:tcBorders>
              <w:bottom w:val="nil"/>
            </w:tcBorders>
            <w:shd w:val="clear" w:color="auto" w:fill="auto"/>
          </w:tcPr>
          <w:p w14:paraId="003CC999"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104,9</w:t>
            </w:r>
          </w:p>
        </w:tc>
        <w:tc>
          <w:tcPr>
            <w:tcW w:w="1204" w:type="dxa"/>
            <w:tcBorders>
              <w:bottom w:val="nil"/>
            </w:tcBorders>
            <w:shd w:val="clear" w:color="auto" w:fill="auto"/>
          </w:tcPr>
          <w:p w14:paraId="370E9FD7"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4,9</w:t>
            </w:r>
          </w:p>
        </w:tc>
        <w:tc>
          <w:tcPr>
            <w:tcW w:w="1561" w:type="dxa"/>
            <w:tcBorders>
              <w:bottom w:val="nil"/>
            </w:tcBorders>
            <w:shd w:val="clear" w:color="auto" w:fill="auto"/>
          </w:tcPr>
          <w:p w14:paraId="4716C9D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1375" w:type="dxa"/>
            <w:tcBorders>
              <w:bottom w:val="nil"/>
            </w:tcBorders>
          </w:tcPr>
          <w:p w14:paraId="504ABB1D"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5DF9183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5,8</w:t>
            </w:r>
          </w:p>
        </w:tc>
        <w:tc>
          <w:tcPr>
            <w:tcW w:w="846" w:type="dxa"/>
            <w:tcBorders>
              <w:bottom w:val="nil"/>
            </w:tcBorders>
          </w:tcPr>
          <w:p w14:paraId="38238153"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108,7</w:t>
            </w:r>
          </w:p>
        </w:tc>
        <w:tc>
          <w:tcPr>
            <w:tcW w:w="1272" w:type="dxa"/>
            <w:tcBorders>
              <w:bottom w:val="nil"/>
            </w:tcBorders>
          </w:tcPr>
          <w:p w14:paraId="45252A97"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8,7</w:t>
            </w:r>
          </w:p>
        </w:tc>
        <w:tc>
          <w:tcPr>
            <w:tcW w:w="2169" w:type="dxa"/>
            <w:tcBorders>
              <w:bottom w:val="nil"/>
            </w:tcBorders>
          </w:tcPr>
          <w:p w14:paraId="3DDFA9BD"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w:t>
            </w:r>
          </w:p>
        </w:tc>
      </w:tr>
    </w:tbl>
    <w:p w14:paraId="3C0992E0" w14:textId="77777777" w:rsidR="00427EF7" w:rsidRPr="0052511F" w:rsidRDefault="00427EF7" w:rsidP="00427EF7">
      <w:pPr>
        <w:rPr>
          <w:rFonts w:ascii="Times New Roman" w:hAnsi="Times New Roman" w:cs="Times New Roman"/>
          <w:sz w:val="16"/>
          <w:szCs w:val="16"/>
        </w:rPr>
      </w:pPr>
    </w:p>
    <w:p w14:paraId="797391C7"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333CD5C" w14:textId="086DDAE7"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0C47A9CD" w14:textId="77777777" w:rsidR="00372502" w:rsidRPr="0015796D"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66E602B3" w14:textId="77777777" w:rsidTr="00372502">
        <w:trPr>
          <w:trHeight w:val="324"/>
        </w:trPr>
        <w:tc>
          <w:tcPr>
            <w:tcW w:w="772" w:type="dxa"/>
            <w:shd w:val="clear" w:color="auto" w:fill="auto"/>
            <w:vAlign w:val="center"/>
          </w:tcPr>
          <w:p w14:paraId="27B4FC21" w14:textId="09E2A62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75" w:type="dxa"/>
            <w:shd w:val="clear" w:color="auto" w:fill="auto"/>
            <w:vAlign w:val="center"/>
          </w:tcPr>
          <w:p w14:paraId="65394A90" w14:textId="570DA140"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1560" w:type="dxa"/>
            <w:shd w:val="clear" w:color="auto" w:fill="auto"/>
            <w:vAlign w:val="center"/>
          </w:tcPr>
          <w:p w14:paraId="61EE6894" w14:textId="40F0081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4" w:type="dxa"/>
            <w:shd w:val="clear" w:color="auto" w:fill="auto"/>
            <w:vAlign w:val="center"/>
          </w:tcPr>
          <w:p w14:paraId="122ECFAF" w14:textId="53732D26"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04" w:type="dxa"/>
            <w:shd w:val="clear" w:color="auto" w:fill="auto"/>
            <w:vAlign w:val="center"/>
          </w:tcPr>
          <w:p w14:paraId="28E21EDA" w14:textId="0497FFFF"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1" w:type="dxa"/>
            <w:shd w:val="clear" w:color="auto" w:fill="auto"/>
            <w:vAlign w:val="center"/>
          </w:tcPr>
          <w:p w14:paraId="05C66678" w14:textId="56449069"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1375" w:type="dxa"/>
            <w:vAlign w:val="center"/>
          </w:tcPr>
          <w:p w14:paraId="2755B1D5" w14:textId="1F64DD85"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1618" w:type="dxa"/>
            <w:vAlign w:val="center"/>
          </w:tcPr>
          <w:p w14:paraId="1D94009D" w14:textId="7B92F4D4"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6" w:type="dxa"/>
            <w:vAlign w:val="center"/>
          </w:tcPr>
          <w:p w14:paraId="51E83E68" w14:textId="4FC76E16"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72" w:type="dxa"/>
            <w:vAlign w:val="center"/>
          </w:tcPr>
          <w:p w14:paraId="55AEFE89" w14:textId="30D7329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69" w:type="dxa"/>
            <w:vAlign w:val="center"/>
          </w:tcPr>
          <w:p w14:paraId="3567B70B" w14:textId="4ABD64BC"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11</w:t>
            </w:r>
          </w:p>
        </w:tc>
      </w:tr>
      <w:tr w:rsidR="0015796D" w:rsidRPr="0052511F" w14:paraId="1E9E0F16" w14:textId="77777777" w:rsidTr="0015796D">
        <w:trPr>
          <w:trHeight w:val="130"/>
        </w:trPr>
        <w:tc>
          <w:tcPr>
            <w:tcW w:w="7316" w:type="dxa"/>
            <w:gridSpan w:val="6"/>
            <w:shd w:val="clear" w:color="auto" w:fill="auto"/>
          </w:tcPr>
          <w:p w14:paraId="5A58C24E" w14:textId="7C01E994"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 xml:space="preserve">Восточно-Казахстанская </w:t>
            </w:r>
            <w:r w:rsidRPr="0052511F">
              <w:rPr>
                <w:rFonts w:ascii="Times New Roman" w:hAnsi="Times New Roman" w:cs="Times New Roman"/>
                <w:sz w:val="24"/>
                <w:szCs w:val="24"/>
              </w:rPr>
              <w:t>область</w:t>
            </w:r>
          </w:p>
        </w:tc>
        <w:tc>
          <w:tcPr>
            <w:tcW w:w="7280" w:type="dxa"/>
            <w:gridSpan w:val="5"/>
          </w:tcPr>
          <w:p w14:paraId="0161C3B8" w14:textId="706ADB0F"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 xml:space="preserve">Жамбылская </w:t>
            </w:r>
            <w:r w:rsidRPr="0052511F">
              <w:rPr>
                <w:rFonts w:ascii="Times New Roman" w:hAnsi="Times New Roman" w:cs="Times New Roman"/>
                <w:sz w:val="24"/>
                <w:szCs w:val="24"/>
              </w:rPr>
              <w:t>область</w:t>
            </w:r>
          </w:p>
        </w:tc>
      </w:tr>
      <w:tr w:rsidR="0015796D" w:rsidRPr="0052511F" w14:paraId="6F0BCE93" w14:textId="77777777" w:rsidTr="00372502">
        <w:trPr>
          <w:trHeight w:val="324"/>
        </w:trPr>
        <w:tc>
          <w:tcPr>
            <w:tcW w:w="772" w:type="dxa"/>
            <w:shd w:val="clear" w:color="auto" w:fill="auto"/>
            <w:vAlign w:val="center"/>
            <w:hideMark/>
          </w:tcPr>
          <w:p w14:paraId="6E411B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tcPr>
          <w:p w14:paraId="52C54C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53,7</w:t>
            </w:r>
          </w:p>
        </w:tc>
        <w:tc>
          <w:tcPr>
            <w:tcW w:w="1560" w:type="dxa"/>
            <w:shd w:val="clear" w:color="auto" w:fill="auto"/>
            <w:vAlign w:val="center"/>
          </w:tcPr>
          <w:p w14:paraId="761F72F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vAlign w:val="center"/>
          </w:tcPr>
          <w:p w14:paraId="2F8B48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tcPr>
          <w:p w14:paraId="0D57E3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tcPr>
          <w:p w14:paraId="7FB327F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vAlign w:val="center"/>
          </w:tcPr>
          <w:p w14:paraId="1711EB4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84,1</w:t>
            </w:r>
          </w:p>
        </w:tc>
        <w:tc>
          <w:tcPr>
            <w:tcW w:w="1618" w:type="dxa"/>
            <w:vAlign w:val="center"/>
          </w:tcPr>
          <w:p w14:paraId="257CD3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vAlign w:val="center"/>
          </w:tcPr>
          <w:p w14:paraId="40C89A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vAlign w:val="center"/>
          </w:tcPr>
          <w:p w14:paraId="6ADCE5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376D16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22A6AE61" w14:textId="77777777" w:rsidTr="00372502">
        <w:trPr>
          <w:trHeight w:val="324"/>
        </w:trPr>
        <w:tc>
          <w:tcPr>
            <w:tcW w:w="772" w:type="dxa"/>
            <w:shd w:val="clear" w:color="auto" w:fill="auto"/>
            <w:vAlign w:val="center"/>
            <w:hideMark/>
          </w:tcPr>
          <w:p w14:paraId="3300D48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41E684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1560" w:type="dxa"/>
            <w:shd w:val="clear" w:color="auto" w:fill="auto"/>
          </w:tcPr>
          <w:p w14:paraId="4380AD8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18,3</w:t>
            </w:r>
          </w:p>
        </w:tc>
        <w:tc>
          <w:tcPr>
            <w:tcW w:w="844" w:type="dxa"/>
            <w:shd w:val="clear" w:color="auto" w:fill="auto"/>
          </w:tcPr>
          <w:p w14:paraId="3A8E92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134,1</w:t>
            </w:r>
          </w:p>
        </w:tc>
        <w:tc>
          <w:tcPr>
            <w:tcW w:w="1204" w:type="dxa"/>
            <w:shd w:val="clear" w:color="auto" w:fill="auto"/>
          </w:tcPr>
          <w:p w14:paraId="0AA56C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34,1</w:t>
            </w:r>
          </w:p>
        </w:tc>
        <w:tc>
          <w:tcPr>
            <w:tcW w:w="1561" w:type="dxa"/>
            <w:shd w:val="clear" w:color="auto" w:fill="auto"/>
          </w:tcPr>
          <w:p w14:paraId="072D00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647B4F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w:t>
            </w:r>
          </w:p>
        </w:tc>
        <w:tc>
          <w:tcPr>
            <w:tcW w:w="1618" w:type="dxa"/>
          </w:tcPr>
          <w:p w14:paraId="69A5F4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-34,1</w:t>
            </w:r>
          </w:p>
        </w:tc>
        <w:tc>
          <w:tcPr>
            <w:tcW w:w="846" w:type="dxa"/>
          </w:tcPr>
          <w:p w14:paraId="1EAAA7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59,5</w:t>
            </w:r>
          </w:p>
        </w:tc>
        <w:tc>
          <w:tcPr>
            <w:tcW w:w="1272" w:type="dxa"/>
          </w:tcPr>
          <w:p w14:paraId="13DDB7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-40,5</w:t>
            </w:r>
          </w:p>
        </w:tc>
        <w:tc>
          <w:tcPr>
            <w:tcW w:w="2169" w:type="dxa"/>
          </w:tcPr>
          <w:p w14:paraId="3BD2D7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6D4038DB" w14:textId="77777777" w:rsidTr="00372502">
        <w:trPr>
          <w:trHeight w:val="324"/>
        </w:trPr>
        <w:tc>
          <w:tcPr>
            <w:tcW w:w="772" w:type="dxa"/>
            <w:shd w:val="clear" w:color="auto" w:fill="auto"/>
            <w:vAlign w:val="center"/>
            <w:hideMark/>
          </w:tcPr>
          <w:p w14:paraId="6F7C7A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1582FA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75,4</w:t>
            </w:r>
          </w:p>
        </w:tc>
        <w:tc>
          <w:tcPr>
            <w:tcW w:w="1560" w:type="dxa"/>
            <w:shd w:val="clear" w:color="auto" w:fill="auto"/>
          </w:tcPr>
          <w:p w14:paraId="5CBFCF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w:t>
            </w:r>
          </w:p>
        </w:tc>
        <w:tc>
          <w:tcPr>
            <w:tcW w:w="844" w:type="dxa"/>
            <w:shd w:val="clear" w:color="auto" w:fill="auto"/>
          </w:tcPr>
          <w:p w14:paraId="4590772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104,7</w:t>
            </w:r>
          </w:p>
        </w:tc>
        <w:tc>
          <w:tcPr>
            <w:tcW w:w="1204" w:type="dxa"/>
            <w:shd w:val="clear" w:color="auto" w:fill="auto"/>
          </w:tcPr>
          <w:p w14:paraId="5237B4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w:t>
            </w:r>
          </w:p>
        </w:tc>
        <w:tc>
          <w:tcPr>
            <w:tcW w:w="1561" w:type="dxa"/>
            <w:shd w:val="clear" w:color="auto" w:fill="auto"/>
          </w:tcPr>
          <w:p w14:paraId="3E0959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07B8945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88,6</w:t>
            </w:r>
          </w:p>
        </w:tc>
        <w:tc>
          <w:tcPr>
            <w:tcW w:w="1618" w:type="dxa"/>
          </w:tcPr>
          <w:p w14:paraId="4F1EF2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38,6</w:t>
            </w:r>
          </w:p>
        </w:tc>
        <w:tc>
          <w:tcPr>
            <w:tcW w:w="846" w:type="dxa"/>
          </w:tcPr>
          <w:p w14:paraId="715AE9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177,2</w:t>
            </w:r>
          </w:p>
        </w:tc>
        <w:tc>
          <w:tcPr>
            <w:tcW w:w="1272" w:type="dxa"/>
          </w:tcPr>
          <w:p w14:paraId="47C1BC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77,2</w:t>
            </w:r>
          </w:p>
        </w:tc>
        <w:tc>
          <w:tcPr>
            <w:tcW w:w="2169" w:type="dxa"/>
          </w:tcPr>
          <w:p w14:paraId="6E73D8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43B0EA0E" w14:textId="77777777" w:rsidTr="00372502">
        <w:trPr>
          <w:trHeight w:val="324"/>
        </w:trPr>
        <w:tc>
          <w:tcPr>
            <w:tcW w:w="772" w:type="dxa"/>
            <w:shd w:val="clear" w:color="auto" w:fill="auto"/>
            <w:vAlign w:val="center"/>
            <w:hideMark/>
          </w:tcPr>
          <w:p w14:paraId="53D218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3DF28E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36,7</w:t>
            </w:r>
          </w:p>
        </w:tc>
        <w:tc>
          <w:tcPr>
            <w:tcW w:w="1560" w:type="dxa"/>
            <w:shd w:val="clear" w:color="auto" w:fill="auto"/>
          </w:tcPr>
          <w:p w14:paraId="1D428F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-38,7</w:t>
            </w:r>
          </w:p>
        </w:tc>
        <w:tc>
          <w:tcPr>
            <w:tcW w:w="844" w:type="dxa"/>
            <w:shd w:val="clear" w:color="auto" w:fill="auto"/>
          </w:tcPr>
          <w:p w14:paraId="1D8DDE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48,7</w:t>
            </w:r>
          </w:p>
        </w:tc>
        <w:tc>
          <w:tcPr>
            <w:tcW w:w="1204" w:type="dxa"/>
            <w:shd w:val="clear" w:color="auto" w:fill="auto"/>
          </w:tcPr>
          <w:p w14:paraId="669BA1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-51,3</w:t>
            </w:r>
          </w:p>
        </w:tc>
        <w:tc>
          <w:tcPr>
            <w:tcW w:w="1561" w:type="dxa"/>
            <w:shd w:val="clear" w:color="auto" w:fill="auto"/>
          </w:tcPr>
          <w:p w14:paraId="7B7CFB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04DBAA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113,3</w:t>
            </w:r>
          </w:p>
        </w:tc>
        <w:tc>
          <w:tcPr>
            <w:tcW w:w="1618" w:type="dxa"/>
          </w:tcPr>
          <w:p w14:paraId="7A321D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24,7</w:t>
            </w:r>
          </w:p>
        </w:tc>
        <w:tc>
          <w:tcPr>
            <w:tcW w:w="846" w:type="dxa"/>
          </w:tcPr>
          <w:p w14:paraId="6FB024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127,9</w:t>
            </w:r>
          </w:p>
        </w:tc>
        <w:tc>
          <w:tcPr>
            <w:tcW w:w="1272" w:type="dxa"/>
          </w:tcPr>
          <w:p w14:paraId="5372BA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27,9</w:t>
            </w:r>
          </w:p>
        </w:tc>
        <w:tc>
          <w:tcPr>
            <w:tcW w:w="2169" w:type="dxa"/>
          </w:tcPr>
          <w:p w14:paraId="7366A41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r>
      <w:tr w:rsidR="0015796D" w:rsidRPr="0052511F" w14:paraId="5689774A" w14:textId="77777777" w:rsidTr="00372502">
        <w:trPr>
          <w:trHeight w:val="324"/>
        </w:trPr>
        <w:tc>
          <w:tcPr>
            <w:tcW w:w="772" w:type="dxa"/>
            <w:shd w:val="clear" w:color="auto" w:fill="auto"/>
            <w:vAlign w:val="center"/>
            <w:hideMark/>
          </w:tcPr>
          <w:p w14:paraId="750FF8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00C9730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48,1</w:t>
            </w:r>
          </w:p>
        </w:tc>
        <w:tc>
          <w:tcPr>
            <w:tcW w:w="1560" w:type="dxa"/>
            <w:shd w:val="clear" w:color="auto" w:fill="auto"/>
          </w:tcPr>
          <w:p w14:paraId="4B4F56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w:t>
            </w:r>
          </w:p>
        </w:tc>
        <w:tc>
          <w:tcPr>
            <w:tcW w:w="844" w:type="dxa"/>
            <w:shd w:val="clear" w:color="auto" w:fill="auto"/>
          </w:tcPr>
          <w:p w14:paraId="3DB336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131,1</w:t>
            </w:r>
          </w:p>
        </w:tc>
        <w:tc>
          <w:tcPr>
            <w:tcW w:w="1204" w:type="dxa"/>
            <w:shd w:val="clear" w:color="auto" w:fill="auto"/>
          </w:tcPr>
          <w:p w14:paraId="1F3F3D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31,1</w:t>
            </w:r>
          </w:p>
        </w:tc>
        <w:tc>
          <w:tcPr>
            <w:tcW w:w="1561" w:type="dxa"/>
            <w:shd w:val="clear" w:color="auto" w:fill="auto"/>
          </w:tcPr>
          <w:p w14:paraId="582BC4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221183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49,7</w:t>
            </w:r>
          </w:p>
        </w:tc>
        <w:tc>
          <w:tcPr>
            <w:tcW w:w="1618" w:type="dxa"/>
          </w:tcPr>
          <w:p w14:paraId="14EBFCB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-63,6</w:t>
            </w:r>
          </w:p>
        </w:tc>
        <w:tc>
          <w:tcPr>
            <w:tcW w:w="846" w:type="dxa"/>
          </w:tcPr>
          <w:p w14:paraId="3C49AAB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43,9</w:t>
            </w:r>
          </w:p>
        </w:tc>
        <w:tc>
          <w:tcPr>
            <w:tcW w:w="1272" w:type="dxa"/>
          </w:tcPr>
          <w:p w14:paraId="712783A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-56,1</w:t>
            </w:r>
          </w:p>
        </w:tc>
        <w:tc>
          <w:tcPr>
            <w:tcW w:w="2169" w:type="dxa"/>
          </w:tcPr>
          <w:p w14:paraId="13F26E9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25F253FF" w14:textId="77777777" w:rsidTr="00372502">
        <w:trPr>
          <w:trHeight w:val="324"/>
        </w:trPr>
        <w:tc>
          <w:tcPr>
            <w:tcW w:w="772" w:type="dxa"/>
            <w:shd w:val="clear" w:color="auto" w:fill="auto"/>
            <w:vAlign w:val="center"/>
            <w:hideMark/>
          </w:tcPr>
          <w:p w14:paraId="72B222F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36F3D90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43,5</w:t>
            </w:r>
          </w:p>
        </w:tc>
        <w:tc>
          <w:tcPr>
            <w:tcW w:w="1560" w:type="dxa"/>
            <w:shd w:val="clear" w:color="auto" w:fill="auto"/>
          </w:tcPr>
          <w:p w14:paraId="43D910F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w:t>
            </w:r>
          </w:p>
        </w:tc>
        <w:tc>
          <w:tcPr>
            <w:tcW w:w="844" w:type="dxa"/>
            <w:shd w:val="clear" w:color="auto" w:fill="auto"/>
          </w:tcPr>
          <w:p w14:paraId="796DD6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90,4</w:t>
            </w:r>
          </w:p>
        </w:tc>
        <w:tc>
          <w:tcPr>
            <w:tcW w:w="1204" w:type="dxa"/>
            <w:shd w:val="clear" w:color="auto" w:fill="auto"/>
          </w:tcPr>
          <w:p w14:paraId="05C56B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-9,6</w:t>
            </w:r>
          </w:p>
        </w:tc>
        <w:tc>
          <w:tcPr>
            <w:tcW w:w="1561" w:type="dxa"/>
            <w:shd w:val="clear" w:color="auto" w:fill="auto"/>
          </w:tcPr>
          <w:p w14:paraId="01B807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0C0482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w:t>
            </w:r>
          </w:p>
        </w:tc>
        <w:tc>
          <w:tcPr>
            <w:tcW w:w="1618" w:type="dxa"/>
          </w:tcPr>
          <w:p w14:paraId="240E7F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w:t>
            </w:r>
          </w:p>
        </w:tc>
        <w:tc>
          <w:tcPr>
            <w:tcW w:w="846" w:type="dxa"/>
          </w:tcPr>
          <w:p w14:paraId="5B397C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88,5</w:t>
            </w:r>
          </w:p>
        </w:tc>
        <w:tc>
          <w:tcPr>
            <w:tcW w:w="1272" w:type="dxa"/>
          </w:tcPr>
          <w:p w14:paraId="4774B3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w:t>
            </w:r>
          </w:p>
        </w:tc>
        <w:tc>
          <w:tcPr>
            <w:tcW w:w="2169" w:type="dxa"/>
          </w:tcPr>
          <w:p w14:paraId="6303DAE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17B613F3" w14:textId="77777777" w:rsidTr="00372502">
        <w:trPr>
          <w:trHeight w:val="324"/>
        </w:trPr>
        <w:tc>
          <w:tcPr>
            <w:tcW w:w="772" w:type="dxa"/>
            <w:shd w:val="clear" w:color="auto" w:fill="auto"/>
            <w:vAlign w:val="center"/>
            <w:hideMark/>
          </w:tcPr>
          <w:p w14:paraId="5C8D235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2D90D7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48,1</w:t>
            </w:r>
          </w:p>
        </w:tc>
        <w:tc>
          <w:tcPr>
            <w:tcW w:w="1560" w:type="dxa"/>
            <w:shd w:val="clear" w:color="auto" w:fill="auto"/>
          </w:tcPr>
          <w:p w14:paraId="28B2E9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w:t>
            </w:r>
          </w:p>
        </w:tc>
        <w:tc>
          <w:tcPr>
            <w:tcW w:w="844" w:type="dxa"/>
            <w:shd w:val="clear" w:color="auto" w:fill="auto"/>
          </w:tcPr>
          <w:p w14:paraId="72A45A7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110,6</w:t>
            </w:r>
          </w:p>
        </w:tc>
        <w:tc>
          <w:tcPr>
            <w:tcW w:w="1204" w:type="dxa"/>
            <w:shd w:val="clear" w:color="auto" w:fill="auto"/>
          </w:tcPr>
          <w:p w14:paraId="262E610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w:t>
            </w:r>
          </w:p>
        </w:tc>
        <w:tc>
          <w:tcPr>
            <w:tcW w:w="1561" w:type="dxa"/>
            <w:shd w:val="clear" w:color="auto" w:fill="auto"/>
          </w:tcPr>
          <w:p w14:paraId="5C4D9B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284A69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124,3</w:t>
            </w:r>
          </w:p>
        </w:tc>
        <w:tc>
          <w:tcPr>
            <w:tcW w:w="1618" w:type="dxa"/>
          </w:tcPr>
          <w:p w14:paraId="49B87F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80,3</w:t>
            </w:r>
          </w:p>
        </w:tc>
        <w:tc>
          <w:tcPr>
            <w:tcW w:w="846" w:type="dxa"/>
          </w:tcPr>
          <w:p w14:paraId="460EC0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282,5</w:t>
            </w:r>
          </w:p>
        </w:tc>
        <w:tc>
          <w:tcPr>
            <w:tcW w:w="1272" w:type="dxa"/>
          </w:tcPr>
          <w:p w14:paraId="3F0CAE1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182,5</w:t>
            </w:r>
          </w:p>
        </w:tc>
        <w:tc>
          <w:tcPr>
            <w:tcW w:w="2169" w:type="dxa"/>
          </w:tcPr>
          <w:p w14:paraId="647FD90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r>
      <w:tr w:rsidR="0015796D" w:rsidRPr="0052511F" w14:paraId="7077A507" w14:textId="77777777" w:rsidTr="00372502">
        <w:trPr>
          <w:trHeight w:val="324"/>
        </w:trPr>
        <w:tc>
          <w:tcPr>
            <w:tcW w:w="772" w:type="dxa"/>
            <w:shd w:val="clear" w:color="auto" w:fill="auto"/>
            <w:vAlign w:val="center"/>
            <w:hideMark/>
          </w:tcPr>
          <w:p w14:paraId="3F28176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0016F1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40,5</w:t>
            </w:r>
          </w:p>
        </w:tc>
        <w:tc>
          <w:tcPr>
            <w:tcW w:w="1560" w:type="dxa"/>
            <w:shd w:val="clear" w:color="auto" w:fill="auto"/>
          </w:tcPr>
          <w:p w14:paraId="0B3EC4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w:t>
            </w:r>
          </w:p>
        </w:tc>
        <w:tc>
          <w:tcPr>
            <w:tcW w:w="844" w:type="dxa"/>
            <w:shd w:val="clear" w:color="auto" w:fill="auto"/>
          </w:tcPr>
          <w:p w14:paraId="01F91D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84,2</w:t>
            </w:r>
          </w:p>
        </w:tc>
        <w:tc>
          <w:tcPr>
            <w:tcW w:w="1204" w:type="dxa"/>
            <w:shd w:val="clear" w:color="auto" w:fill="auto"/>
          </w:tcPr>
          <w:p w14:paraId="4CFB5F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-15,8</w:t>
            </w:r>
          </w:p>
        </w:tc>
        <w:tc>
          <w:tcPr>
            <w:tcW w:w="1561" w:type="dxa"/>
            <w:shd w:val="clear" w:color="auto" w:fill="auto"/>
          </w:tcPr>
          <w:p w14:paraId="62970B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57AD2F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159</w:t>
            </w:r>
          </w:p>
        </w:tc>
        <w:tc>
          <w:tcPr>
            <w:tcW w:w="1618" w:type="dxa"/>
          </w:tcPr>
          <w:p w14:paraId="29F52B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34,7</w:t>
            </w:r>
          </w:p>
        </w:tc>
        <w:tc>
          <w:tcPr>
            <w:tcW w:w="846" w:type="dxa"/>
          </w:tcPr>
          <w:p w14:paraId="3D8DD2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127,9</w:t>
            </w:r>
          </w:p>
        </w:tc>
        <w:tc>
          <w:tcPr>
            <w:tcW w:w="1272" w:type="dxa"/>
          </w:tcPr>
          <w:p w14:paraId="04CE5D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27,9</w:t>
            </w:r>
          </w:p>
        </w:tc>
        <w:tc>
          <w:tcPr>
            <w:tcW w:w="2169" w:type="dxa"/>
          </w:tcPr>
          <w:p w14:paraId="7BD9E0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r>
      <w:tr w:rsidR="0015796D" w:rsidRPr="0052511F" w14:paraId="5CD0A080" w14:textId="77777777" w:rsidTr="00372502">
        <w:trPr>
          <w:trHeight w:val="324"/>
        </w:trPr>
        <w:tc>
          <w:tcPr>
            <w:tcW w:w="772" w:type="dxa"/>
            <w:shd w:val="clear" w:color="auto" w:fill="auto"/>
            <w:vAlign w:val="center"/>
            <w:hideMark/>
          </w:tcPr>
          <w:p w14:paraId="3902FE5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42E4591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43,8</w:t>
            </w:r>
          </w:p>
        </w:tc>
        <w:tc>
          <w:tcPr>
            <w:tcW w:w="1560" w:type="dxa"/>
            <w:shd w:val="clear" w:color="auto" w:fill="auto"/>
          </w:tcPr>
          <w:p w14:paraId="4D3AF9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w:t>
            </w:r>
          </w:p>
        </w:tc>
        <w:tc>
          <w:tcPr>
            <w:tcW w:w="844" w:type="dxa"/>
            <w:shd w:val="clear" w:color="auto" w:fill="auto"/>
          </w:tcPr>
          <w:p w14:paraId="6A8F53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108,1</w:t>
            </w:r>
          </w:p>
        </w:tc>
        <w:tc>
          <w:tcPr>
            <w:tcW w:w="1204" w:type="dxa"/>
            <w:shd w:val="clear" w:color="auto" w:fill="auto"/>
          </w:tcPr>
          <w:p w14:paraId="17905B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w:t>
            </w:r>
          </w:p>
        </w:tc>
        <w:tc>
          <w:tcPr>
            <w:tcW w:w="1561" w:type="dxa"/>
            <w:shd w:val="clear" w:color="auto" w:fill="auto"/>
          </w:tcPr>
          <w:p w14:paraId="181E11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5490440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190,8</w:t>
            </w:r>
          </w:p>
        </w:tc>
        <w:tc>
          <w:tcPr>
            <w:tcW w:w="1618" w:type="dxa"/>
          </w:tcPr>
          <w:p w14:paraId="3D8F16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31,8</w:t>
            </w:r>
          </w:p>
        </w:tc>
        <w:tc>
          <w:tcPr>
            <w:tcW w:w="846" w:type="dxa"/>
          </w:tcPr>
          <w:p w14:paraId="35635C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120,0</w:t>
            </w:r>
          </w:p>
        </w:tc>
        <w:tc>
          <w:tcPr>
            <w:tcW w:w="1272" w:type="dxa"/>
          </w:tcPr>
          <w:p w14:paraId="3FEDEC8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20,0</w:t>
            </w:r>
          </w:p>
        </w:tc>
        <w:tc>
          <w:tcPr>
            <w:tcW w:w="2169" w:type="dxa"/>
          </w:tcPr>
          <w:p w14:paraId="25983FB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2EC957E6" w14:textId="77777777" w:rsidTr="00372502">
        <w:trPr>
          <w:trHeight w:val="324"/>
        </w:trPr>
        <w:tc>
          <w:tcPr>
            <w:tcW w:w="772" w:type="dxa"/>
            <w:shd w:val="clear" w:color="auto" w:fill="auto"/>
            <w:vAlign w:val="center"/>
            <w:hideMark/>
          </w:tcPr>
          <w:p w14:paraId="4AAA2C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7D7E3BE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37,5</w:t>
            </w:r>
          </w:p>
        </w:tc>
        <w:tc>
          <w:tcPr>
            <w:tcW w:w="1560" w:type="dxa"/>
            <w:shd w:val="clear" w:color="auto" w:fill="auto"/>
          </w:tcPr>
          <w:p w14:paraId="6ECD07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w:t>
            </w:r>
          </w:p>
        </w:tc>
        <w:tc>
          <w:tcPr>
            <w:tcW w:w="844" w:type="dxa"/>
            <w:shd w:val="clear" w:color="auto" w:fill="auto"/>
          </w:tcPr>
          <w:p w14:paraId="4AB6D90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85,6</w:t>
            </w:r>
          </w:p>
        </w:tc>
        <w:tc>
          <w:tcPr>
            <w:tcW w:w="1204" w:type="dxa"/>
            <w:shd w:val="clear" w:color="auto" w:fill="auto"/>
          </w:tcPr>
          <w:p w14:paraId="63AFF29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1561" w:type="dxa"/>
            <w:shd w:val="clear" w:color="auto" w:fill="auto"/>
          </w:tcPr>
          <w:p w14:paraId="6FF9CA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5CE87B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187,5</w:t>
            </w:r>
          </w:p>
        </w:tc>
        <w:tc>
          <w:tcPr>
            <w:tcW w:w="1618" w:type="dxa"/>
          </w:tcPr>
          <w:p w14:paraId="5DE3D52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w:t>
            </w:r>
          </w:p>
        </w:tc>
        <w:tc>
          <w:tcPr>
            <w:tcW w:w="846" w:type="dxa"/>
          </w:tcPr>
          <w:p w14:paraId="0875F2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98,3</w:t>
            </w:r>
          </w:p>
        </w:tc>
        <w:tc>
          <w:tcPr>
            <w:tcW w:w="1272" w:type="dxa"/>
          </w:tcPr>
          <w:p w14:paraId="2FEB63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c>
          <w:tcPr>
            <w:tcW w:w="2169" w:type="dxa"/>
          </w:tcPr>
          <w:p w14:paraId="744FA7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0F850D67" w14:textId="77777777" w:rsidTr="00372502">
        <w:trPr>
          <w:trHeight w:val="324"/>
        </w:trPr>
        <w:tc>
          <w:tcPr>
            <w:tcW w:w="772" w:type="dxa"/>
            <w:shd w:val="clear" w:color="auto" w:fill="auto"/>
            <w:vAlign w:val="center"/>
            <w:hideMark/>
          </w:tcPr>
          <w:p w14:paraId="7D3DDDD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497509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51,8</w:t>
            </w:r>
          </w:p>
        </w:tc>
        <w:tc>
          <w:tcPr>
            <w:tcW w:w="1560" w:type="dxa"/>
            <w:shd w:val="clear" w:color="auto" w:fill="auto"/>
          </w:tcPr>
          <w:p w14:paraId="29F87A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14,3</w:t>
            </w:r>
          </w:p>
        </w:tc>
        <w:tc>
          <w:tcPr>
            <w:tcW w:w="844" w:type="dxa"/>
            <w:shd w:val="clear" w:color="auto" w:fill="auto"/>
          </w:tcPr>
          <w:p w14:paraId="3C7BFA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138,1</w:t>
            </w:r>
          </w:p>
        </w:tc>
        <w:tc>
          <w:tcPr>
            <w:tcW w:w="1204" w:type="dxa"/>
            <w:shd w:val="clear" w:color="auto" w:fill="auto"/>
          </w:tcPr>
          <w:p w14:paraId="7B3BBA9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38,1</w:t>
            </w:r>
          </w:p>
        </w:tc>
        <w:tc>
          <w:tcPr>
            <w:tcW w:w="1561" w:type="dxa"/>
            <w:shd w:val="clear" w:color="auto" w:fill="auto"/>
          </w:tcPr>
          <w:p w14:paraId="3D7146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3DB0902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159,4</w:t>
            </w:r>
          </w:p>
        </w:tc>
        <w:tc>
          <w:tcPr>
            <w:tcW w:w="1618" w:type="dxa"/>
          </w:tcPr>
          <w:p w14:paraId="3996B1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-28,1</w:t>
            </w:r>
          </w:p>
        </w:tc>
        <w:tc>
          <w:tcPr>
            <w:tcW w:w="846" w:type="dxa"/>
          </w:tcPr>
          <w:p w14:paraId="6528832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85,0</w:t>
            </w:r>
          </w:p>
        </w:tc>
        <w:tc>
          <w:tcPr>
            <w:tcW w:w="1272" w:type="dxa"/>
          </w:tcPr>
          <w:p w14:paraId="5E3CC5C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w:t>
            </w:r>
          </w:p>
        </w:tc>
        <w:tc>
          <w:tcPr>
            <w:tcW w:w="2169" w:type="dxa"/>
          </w:tcPr>
          <w:p w14:paraId="5C7BAC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r>
      <w:tr w:rsidR="0015796D" w:rsidRPr="0052511F" w14:paraId="795F375B" w14:textId="77777777" w:rsidTr="00372502">
        <w:trPr>
          <w:trHeight w:val="324"/>
        </w:trPr>
        <w:tc>
          <w:tcPr>
            <w:tcW w:w="772" w:type="dxa"/>
            <w:shd w:val="clear" w:color="auto" w:fill="auto"/>
            <w:vAlign w:val="center"/>
            <w:hideMark/>
          </w:tcPr>
          <w:p w14:paraId="7E5FDA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3E4474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68,6</w:t>
            </w:r>
          </w:p>
        </w:tc>
        <w:tc>
          <w:tcPr>
            <w:tcW w:w="1560" w:type="dxa"/>
            <w:shd w:val="clear" w:color="auto" w:fill="auto"/>
          </w:tcPr>
          <w:p w14:paraId="633E2B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16,8</w:t>
            </w:r>
          </w:p>
        </w:tc>
        <w:tc>
          <w:tcPr>
            <w:tcW w:w="844" w:type="dxa"/>
            <w:shd w:val="clear" w:color="auto" w:fill="auto"/>
          </w:tcPr>
          <w:p w14:paraId="63078A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132,4</w:t>
            </w:r>
          </w:p>
        </w:tc>
        <w:tc>
          <w:tcPr>
            <w:tcW w:w="1204" w:type="dxa"/>
            <w:shd w:val="clear" w:color="auto" w:fill="auto"/>
          </w:tcPr>
          <w:p w14:paraId="335D758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32,4</w:t>
            </w:r>
          </w:p>
        </w:tc>
        <w:tc>
          <w:tcPr>
            <w:tcW w:w="1561" w:type="dxa"/>
            <w:shd w:val="clear" w:color="auto" w:fill="auto"/>
          </w:tcPr>
          <w:p w14:paraId="2372F4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0C0A0E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79,8</w:t>
            </w:r>
          </w:p>
        </w:tc>
        <w:tc>
          <w:tcPr>
            <w:tcW w:w="1618" w:type="dxa"/>
          </w:tcPr>
          <w:p w14:paraId="78D005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-79,6</w:t>
            </w:r>
          </w:p>
        </w:tc>
        <w:tc>
          <w:tcPr>
            <w:tcW w:w="846" w:type="dxa"/>
          </w:tcPr>
          <w:p w14:paraId="5F7E87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50,1</w:t>
            </w:r>
          </w:p>
        </w:tc>
        <w:tc>
          <w:tcPr>
            <w:tcW w:w="1272" w:type="dxa"/>
          </w:tcPr>
          <w:p w14:paraId="143019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-49,9</w:t>
            </w:r>
          </w:p>
        </w:tc>
        <w:tc>
          <w:tcPr>
            <w:tcW w:w="2169" w:type="dxa"/>
          </w:tcPr>
          <w:p w14:paraId="1440148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750A2D74" w14:textId="77777777" w:rsidTr="00372502">
        <w:trPr>
          <w:trHeight w:val="324"/>
        </w:trPr>
        <w:tc>
          <w:tcPr>
            <w:tcW w:w="772" w:type="dxa"/>
            <w:shd w:val="clear" w:color="auto" w:fill="auto"/>
            <w:vAlign w:val="center"/>
            <w:hideMark/>
          </w:tcPr>
          <w:p w14:paraId="54DB9B7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07E8E6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69,7</w:t>
            </w:r>
          </w:p>
        </w:tc>
        <w:tc>
          <w:tcPr>
            <w:tcW w:w="1560" w:type="dxa"/>
            <w:shd w:val="clear" w:color="auto" w:fill="auto"/>
          </w:tcPr>
          <w:p w14:paraId="0CF0B84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844" w:type="dxa"/>
            <w:shd w:val="clear" w:color="auto" w:fill="auto"/>
          </w:tcPr>
          <w:p w14:paraId="09D9E7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101,6</w:t>
            </w:r>
          </w:p>
        </w:tc>
        <w:tc>
          <w:tcPr>
            <w:tcW w:w="1204" w:type="dxa"/>
            <w:shd w:val="clear" w:color="auto" w:fill="auto"/>
          </w:tcPr>
          <w:p w14:paraId="0786F82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c>
          <w:tcPr>
            <w:tcW w:w="1561" w:type="dxa"/>
            <w:shd w:val="clear" w:color="auto" w:fill="auto"/>
          </w:tcPr>
          <w:p w14:paraId="5FEAB0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4977ACE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102,5</w:t>
            </w:r>
          </w:p>
        </w:tc>
        <w:tc>
          <w:tcPr>
            <w:tcW w:w="1618" w:type="dxa"/>
          </w:tcPr>
          <w:p w14:paraId="0F3058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22,7</w:t>
            </w:r>
          </w:p>
        </w:tc>
        <w:tc>
          <w:tcPr>
            <w:tcW w:w="846" w:type="dxa"/>
          </w:tcPr>
          <w:p w14:paraId="4CAEF7E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128,4</w:t>
            </w:r>
          </w:p>
        </w:tc>
        <w:tc>
          <w:tcPr>
            <w:tcW w:w="1272" w:type="dxa"/>
          </w:tcPr>
          <w:p w14:paraId="6F68A1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28,4</w:t>
            </w:r>
          </w:p>
        </w:tc>
        <w:tc>
          <w:tcPr>
            <w:tcW w:w="2169" w:type="dxa"/>
          </w:tcPr>
          <w:p w14:paraId="1C04890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34AB3A9A" w14:textId="77777777" w:rsidTr="00372502">
        <w:trPr>
          <w:trHeight w:val="324"/>
        </w:trPr>
        <w:tc>
          <w:tcPr>
            <w:tcW w:w="772" w:type="dxa"/>
            <w:shd w:val="clear" w:color="auto" w:fill="auto"/>
            <w:vAlign w:val="center"/>
            <w:hideMark/>
          </w:tcPr>
          <w:p w14:paraId="227EBFC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738F892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71,9</w:t>
            </w:r>
          </w:p>
        </w:tc>
        <w:tc>
          <w:tcPr>
            <w:tcW w:w="1560" w:type="dxa"/>
            <w:shd w:val="clear" w:color="auto" w:fill="auto"/>
          </w:tcPr>
          <w:p w14:paraId="648DC44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c>
          <w:tcPr>
            <w:tcW w:w="844" w:type="dxa"/>
            <w:shd w:val="clear" w:color="auto" w:fill="auto"/>
          </w:tcPr>
          <w:p w14:paraId="2DAEF4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103,2</w:t>
            </w:r>
          </w:p>
        </w:tc>
        <w:tc>
          <w:tcPr>
            <w:tcW w:w="1204" w:type="dxa"/>
            <w:shd w:val="clear" w:color="auto" w:fill="auto"/>
          </w:tcPr>
          <w:p w14:paraId="2BDBAC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3,2</w:t>
            </w:r>
          </w:p>
        </w:tc>
        <w:tc>
          <w:tcPr>
            <w:tcW w:w="1561" w:type="dxa"/>
            <w:shd w:val="clear" w:color="auto" w:fill="auto"/>
          </w:tcPr>
          <w:p w14:paraId="2573F3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6C5043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62,1</w:t>
            </w:r>
          </w:p>
        </w:tc>
        <w:tc>
          <w:tcPr>
            <w:tcW w:w="1618" w:type="dxa"/>
          </w:tcPr>
          <w:p w14:paraId="5E2DBD2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-40,4</w:t>
            </w:r>
          </w:p>
        </w:tc>
        <w:tc>
          <w:tcPr>
            <w:tcW w:w="846" w:type="dxa"/>
          </w:tcPr>
          <w:p w14:paraId="1BBDAC9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60,6</w:t>
            </w:r>
          </w:p>
        </w:tc>
        <w:tc>
          <w:tcPr>
            <w:tcW w:w="1272" w:type="dxa"/>
          </w:tcPr>
          <w:p w14:paraId="56925A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-39,4</w:t>
            </w:r>
          </w:p>
        </w:tc>
        <w:tc>
          <w:tcPr>
            <w:tcW w:w="2169" w:type="dxa"/>
          </w:tcPr>
          <w:p w14:paraId="47A589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3B3B2688" w14:textId="77777777" w:rsidTr="00372502">
        <w:trPr>
          <w:trHeight w:val="324"/>
        </w:trPr>
        <w:tc>
          <w:tcPr>
            <w:tcW w:w="772" w:type="dxa"/>
            <w:shd w:val="clear" w:color="auto" w:fill="auto"/>
            <w:vAlign w:val="center"/>
            <w:hideMark/>
          </w:tcPr>
          <w:p w14:paraId="27F3E64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52D73F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73,4</w:t>
            </w:r>
          </w:p>
        </w:tc>
        <w:tc>
          <w:tcPr>
            <w:tcW w:w="1560" w:type="dxa"/>
            <w:shd w:val="clear" w:color="auto" w:fill="auto"/>
          </w:tcPr>
          <w:p w14:paraId="26B223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844" w:type="dxa"/>
            <w:shd w:val="clear" w:color="auto" w:fill="auto"/>
          </w:tcPr>
          <w:p w14:paraId="1B16BD9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102,1</w:t>
            </w:r>
          </w:p>
        </w:tc>
        <w:tc>
          <w:tcPr>
            <w:tcW w:w="1204" w:type="dxa"/>
            <w:shd w:val="clear" w:color="auto" w:fill="auto"/>
          </w:tcPr>
          <w:p w14:paraId="5273F7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w:t>
            </w:r>
          </w:p>
        </w:tc>
        <w:tc>
          <w:tcPr>
            <w:tcW w:w="1561" w:type="dxa"/>
            <w:shd w:val="clear" w:color="auto" w:fill="auto"/>
          </w:tcPr>
          <w:p w14:paraId="45E481E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6A581E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618" w:type="dxa"/>
          </w:tcPr>
          <w:p w14:paraId="5191860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846" w:type="dxa"/>
          </w:tcPr>
          <w:p w14:paraId="56D0069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106,3</w:t>
            </w:r>
          </w:p>
        </w:tc>
        <w:tc>
          <w:tcPr>
            <w:tcW w:w="1272" w:type="dxa"/>
          </w:tcPr>
          <w:p w14:paraId="059900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w:t>
            </w:r>
          </w:p>
        </w:tc>
        <w:tc>
          <w:tcPr>
            <w:tcW w:w="2169" w:type="dxa"/>
          </w:tcPr>
          <w:p w14:paraId="59A8C9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6440730C" w14:textId="77777777" w:rsidTr="00372502">
        <w:trPr>
          <w:trHeight w:val="324"/>
        </w:trPr>
        <w:tc>
          <w:tcPr>
            <w:tcW w:w="772" w:type="dxa"/>
            <w:shd w:val="clear" w:color="auto" w:fill="auto"/>
            <w:vAlign w:val="center"/>
            <w:hideMark/>
          </w:tcPr>
          <w:p w14:paraId="6741FF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69E2992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83,9</w:t>
            </w:r>
          </w:p>
        </w:tc>
        <w:tc>
          <w:tcPr>
            <w:tcW w:w="1560" w:type="dxa"/>
            <w:shd w:val="clear" w:color="auto" w:fill="auto"/>
          </w:tcPr>
          <w:p w14:paraId="351A11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w:t>
            </w:r>
          </w:p>
        </w:tc>
        <w:tc>
          <w:tcPr>
            <w:tcW w:w="844" w:type="dxa"/>
            <w:shd w:val="clear" w:color="auto" w:fill="auto"/>
          </w:tcPr>
          <w:p w14:paraId="441306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114,3</w:t>
            </w:r>
          </w:p>
        </w:tc>
        <w:tc>
          <w:tcPr>
            <w:tcW w:w="1204" w:type="dxa"/>
            <w:shd w:val="clear" w:color="auto" w:fill="auto"/>
          </w:tcPr>
          <w:p w14:paraId="28E3C9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14,3</w:t>
            </w:r>
          </w:p>
        </w:tc>
        <w:tc>
          <w:tcPr>
            <w:tcW w:w="1561" w:type="dxa"/>
            <w:shd w:val="clear" w:color="auto" w:fill="auto"/>
          </w:tcPr>
          <w:p w14:paraId="45C73D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077E0A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w:t>
            </w:r>
          </w:p>
        </w:tc>
        <w:tc>
          <w:tcPr>
            <w:tcW w:w="1618" w:type="dxa"/>
          </w:tcPr>
          <w:p w14:paraId="0961830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23,5</w:t>
            </w:r>
          </w:p>
        </w:tc>
        <w:tc>
          <w:tcPr>
            <w:tcW w:w="846" w:type="dxa"/>
          </w:tcPr>
          <w:p w14:paraId="7CECA88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135,6</w:t>
            </w:r>
          </w:p>
        </w:tc>
        <w:tc>
          <w:tcPr>
            <w:tcW w:w="1272" w:type="dxa"/>
          </w:tcPr>
          <w:p w14:paraId="1E0A9FC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35,6</w:t>
            </w:r>
          </w:p>
        </w:tc>
        <w:tc>
          <w:tcPr>
            <w:tcW w:w="2169" w:type="dxa"/>
          </w:tcPr>
          <w:p w14:paraId="18A099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1C371348" w14:textId="77777777" w:rsidTr="00372502">
        <w:trPr>
          <w:trHeight w:val="324"/>
        </w:trPr>
        <w:tc>
          <w:tcPr>
            <w:tcW w:w="772" w:type="dxa"/>
            <w:shd w:val="clear" w:color="auto" w:fill="auto"/>
            <w:vAlign w:val="center"/>
            <w:hideMark/>
          </w:tcPr>
          <w:p w14:paraId="178A82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37AB2B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w:t>
            </w:r>
          </w:p>
        </w:tc>
        <w:tc>
          <w:tcPr>
            <w:tcW w:w="1560" w:type="dxa"/>
            <w:shd w:val="clear" w:color="auto" w:fill="auto"/>
          </w:tcPr>
          <w:p w14:paraId="3CA6EE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844" w:type="dxa"/>
            <w:shd w:val="clear" w:color="auto" w:fill="auto"/>
          </w:tcPr>
          <w:p w14:paraId="6B194D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104,9</w:t>
            </w:r>
          </w:p>
        </w:tc>
        <w:tc>
          <w:tcPr>
            <w:tcW w:w="1204" w:type="dxa"/>
            <w:shd w:val="clear" w:color="auto" w:fill="auto"/>
          </w:tcPr>
          <w:p w14:paraId="44D0DA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w:t>
            </w:r>
          </w:p>
        </w:tc>
        <w:tc>
          <w:tcPr>
            <w:tcW w:w="1561" w:type="dxa"/>
            <w:shd w:val="clear" w:color="auto" w:fill="auto"/>
          </w:tcPr>
          <w:p w14:paraId="1B6B29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791BAD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94,3</w:t>
            </w:r>
          </w:p>
        </w:tc>
        <w:tc>
          <w:tcPr>
            <w:tcW w:w="1618" w:type="dxa"/>
          </w:tcPr>
          <w:p w14:paraId="35CA12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w:t>
            </w:r>
          </w:p>
        </w:tc>
        <w:tc>
          <w:tcPr>
            <w:tcW w:w="846" w:type="dxa"/>
          </w:tcPr>
          <w:p w14:paraId="2425559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105,4</w:t>
            </w:r>
          </w:p>
        </w:tc>
        <w:tc>
          <w:tcPr>
            <w:tcW w:w="1272" w:type="dxa"/>
          </w:tcPr>
          <w:p w14:paraId="4750B1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w:t>
            </w:r>
          </w:p>
        </w:tc>
        <w:tc>
          <w:tcPr>
            <w:tcW w:w="2169" w:type="dxa"/>
          </w:tcPr>
          <w:p w14:paraId="7DC8D2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63DF3079" w14:textId="77777777" w:rsidTr="00372502">
        <w:trPr>
          <w:trHeight w:val="324"/>
        </w:trPr>
        <w:tc>
          <w:tcPr>
            <w:tcW w:w="772" w:type="dxa"/>
            <w:shd w:val="clear" w:color="auto" w:fill="auto"/>
            <w:vAlign w:val="center"/>
            <w:hideMark/>
          </w:tcPr>
          <w:p w14:paraId="07EB7A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6FD346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115,3</w:t>
            </w:r>
          </w:p>
        </w:tc>
        <w:tc>
          <w:tcPr>
            <w:tcW w:w="1560" w:type="dxa"/>
            <w:shd w:val="clear" w:color="auto" w:fill="auto"/>
          </w:tcPr>
          <w:p w14:paraId="173A99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27,3</w:t>
            </w:r>
          </w:p>
        </w:tc>
        <w:tc>
          <w:tcPr>
            <w:tcW w:w="844" w:type="dxa"/>
            <w:shd w:val="clear" w:color="auto" w:fill="auto"/>
          </w:tcPr>
          <w:p w14:paraId="3E277E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131,0</w:t>
            </w:r>
          </w:p>
        </w:tc>
        <w:tc>
          <w:tcPr>
            <w:tcW w:w="1204" w:type="dxa"/>
            <w:shd w:val="clear" w:color="auto" w:fill="auto"/>
          </w:tcPr>
          <w:p w14:paraId="0C3A8A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31,0</w:t>
            </w:r>
          </w:p>
        </w:tc>
        <w:tc>
          <w:tcPr>
            <w:tcW w:w="1561" w:type="dxa"/>
            <w:shd w:val="clear" w:color="auto" w:fill="auto"/>
          </w:tcPr>
          <w:p w14:paraId="3CCEDD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6707F9F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97,7</w:t>
            </w:r>
          </w:p>
        </w:tc>
        <w:tc>
          <w:tcPr>
            <w:tcW w:w="1618" w:type="dxa"/>
          </w:tcPr>
          <w:p w14:paraId="380E354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w:t>
            </w:r>
          </w:p>
        </w:tc>
        <w:tc>
          <w:tcPr>
            <w:tcW w:w="846" w:type="dxa"/>
          </w:tcPr>
          <w:p w14:paraId="141FB5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103,6</w:t>
            </w:r>
          </w:p>
        </w:tc>
        <w:tc>
          <w:tcPr>
            <w:tcW w:w="1272" w:type="dxa"/>
          </w:tcPr>
          <w:p w14:paraId="1F7DD4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w:t>
            </w:r>
          </w:p>
        </w:tc>
        <w:tc>
          <w:tcPr>
            <w:tcW w:w="2169" w:type="dxa"/>
          </w:tcPr>
          <w:p w14:paraId="3953EE0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4AC4FC36" w14:textId="77777777" w:rsidTr="00372502">
        <w:trPr>
          <w:trHeight w:val="324"/>
        </w:trPr>
        <w:tc>
          <w:tcPr>
            <w:tcW w:w="772" w:type="dxa"/>
            <w:shd w:val="clear" w:color="auto" w:fill="auto"/>
            <w:vAlign w:val="center"/>
            <w:hideMark/>
          </w:tcPr>
          <w:p w14:paraId="0453791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11580BE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107,1</w:t>
            </w:r>
          </w:p>
        </w:tc>
        <w:tc>
          <w:tcPr>
            <w:tcW w:w="1560" w:type="dxa"/>
            <w:shd w:val="clear" w:color="auto" w:fill="auto"/>
          </w:tcPr>
          <w:p w14:paraId="79CD02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w:t>
            </w:r>
          </w:p>
        </w:tc>
        <w:tc>
          <w:tcPr>
            <w:tcW w:w="844" w:type="dxa"/>
            <w:shd w:val="clear" w:color="auto" w:fill="auto"/>
          </w:tcPr>
          <w:p w14:paraId="48ED2A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92,9</w:t>
            </w:r>
          </w:p>
        </w:tc>
        <w:tc>
          <w:tcPr>
            <w:tcW w:w="1204" w:type="dxa"/>
            <w:shd w:val="clear" w:color="auto" w:fill="auto"/>
          </w:tcPr>
          <w:p w14:paraId="4D834C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w:t>
            </w:r>
          </w:p>
        </w:tc>
        <w:tc>
          <w:tcPr>
            <w:tcW w:w="1561" w:type="dxa"/>
            <w:shd w:val="clear" w:color="auto" w:fill="auto"/>
          </w:tcPr>
          <w:p w14:paraId="411FB32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1375" w:type="dxa"/>
          </w:tcPr>
          <w:p w14:paraId="782994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91,2</w:t>
            </w:r>
          </w:p>
        </w:tc>
        <w:tc>
          <w:tcPr>
            <w:tcW w:w="1618" w:type="dxa"/>
          </w:tcPr>
          <w:p w14:paraId="6E2ED8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w:t>
            </w:r>
          </w:p>
        </w:tc>
        <w:tc>
          <w:tcPr>
            <w:tcW w:w="846" w:type="dxa"/>
          </w:tcPr>
          <w:p w14:paraId="163D69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93,3</w:t>
            </w:r>
          </w:p>
        </w:tc>
        <w:tc>
          <w:tcPr>
            <w:tcW w:w="1272" w:type="dxa"/>
          </w:tcPr>
          <w:p w14:paraId="4D037A2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w:t>
            </w:r>
          </w:p>
        </w:tc>
        <w:tc>
          <w:tcPr>
            <w:tcW w:w="2169" w:type="dxa"/>
          </w:tcPr>
          <w:p w14:paraId="197223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14CA2F85" w14:textId="77777777" w:rsidTr="00372502">
        <w:trPr>
          <w:trHeight w:val="324"/>
        </w:trPr>
        <w:tc>
          <w:tcPr>
            <w:tcW w:w="772" w:type="dxa"/>
            <w:shd w:val="clear" w:color="auto" w:fill="auto"/>
            <w:vAlign w:val="center"/>
            <w:hideMark/>
          </w:tcPr>
          <w:p w14:paraId="020C7CA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341624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108,5</w:t>
            </w:r>
          </w:p>
        </w:tc>
        <w:tc>
          <w:tcPr>
            <w:tcW w:w="1560" w:type="dxa"/>
            <w:shd w:val="clear" w:color="auto" w:fill="auto"/>
          </w:tcPr>
          <w:p w14:paraId="5086E1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844" w:type="dxa"/>
            <w:shd w:val="clear" w:color="auto" w:fill="auto"/>
          </w:tcPr>
          <w:p w14:paraId="6196BB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101,3</w:t>
            </w:r>
          </w:p>
        </w:tc>
        <w:tc>
          <w:tcPr>
            <w:tcW w:w="1204" w:type="dxa"/>
            <w:shd w:val="clear" w:color="auto" w:fill="auto"/>
          </w:tcPr>
          <w:p w14:paraId="6EAA05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c>
          <w:tcPr>
            <w:tcW w:w="1561" w:type="dxa"/>
            <w:shd w:val="clear" w:color="auto" w:fill="auto"/>
          </w:tcPr>
          <w:p w14:paraId="0BA022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1375" w:type="dxa"/>
          </w:tcPr>
          <w:p w14:paraId="196345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95,5</w:t>
            </w:r>
          </w:p>
        </w:tc>
        <w:tc>
          <w:tcPr>
            <w:tcW w:w="1618" w:type="dxa"/>
          </w:tcPr>
          <w:p w14:paraId="10692A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w:t>
            </w:r>
          </w:p>
        </w:tc>
        <w:tc>
          <w:tcPr>
            <w:tcW w:w="846" w:type="dxa"/>
          </w:tcPr>
          <w:p w14:paraId="2D9E93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104,7</w:t>
            </w:r>
          </w:p>
        </w:tc>
        <w:tc>
          <w:tcPr>
            <w:tcW w:w="1272" w:type="dxa"/>
          </w:tcPr>
          <w:p w14:paraId="378555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w:t>
            </w:r>
          </w:p>
        </w:tc>
        <w:tc>
          <w:tcPr>
            <w:tcW w:w="2169" w:type="dxa"/>
          </w:tcPr>
          <w:p w14:paraId="112A09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32D2288F" w14:textId="77777777" w:rsidTr="00372502">
        <w:trPr>
          <w:trHeight w:val="324"/>
        </w:trPr>
        <w:tc>
          <w:tcPr>
            <w:tcW w:w="772" w:type="dxa"/>
            <w:tcBorders>
              <w:bottom w:val="single" w:sz="4" w:space="0" w:color="auto"/>
            </w:tcBorders>
            <w:shd w:val="clear" w:color="auto" w:fill="auto"/>
            <w:vAlign w:val="center"/>
            <w:hideMark/>
          </w:tcPr>
          <w:p w14:paraId="2B8DC3E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78A247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82,6</w:t>
            </w:r>
          </w:p>
        </w:tc>
        <w:tc>
          <w:tcPr>
            <w:tcW w:w="1560" w:type="dxa"/>
            <w:tcBorders>
              <w:bottom w:val="single" w:sz="4" w:space="0" w:color="auto"/>
            </w:tcBorders>
            <w:shd w:val="clear" w:color="auto" w:fill="auto"/>
          </w:tcPr>
          <w:p w14:paraId="0495ED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-25,9</w:t>
            </w:r>
          </w:p>
        </w:tc>
        <w:tc>
          <w:tcPr>
            <w:tcW w:w="844" w:type="dxa"/>
            <w:tcBorders>
              <w:bottom w:val="single" w:sz="4" w:space="0" w:color="auto"/>
            </w:tcBorders>
            <w:shd w:val="clear" w:color="auto" w:fill="auto"/>
          </w:tcPr>
          <w:p w14:paraId="06B8A49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76,1</w:t>
            </w:r>
          </w:p>
        </w:tc>
        <w:tc>
          <w:tcPr>
            <w:tcW w:w="1204" w:type="dxa"/>
            <w:tcBorders>
              <w:bottom w:val="single" w:sz="4" w:space="0" w:color="auto"/>
            </w:tcBorders>
            <w:shd w:val="clear" w:color="auto" w:fill="auto"/>
          </w:tcPr>
          <w:p w14:paraId="748F65D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-23,9</w:t>
            </w:r>
          </w:p>
        </w:tc>
        <w:tc>
          <w:tcPr>
            <w:tcW w:w="1561" w:type="dxa"/>
            <w:tcBorders>
              <w:bottom w:val="single" w:sz="4" w:space="0" w:color="auto"/>
            </w:tcBorders>
            <w:shd w:val="clear" w:color="auto" w:fill="auto"/>
          </w:tcPr>
          <w:p w14:paraId="3C429DE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Borders>
              <w:bottom w:val="single" w:sz="4" w:space="0" w:color="auto"/>
            </w:tcBorders>
          </w:tcPr>
          <w:p w14:paraId="62B18F8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127,3</w:t>
            </w:r>
          </w:p>
        </w:tc>
        <w:tc>
          <w:tcPr>
            <w:tcW w:w="1618" w:type="dxa"/>
            <w:tcBorders>
              <w:bottom w:val="single" w:sz="4" w:space="0" w:color="auto"/>
            </w:tcBorders>
          </w:tcPr>
          <w:p w14:paraId="50DCD0C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31,8</w:t>
            </w:r>
          </w:p>
        </w:tc>
        <w:tc>
          <w:tcPr>
            <w:tcW w:w="846" w:type="dxa"/>
            <w:tcBorders>
              <w:bottom w:val="single" w:sz="4" w:space="0" w:color="auto"/>
            </w:tcBorders>
          </w:tcPr>
          <w:p w14:paraId="4241C0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133,3</w:t>
            </w:r>
          </w:p>
        </w:tc>
        <w:tc>
          <w:tcPr>
            <w:tcW w:w="1272" w:type="dxa"/>
            <w:tcBorders>
              <w:bottom w:val="single" w:sz="4" w:space="0" w:color="auto"/>
            </w:tcBorders>
          </w:tcPr>
          <w:p w14:paraId="6F718C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33,3</w:t>
            </w:r>
          </w:p>
        </w:tc>
        <w:tc>
          <w:tcPr>
            <w:tcW w:w="2169" w:type="dxa"/>
            <w:tcBorders>
              <w:bottom w:val="single" w:sz="4" w:space="0" w:color="auto"/>
            </w:tcBorders>
          </w:tcPr>
          <w:p w14:paraId="721BE2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r>
      <w:tr w:rsidR="0015796D" w:rsidRPr="0052511F" w14:paraId="050B70B7" w14:textId="77777777" w:rsidTr="00372502">
        <w:trPr>
          <w:trHeight w:val="312"/>
        </w:trPr>
        <w:tc>
          <w:tcPr>
            <w:tcW w:w="2147" w:type="dxa"/>
            <w:gridSpan w:val="2"/>
            <w:tcBorders>
              <w:bottom w:val="nil"/>
            </w:tcBorders>
            <w:shd w:val="clear" w:color="auto" w:fill="auto"/>
            <w:noWrap/>
            <w:hideMark/>
          </w:tcPr>
          <w:p w14:paraId="72BB152D" w14:textId="08F2C66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p w14:paraId="0E2841E2"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560" w:type="dxa"/>
            <w:tcBorders>
              <w:bottom w:val="nil"/>
            </w:tcBorders>
            <w:shd w:val="clear" w:color="auto" w:fill="auto"/>
          </w:tcPr>
          <w:p w14:paraId="3974292F"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1,4</w:t>
            </w:r>
          </w:p>
        </w:tc>
        <w:tc>
          <w:tcPr>
            <w:tcW w:w="844" w:type="dxa"/>
            <w:tcBorders>
              <w:bottom w:val="nil"/>
            </w:tcBorders>
            <w:shd w:val="clear" w:color="auto" w:fill="auto"/>
          </w:tcPr>
          <w:p w14:paraId="385CBEC0"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104,8</w:t>
            </w:r>
          </w:p>
        </w:tc>
        <w:tc>
          <w:tcPr>
            <w:tcW w:w="1204" w:type="dxa"/>
            <w:tcBorders>
              <w:bottom w:val="nil"/>
            </w:tcBorders>
            <w:shd w:val="clear" w:color="auto" w:fill="auto"/>
          </w:tcPr>
          <w:p w14:paraId="590E9AF3"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4,8</w:t>
            </w:r>
          </w:p>
        </w:tc>
        <w:tc>
          <w:tcPr>
            <w:tcW w:w="1561" w:type="dxa"/>
            <w:tcBorders>
              <w:bottom w:val="nil"/>
            </w:tcBorders>
            <w:shd w:val="clear" w:color="auto" w:fill="auto"/>
          </w:tcPr>
          <w:p w14:paraId="205B35E5"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1375" w:type="dxa"/>
            <w:tcBorders>
              <w:bottom w:val="nil"/>
            </w:tcBorders>
          </w:tcPr>
          <w:p w14:paraId="662F4EF5"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3FF4F2C2"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2,2</w:t>
            </w:r>
          </w:p>
        </w:tc>
        <w:tc>
          <w:tcPr>
            <w:tcW w:w="846" w:type="dxa"/>
            <w:tcBorders>
              <w:bottom w:val="nil"/>
            </w:tcBorders>
          </w:tcPr>
          <w:p w14:paraId="3311C994"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111,6</w:t>
            </w:r>
          </w:p>
        </w:tc>
        <w:tc>
          <w:tcPr>
            <w:tcW w:w="1272" w:type="dxa"/>
            <w:tcBorders>
              <w:bottom w:val="nil"/>
            </w:tcBorders>
          </w:tcPr>
          <w:p w14:paraId="4C6F0915"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11,6</w:t>
            </w:r>
          </w:p>
        </w:tc>
        <w:tc>
          <w:tcPr>
            <w:tcW w:w="2169" w:type="dxa"/>
            <w:tcBorders>
              <w:bottom w:val="nil"/>
            </w:tcBorders>
          </w:tcPr>
          <w:p w14:paraId="5ABC4E0F"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w:t>
            </w:r>
          </w:p>
        </w:tc>
      </w:tr>
    </w:tbl>
    <w:p w14:paraId="1E029595" w14:textId="77777777" w:rsidR="00970493" w:rsidRPr="0052511F" w:rsidRDefault="00970493" w:rsidP="00427EF7">
      <w:pPr>
        <w:rPr>
          <w:rFonts w:ascii="Times New Roman" w:hAnsi="Times New Roman" w:cs="Times New Roman"/>
          <w:sz w:val="16"/>
          <w:szCs w:val="16"/>
        </w:rPr>
      </w:pPr>
    </w:p>
    <w:p w14:paraId="0132CFE1" w14:textId="4998A913" w:rsidR="00427EF7" w:rsidRPr="0052511F"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r w:rsidR="00427EF7"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6DE237A6" w14:textId="77777777" w:rsidR="00372502" w:rsidRPr="0015796D"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1CD0EAAC" w14:textId="77777777" w:rsidTr="00372502">
        <w:trPr>
          <w:trHeight w:val="324"/>
        </w:trPr>
        <w:tc>
          <w:tcPr>
            <w:tcW w:w="772" w:type="dxa"/>
            <w:shd w:val="clear" w:color="auto" w:fill="auto"/>
            <w:vAlign w:val="center"/>
          </w:tcPr>
          <w:p w14:paraId="396BC30A" w14:textId="1F01E789"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75" w:type="dxa"/>
            <w:shd w:val="clear" w:color="auto" w:fill="auto"/>
            <w:vAlign w:val="center"/>
          </w:tcPr>
          <w:p w14:paraId="76262E5F" w14:textId="271C304A"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2</w:t>
            </w:r>
          </w:p>
        </w:tc>
        <w:tc>
          <w:tcPr>
            <w:tcW w:w="1560" w:type="dxa"/>
            <w:shd w:val="clear" w:color="auto" w:fill="auto"/>
            <w:vAlign w:val="center"/>
          </w:tcPr>
          <w:p w14:paraId="31CDE740" w14:textId="7F753F3A"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4" w:type="dxa"/>
            <w:shd w:val="clear" w:color="auto" w:fill="auto"/>
            <w:vAlign w:val="center"/>
          </w:tcPr>
          <w:p w14:paraId="432D5C17" w14:textId="500784B0"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04" w:type="dxa"/>
            <w:shd w:val="clear" w:color="auto" w:fill="auto"/>
            <w:vAlign w:val="center"/>
          </w:tcPr>
          <w:p w14:paraId="3E32B007" w14:textId="4B7A2E13"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61" w:type="dxa"/>
            <w:shd w:val="clear" w:color="auto" w:fill="auto"/>
            <w:vAlign w:val="center"/>
          </w:tcPr>
          <w:p w14:paraId="3997D5EF" w14:textId="29467C73"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1375" w:type="dxa"/>
            <w:vAlign w:val="center"/>
          </w:tcPr>
          <w:p w14:paraId="10F7000D" w14:textId="102110B0"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1618" w:type="dxa"/>
            <w:vAlign w:val="center"/>
          </w:tcPr>
          <w:p w14:paraId="6EC9BE79" w14:textId="5F89D94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6" w:type="dxa"/>
            <w:vAlign w:val="center"/>
          </w:tcPr>
          <w:p w14:paraId="4C9D1A4C" w14:textId="46621CA3"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272" w:type="dxa"/>
            <w:vAlign w:val="center"/>
          </w:tcPr>
          <w:p w14:paraId="4206B6A4" w14:textId="3CF185DD"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69" w:type="dxa"/>
            <w:vAlign w:val="center"/>
          </w:tcPr>
          <w:p w14:paraId="16999409" w14:textId="18A9314D" w:rsidR="0015796D" w:rsidRPr="0052511F" w:rsidRDefault="0015796D" w:rsidP="0015796D">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11</w:t>
            </w:r>
          </w:p>
        </w:tc>
      </w:tr>
      <w:tr w:rsidR="0015796D" w:rsidRPr="0052511F" w14:paraId="7712CFCF" w14:textId="77777777" w:rsidTr="006A6523">
        <w:trPr>
          <w:trHeight w:val="324"/>
        </w:trPr>
        <w:tc>
          <w:tcPr>
            <w:tcW w:w="7316" w:type="dxa"/>
            <w:gridSpan w:val="6"/>
            <w:shd w:val="clear" w:color="auto" w:fill="auto"/>
            <w:vAlign w:val="center"/>
          </w:tcPr>
          <w:p w14:paraId="6229FA90" w14:textId="499343FA"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 xml:space="preserve">Западно-Казахстанская </w:t>
            </w:r>
            <w:r w:rsidRPr="0052511F">
              <w:rPr>
                <w:rFonts w:ascii="Times New Roman" w:hAnsi="Times New Roman" w:cs="Times New Roman"/>
                <w:sz w:val="24"/>
                <w:szCs w:val="24"/>
              </w:rPr>
              <w:t>область</w:t>
            </w:r>
          </w:p>
        </w:tc>
        <w:tc>
          <w:tcPr>
            <w:tcW w:w="7280" w:type="dxa"/>
            <w:gridSpan w:val="5"/>
            <w:vAlign w:val="center"/>
          </w:tcPr>
          <w:p w14:paraId="343F2FA0" w14:textId="31A3B05A"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Карагандинская область</w:t>
            </w:r>
          </w:p>
        </w:tc>
      </w:tr>
      <w:tr w:rsidR="0015796D" w:rsidRPr="0052511F" w14:paraId="2FE3BC58" w14:textId="77777777" w:rsidTr="00372502">
        <w:trPr>
          <w:trHeight w:val="324"/>
        </w:trPr>
        <w:tc>
          <w:tcPr>
            <w:tcW w:w="772" w:type="dxa"/>
            <w:shd w:val="clear" w:color="auto" w:fill="auto"/>
            <w:vAlign w:val="center"/>
            <w:hideMark/>
          </w:tcPr>
          <w:p w14:paraId="29DC957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tcPr>
          <w:p w14:paraId="0E5FEA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93,2</w:t>
            </w:r>
          </w:p>
        </w:tc>
        <w:tc>
          <w:tcPr>
            <w:tcW w:w="1560" w:type="dxa"/>
            <w:shd w:val="clear" w:color="auto" w:fill="auto"/>
            <w:vAlign w:val="center"/>
          </w:tcPr>
          <w:p w14:paraId="10A78D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vAlign w:val="center"/>
          </w:tcPr>
          <w:p w14:paraId="06E48B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tcPr>
          <w:p w14:paraId="08C2E7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tcPr>
          <w:p w14:paraId="3832DB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vAlign w:val="center"/>
          </w:tcPr>
          <w:p w14:paraId="1221CC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46,7</w:t>
            </w:r>
          </w:p>
        </w:tc>
        <w:tc>
          <w:tcPr>
            <w:tcW w:w="1618" w:type="dxa"/>
            <w:vAlign w:val="center"/>
          </w:tcPr>
          <w:p w14:paraId="35ABFF8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vAlign w:val="center"/>
          </w:tcPr>
          <w:p w14:paraId="2276FC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vAlign w:val="center"/>
          </w:tcPr>
          <w:p w14:paraId="49BC749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5DD0D76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286EF183" w14:textId="77777777" w:rsidTr="00372502">
        <w:trPr>
          <w:trHeight w:val="324"/>
        </w:trPr>
        <w:tc>
          <w:tcPr>
            <w:tcW w:w="772" w:type="dxa"/>
            <w:shd w:val="clear" w:color="auto" w:fill="auto"/>
            <w:vAlign w:val="center"/>
            <w:hideMark/>
          </w:tcPr>
          <w:p w14:paraId="4EBD4B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4F0509B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64,4</w:t>
            </w:r>
          </w:p>
        </w:tc>
        <w:tc>
          <w:tcPr>
            <w:tcW w:w="1560" w:type="dxa"/>
            <w:shd w:val="clear" w:color="auto" w:fill="auto"/>
          </w:tcPr>
          <w:p w14:paraId="0F52AA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-28,8</w:t>
            </w:r>
          </w:p>
        </w:tc>
        <w:tc>
          <w:tcPr>
            <w:tcW w:w="844" w:type="dxa"/>
            <w:shd w:val="clear" w:color="auto" w:fill="auto"/>
          </w:tcPr>
          <w:p w14:paraId="716364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69,1</w:t>
            </w:r>
          </w:p>
        </w:tc>
        <w:tc>
          <w:tcPr>
            <w:tcW w:w="1204" w:type="dxa"/>
            <w:shd w:val="clear" w:color="auto" w:fill="auto"/>
          </w:tcPr>
          <w:p w14:paraId="0D198C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-30,9</w:t>
            </w:r>
          </w:p>
        </w:tc>
        <w:tc>
          <w:tcPr>
            <w:tcW w:w="1561" w:type="dxa"/>
            <w:shd w:val="clear" w:color="auto" w:fill="auto"/>
          </w:tcPr>
          <w:p w14:paraId="283A58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6166E4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79,6</w:t>
            </w:r>
          </w:p>
        </w:tc>
        <w:tc>
          <w:tcPr>
            <w:tcW w:w="1618" w:type="dxa"/>
          </w:tcPr>
          <w:p w14:paraId="43464A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32,9</w:t>
            </w:r>
          </w:p>
        </w:tc>
        <w:tc>
          <w:tcPr>
            <w:tcW w:w="846" w:type="dxa"/>
          </w:tcPr>
          <w:p w14:paraId="7AB3D3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170,4</w:t>
            </w:r>
          </w:p>
        </w:tc>
        <w:tc>
          <w:tcPr>
            <w:tcW w:w="1272" w:type="dxa"/>
          </w:tcPr>
          <w:p w14:paraId="5FCDC0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70,4</w:t>
            </w:r>
          </w:p>
        </w:tc>
        <w:tc>
          <w:tcPr>
            <w:tcW w:w="2169" w:type="dxa"/>
          </w:tcPr>
          <w:p w14:paraId="735F41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7BE1F5E8" w14:textId="77777777" w:rsidTr="00372502">
        <w:trPr>
          <w:trHeight w:val="324"/>
        </w:trPr>
        <w:tc>
          <w:tcPr>
            <w:tcW w:w="772" w:type="dxa"/>
            <w:shd w:val="clear" w:color="auto" w:fill="auto"/>
            <w:vAlign w:val="center"/>
            <w:hideMark/>
          </w:tcPr>
          <w:p w14:paraId="4333FE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3CC446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w:t>
            </w:r>
          </w:p>
        </w:tc>
        <w:tc>
          <w:tcPr>
            <w:tcW w:w="1560" w:type="dxa"/>
            <w:shd w:val="clear" w:color="auto" w:fill="auto"/>
          </w:tcPr>
          <w:p w14:paraId="50C56F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844" w:type="dxa"/>
            <w:shd w:val="clear" w:color="auto" w:fill="auto"/>
          </w:tcPr>
          <w:p w14:paraId="41493BC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118,0</w:t>
            </w:r>
          </w:p>
        </w:tc>
        <w:tc>
          <w:tcPr>
            <w:tcW w:w="1204" w:type="dxa"/>
            <w:shd w:val="clear" w:color="auto" w:fill="auto"/>
          </w:tcPr>
          <w:p w14:paraId="3187C3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18,0</w:t>
            </w:r>
          </w:p>
        </w:tc>
        <w:tc>
          <w:tcPr>
            <w:tcW w:w="1561" w:type="dxa"/>
            <w:shd w:val="clear" w:color="auto" w:fill="auto"/>
          </w:tcPr>
          <w:p w14:paraId="405B16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018727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65,6</w:t>
            </w:r>
          </w:p>
        </w:tc>
        <w:tc>
          <w:tcPr>
            <w:tcW w:w="1618" w:type="dxa"/>
          </w:tcPr>
          <w:p w14:paraId="38F85A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846" w:type="dxa"/>
          </w:tcPr>
          <w:p w14:paraId="2AABFB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82,4</w:t>
            </w:r>
          </w:p>
        </w:tc>
        <w:tc>
          <w:tcPr>
            <w:tcW w:w="1272" w:type="dxa"/>
          </w:tcPr>
          <w:p w14:paraId="22DB91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-17,6</w:t>
            </w:r>
          </w:p>
        </w:tc>
        <w:tc>
          <w:tcPr>
            <w:tcW w:w="2169" w:type="dxa"/>
          </w:tcPr>
          <w:p w14:paraId="5C5675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2D32D0BA" w14:textId="77777777" w:rsidTr="00372502">
        <w:trPr>
          <w:trHeight w:val="324"/>
        </w:trPr>
        <w:tc>
          <w:tcPr>
            <w:tcW w:w="772" w:type="dxa"/>
            <w:shd w:val="clear" w:color="auto" w:fill="auto"/>
            <w:vAlign w:val="center"/>
            <w:hideMark/>
          </w:tcPr>
          <w:p w14:paraId="26A3C62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73F5D68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63,3</w:t>
            </w:r>
          </w:p>
        </w:tc>
        <w:tc>
          <w:tcPr>
            <w:tcW w:w="1560" w:type="dxa"/>
            <w:shd w:val="clear" w:color="auto" w:fill="auto"/>
          </w:tcPr>
          <w:p w14:paraId="3934E0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-12,7</w:t>
            </w:r>
          </w:p>
        </w:tc>
        <w:tc>
          <w:tcPr>
            <w:tcW w:w="844" w:type="dxa"/>
            <w:shd w:val="clear" w:color="auto" w:fill="auto"/>
          </w:tcPr>
          <w:p w14:paraId="3C8BC8F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83,3</w:t>
            </w:r>
          </w:p>
        </w:tc>
        <w:tc>
          <w:tcPr>
            <w:tcW w:w="1204" w:type="dxa"/>
            <w:shd w:val="clear" w:color="auto" w:fill="auto"/>
          </w:tcPr>
          <w:p w14:paraId="59AABE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-16,7</w:t>
            </w:r>
          </w:p>
        </w:tc>
        <w:tc>
          <w:tcPr>
            <w:tcW w:w="1561" w:type="dxa"/>
            <w:shd w:val="clear" w:color="auto" w:fill="auto"/>
          </w:tcPr>
          <w:p w14:paraId="066E06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4605732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51,2</w:t>
            </w:r>
          </w:p>
        </w:tc>
        <w:tc>
          <w:tcPr>
            <w:tcW w:w="1618" w:type="dxa"/>
          </w:tcPr>
          <w:p w14:paraId="5A1F67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846" w:type="dxa"/>
          </w:tcPr>
          <w:p w14:paraId="01D731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78,0</w:t>
            </w:r>
          </w:p>
        </w:tc>
        <w:tc>
          <w:tcPr>
            <w:tcW w:w="1272" w:type="dxa"/>
          </w:tcPr>
          <w:p w14:paraId="378F12D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-22,0</w:t>
            </w:r>
          </w:p>
        </w:tc>
        <w:tc>
          <w:tcPr>
            <w:tcW w:w="2169" w:type="dxa"/>
          </w:tcPr>
          <w:p w14:paraId="06D179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0FCB126F" w14:textId="77777777" w:rsidTr="00372502">
        <w:trPr>
          <w:trHeight w:val="324"/>
        </w:trPr>
        <w:tc>
          <w:tcPr>
            <w:tcW w:w="772" w:type="dxa"/>
            <w:shd w:val="clear" w:color="auto" w:fill="auto"/>
            <w:vAlign w:val="center"/>
            <w:hideMark/>
          </w:tcPr>
          <w:p w14:paraId="117E49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34E4520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73,3</w:t>
            </w:r>
          </w:p>
        </w:tc>
        <w:tc>
          <w:tcPr>
            <w:tcW w:w="1560" w:type="dxa"/>
            <w:shd w:val="clear" w:color="auto" w:fill="auto"/>
          </w:tcPr>
          <w:p w14:paraId="362C30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844" w:type="dxa"/>
            <w:shd w:val="clear" w:color="auto" w:fill="auto"/>
          </w:tcPr>
          <w:p w14:paraId="585393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115,8</w:t>
            </w:r>
          </w:p>
        </w:tc>
        <w:tc>
          <w:tcPr>
            <w:tcW w:w="1204" w:type="dxa"/>
            <w:shd w:val="clear" w:color="auto" w:fill="auto"/>
          </w:tcPr>
          <w:p w14:paraId="195C88A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15,8</w:t>
            </w:r>
          </w:p>
        </w:tc>
        <w:tc>
          <w:tcPr>
            <w:tcW w:w="1561" w:type="dxa"/>
            <w:shd w:val="clear" w:color="auto" w:fill="auto"/>
          </w:tcPr>
          <w:p w14:paraId="0DF298A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2ED7046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45,6</w:t>
            </w:r>
          </w:p>
        </w:tc>
        <w:tc>
          <w:tcPr>
            <w:tcW w:w="1618" w:type="dxa"/>
          </w:tcPr>
          <w:p w14:paraId="09D1A7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w:t>
            </w:r>
          </w:p>
        </w:tc>
        <w:tc>
          <w:tcPr>
            <w:tcW w:w="846" w:type="dxa"/>
          </w:tcPr>
          <w:p w14:paraId="4B15EA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89,1</w:t>
            </w:r>
          </w:p>
        </w:tc>
        <w:tc>
          <w:tcPr>
            <w:tcW w:w="1272" w:type="dxa"/>
          </w:tcPr>
          <w:p w14:paraId="22C84F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w:t>
            </w:r>
          </w:p>
        </w:tc>
        <w:tc>
          <w:tcPr>
            <w:tcW w:w="2169" w:type="dxa"/>
          </w:tcPr>
          <w:p w14:paraId="79AA27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3C1031D9" w14:textId="77777777" w:rsidTr="00372502">
        <w:trPr>
          <w:trHeight w:val="324"/>
        </w:trPr>
        <w:tc>
          <w:tcPr>
            <w:tcW w:w="772" w:type="dxa"/>
            <w:shd w:val="clear" w:color="auto" w:fill="auto"/>
            <w:vAlign w:val="center"/>
            <w:hideMark/>
          </w:tcPr>
          <w:p w14:paraId="7C8EE3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10C206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45,6</w:t>
            </w:r>
          </w:p>
        </w:tc>
        <w:tc>
          <w:tcPr>
            <w:tcW w:w="1560" w:type="dxa"/>
            <w:shd w:val="clear" w:color="auto" w:fill="auto"/>
          </w:tcPr>
          <w:p w14:paraId="7E7D204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-27,7</w:t>
            </w:r>
          </w:p>
        </w:tc>
        <w:tc>
          <w:tcPr>
            <w:tcW w:w="844" w:type="dxa"/>
            <w:shd w:val="clear" w:color="auto" w:fill="auto"/>
          </w:tcPr>
          <w:p w14:paraId="214CCC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62,2</w:t>
            </w:r>
          </w:p>
        </w:tc>
        <w:tc>
          <w:tcPr>
            <w:tcW w:w="1204" w:type="dxa"/>
            <w:shd w:val="clear" w:color="auto" w:fill="auto"/>
          </w:tcPr>
          <w:p w14:paraId="1A5D13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-37,8</w:t>
            </w:r>
          </w:p>
        </w:tc>
        <w:tc>
          <w:tcPr>
            <w:tcW w:w="1561" w:type="dxa"/>
            <w:shd w:val="clear" w:color="auto" w:fill="auto"/>
          </w:tcPr>
          <w:p w14:paraId="7FB5A9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7723FDD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51,9</w:t>
            </w:r>
          </w:p>
        </w:tc>
        <w:tc>
          <w:tcPr>
            <w:tcW w:w="1618" w:type="dxa"/>
          </w:tcPr>
          <w:p w14:paraId="3ACD128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w:t>
            </w:r>
          </w:p>
        </w:tc>
        <w:tc>
          <w:tcPr>
            <w:tcW w:w="846" w:type="dxa"/>
          </w:tcPr>
          <w:p w14:paraId="684C38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113,8</w:t>
            </w:r>
          </w:p>
        </w:tc>
        <w:tc>
          <w:tcPr>
            <w:tcW w:w="1272" w:type="dxa"/>
          </w:tcPr>
          <w:p w14:paraId="4F2D05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w:t>
            </w:r>
          </w:p>
        </w:tc>
        <w:tc>
          <w:tcPr>
            <w:tcW w:w="2169" w:type="dxa"/>
          </w:tcPr>
          <w:p w14:paraId="0D48C7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7AB225BD" w14:textId="77777777" w:rsidTr="00372502">
        <w:trPr>
          <w:trHeight w:val="324"/>
        </w:trPr>
        <w:tc>
          <w:tcPr>
            <w:tcW w:w="772" w:type="dxa"/>
            <w:shd w:val="clear" w:color="auto" w:fill="auto"/>
            <w:vAlign w:val="center"/>
            <w:hideMark/>
          </w:tcPr>
          <w:p w14:paraId="54551E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60850D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68,6</w:t>
            </w:r>
          </w:p>
        </w:tc>
        <w:tc>
          <w:tcPr>
            <w:tcW w:w="1560" w:type="dxa"/>
            <w:shd w:val="clear" w:color="auto" w:fill="auto"/>
          </w:tcPr>
          <w:p w14:paraId="6B69D9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w:t>
            </w:r>
          </w:p>
        </w:tc>
        <w:tc>
          <w:tcPr>
            <w:tcW w:w="844" w:type="dxa"/>
            <w:shd w:val="clear" w:color="auto" w:fill="auto"/>
          </w:tcPr>
          <w:p w14:paraId="56DAF2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150,4</w:t>
            </w:r>
          </w:p>
        </w:tc>
        <w:tc>
          <w:tcPr>
            <w:tcW w:w="1204" w:type="dxa"/>
            <w:shd w:val="clear" w:color="auto" w:fill="auto"/>
          </w:tcPr>
          <w:p w14:paraId="289CC8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50,4</w:t>
            </w:r>
          </w:p>
        </w:tc>
        <w:tc>
          <w:tcPr>
            <w:tcW w:w="1561" w:type="dxa"/>
            <w:shd w:val="clear" w:color="auto" w:fill="auto"/>
          </w:tcPr>
          <w:p w14:paraId="21B3F9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106E44F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53,7</w:t>
            </w:r>
          </w:p>
        </w:tc>
        <w:tc>
          <w:tcPr>
            <w:tcW w:w="1618" w:type="dxa"/>
          </w:tcPr>
          <w:p w14:paraId="7157EE4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846" w:type="dxa"/>
          </w:tcPr>
          <w:p w14:paraId="555DD9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103,5</w:t>
            </w:r>
          </w:p>
        </w:tc>
        <w:tc>
          <w:tcPr>
            <w:tcW w:w="1272" w:type="dxa"/>
          </w:tcPr>
          <w:p w14:paraId="0C6E52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w:t>
            </w:r>
          </w:p>
        </w:tc>
        <w:tc>
          <w:tcPr>
            <w:tcW w:w="2169" w:type="dxa"/>
          </w:tcPr>
          <w:p w14:paraId="7F6C59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0837FEA6" w14:textId="77777777" w:rsidTr="00372502">
        <w:trPr>
          <w:trHeight w:val="324"/>
        </w:trPr>
        <w:tc>
          <w:tcPr>
            <w:tcW w:w="772" w:type="dxa"/>
            <w:shd w:val="clear" w:color="auto" w:fill="auto"/>
            <w:vAlign w:val="center"/>
            <w:hideMark/>
          </w:tcPr>
          <w:p w14:paraId="1F5EC4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119E064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48,2</w:t>
            </w:r>
          </w:p>
        </w:tc>
        <w:tc>
          <w:tcPr>
            <w:tcW w:w="1560" w:type="dxa"/>
            <w:shd w:val="clear" w:color="auto" w:fill="auto"/>
          </w:tcPr>
          <w:p w14:paraId="7662D9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-20,4</w:t>
            </w:r>
          </w:p>
        </w:tc>
        <w:tc>
          <w:tcPr>
            <w:tcW w:w="844" w:type="dxa"/>
            <w:shd w:val="clear" w:color="auto" w:fill="auto"/>
          </w:tcPr>
          <w:p w14:paraId="4943020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70,3</w:t>
            </w:r>
          </w:p>
        </w:tc>
        <w:tc>
          <w:tcPr>
            <w:tcW w:w="1204" w:type="dxa"/>
            <w:shd w:val="clear" w:color="auto" w:fill="auto"/>
          </w:tcPr>
          <w:p w14:paraId="2AB17D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-29,7</w:t>
            </w:r>
          </w:p>
        </w:tc>
        <w:tc>
          <w:tcPr>
            <w:tcW w:w="1561" w:type="dxa"/>
            <w:shd w:val="clear" w:color="auto" w:fill="auto"/>
          </w:tcPr>
          <w:p w14:paraId="762CDD4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3231E68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53,7</w:t>
            </w:r>
          </w:p>
        </w:tc>
        <w:tc>
          <w:tcPr>
            <w:tcW w:w="1618" w:type="dxa"/>
          </w:tcPr>
          <w:p w14:paraId="3F668F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w:t>
            </w:r>
          </w:p>
        </w:tc>
        <w:tc>
          <w:tcPr>
            <w:tcW w:w="846" w:type="dxa"/>
          </w:tcPr>
          <w:p w14:paraId="5C9C31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100,0</w:t>
            </w:r>
          </w:p>
        </w:tc>
        <w:tc>
          <w:tcPr>
            <w:tcW w:w="1272" w:type="dxa"/>
          </w:tcPr>
          <w:p w14:paraId="6F1E8D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w:t>
            </w:r>
          </w:p>
        </w:tc>
        <w:tc>
          <w:tcPr>
            <w:tcW w:w="2169" w:type="dxa"/>
          </w:tcPr>
          <w:p w14:paraId="02155A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696E7A90" w14:textId="77777777" w:rsidTr="00372502">
        <w:trPr>
          <w:trHeight w:val="324"/>
        </w:trPr>
        <w:tc>
          <w:tcPr>
            <w:tcW w:w="772" w:type="dxa"/>
            <w:shd w:val="clear" w:color="auto" w:fill="auto"/>
            <w:vAlign w:val="center"/>
            <w:hideMark/>
          </w:tcPr>
          <w:p w14:paraId="6730D2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5708E2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41,8</w:t>
            </w:r>
          </w:p>
        </w:tc>
        <w:tc>
          <w:tcPr>
            <w:tcW w:w="1560" w:type="dxa"/>
            <w:shd w:val="clear" w:color="auto" w:fill="auto"/>
          </w:tcPr>
          <w:p w14:paraId="0AF42F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w:t>
            </w:r>
          </w:p>
        </w:tc>
        <w:tc>
          <w:tcPr>
            <w:tcW w:w="844" w:type="dxa"/>
            <w:shd w:val="clear" w:color="auto" w:fill="auto"/>
          </w:tcPr>
          <w:p w14:paraId="54DA74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86,7</w:t>
            </w:r>
          </w:p>
        </w:tc>
        <w:tc>
          <w:tcPr>
            <w:tcW w:w="1204" w:type="dxa"/>
            <w:shd w:val="clear" w:color="auto" w:fill="auto"/>
          </w:tcPr>
          <w:p w14:paraId="5BA434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w:t>
            </w:r>
          </w:p>
        </w:tc>
        <w:tc>
          <w:tcPr>
            <w:tcW w:w="1561" w:type="dxa"/>
            <w:shd w:val="clear" w:color="auto" w:fill="auto"/>
          </w:tcPr>
          <w:p w14:paraId="4586A68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59AF20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46,5</w:t>
            </w:r>
          </w:p>
        </w:tc>
        <w:tc>
          <w:tcPr>
            <w:tcW w:w="1618" w:type="dxa"/>
          </w:tcPr>
          <w:p w14:paraId="2E8FBB9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846" w:type="dxa"/>
          </w:tcPr>
          <w:p w14:paraId="5B1C0A8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86,6</w:t>
            </w:r>
          </w:p>
        </w:tc>
        <w:tc>
          <w:tcPr>
            <w:tcW w:w="1272" w:type="dxa"/>
          </w:tcPr>
          <w:p w14:paraId="5DCD079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w:t>
            </w:r>
          </w:p>
        </w:tc>
        <w:tc>
          <w:tcPr>
            <w:tcW w:w="2169" w:type="dxa"/>
          </w:tcPr>
          <w:p w14:paraId="1DA8A2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1A6664B0" w14:textId="77777777" w:rsidTr="00372502">
        <w:trPr>
          <w:trHeight w:val="324"/>
        </w:trPr>
        <w:tc>
          <w:tcPr>
            <w:tcW w:w="772" w:type="dxa"/>
            <w:shd w:val="clear" w:color="auto" w:fill="auto"/>
            <w:vAlign w:val="center"/>
            <w:hideMark/>
          </w:tcPr>
          <w:p w14:paraId="4E60C8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71F49B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56,2</w:t>
            </w:r>
          </w:p>
        </w:tc>
        <w:tc>
          <w:tcPr>
            <w:tcW w:w="1560" w:type="dxa"/>
            <w:shd w:val="clear" w:color="auto" w:fill="auto"/>
          </w:tcPr>
          <w:p w14:paraId="5002B6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844" w:type="dxa"/>
            <w:shd w:val="clear" w:color="auto" w:fill="auto"/>
          </w:tcPr>
          <w:p w14:paraId="131EEA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134,4</w:t>
            </w:r>
          </w:p>
        </w:tc>
        <w:tc>
          <w:tcPr>
            <w:tcW w:w="1204" w:type="dxa"/>
            <w:shd w:val="clear" w:color="auto" w:fill="auto"/>
          </w:tcPr>
          <w:p w14:paraId="24204A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34,4</w:t>
            </w:r>
          </w:p>
        </w:tc>
        <w:tc>
          <w:tcPr>
            <w:tcW w:w="1561" w:type="dxa"/>
            <w:shd w:val="clear" w:color="auto" w:fill="auto"/>
          </w:tcPr>
          <w:p w14:paraId="05C3A6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3DDF5D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w:t>
            </w:r>
          </w:p>
        </w:tc>
        <w:tc>
          <w:tcPr>
            <w:tcW w:w="1618" w:type="dxa"/>
          </w:tcPr>
          <w:p w14:paraId="3D091E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w:t>
            </w:r>
          </w:p>
        </w:tc>
        <w:tc>
          <w:tcPr>
            <w:tcW w:w="846" w:type="dxa"/>
          </w:tcPr>
          <w:p w14:paraId="21E485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107,5</w:t>
            </w:r>
          </w:p>
        </w:tc>
        <w:tc>
          <w:tcPr>
            <w:tcW w:w="1272" w:type="dxa"/>
          </w:tcPr>
          <w:p w14:paraId="56E6EC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w:t>
            </w:r>
          </w:p>
        </w:tc>
        <w:tc>
          <w:tcPr>
            <w:tcW w:w="2169" w:type="dxa"/>
          </w:tcPr>
          <w:p w14:paraId="73FF0B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7B1762E5" w14:textId="77777777" w:rsidTr="00372502">
        <w:trPr>
          <w:trHeight w:val="324"/>
        </w:trPr>
        <w:tc>
          <w:tcPr>
            <w:tcW w:w="772" w:type="dxa"/>
            <w:shd w:val="clear" w:color="auto" w:fill="auto"/>
            <w:vAlign w:val="center"/>
            <w:hideMark/>
          </w:tcPr>
          <w:p w14:paraId="653172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350E0B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62,1</w:t>
            </w:r>
          </w:p>
        </w:tc>
        <w:tc>
          <w:tcPr>
            <w:tcW w:w="1560" w:type="dxa"/>
            <w:shd w:val="clear" w:color="auto" w:fill="auto"/>
          </w:tcPr>
          <w:p w14:paraId="76DCE0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w:t>
            </w:r>
          </w:p>
        </w:tc>
        <w:tc>
          <w:tcPr>
            <w:tcW w:w="844" w:type="dxa"/>
            <w:shd w:val="clear" w:color="auto" w:fill="auto"/>
          </w:tcPr>
          <w:p w14:paraId="129CAF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110,5</w:t>
            </w:r>
          </w:p>
        </w:tc>
        <w:tc>
          <w:tcPr>
            <w:tcW w:w="1204" w:type="dxa"/>
            <w:shd w:val="clear" w:color="auto" w:fill="auto"/>
          </w:tcPr>
          <w:p w14:paraId="200542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w:t>
            </w:r>
          </w:p>
        </w:tc>
        <w:tc>
          <w:tcPr>
            <w:tcW w:w="1561" w:type="dxa"/>
            <w:shd w:val="clear" w:color="auto" w:fill="auto"/>
          </w:tcPr>
          <w:p w14:paraId="04CE43E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781059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1618" w:type="dxa"/>
          </w:tcPr>
          <w:p w14:paraId="26360B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w:t>
            </w:r>
          </w:p>
        </w:tc>
        <w:tc>
          <w:tcPr>
            <w:tcW w:w="846" w:type="dxa"/>
          </w:tcPr>
          <w:p w14:paraId="0260AF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82,0</w:t>
            </w:r>
          </w:p>
        </w:tc>
        <w:tc>
          <w:tcPr>
            <w:tcW w:w="1272" w:type="dxa"/>
          </w:tcPr>
          <w:p w14:paraId="52342B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-18,0</w:t>
            </w:r>
          </w:p>
        </w:tc>
        <w:tc>
          <w:tcPr>
            <w:tcW w:w="2169" w:type="dxa"/>
          </w:tcPr>
          <w:p w14:paraId="367D2C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5E74229A" w14:textId="77777777" w:rsidTr="00372502">
        <w:trPr>
          <w:trHeight w:val="324"/>
        </w:trPr>
        <w:tc>
          <w:tcPr>
            <w:tcW w:w="772" w:type="dxa"/>
            <w:shd w:val="clear" w:color="auto" w:fill="auto"/>
            <w:vAlign w:val="center"/>
            <w:hideMark/>
          </w:tcPr>
          <w:p w14:paraId="4B39EE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0883EDF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57,5</w:t>
            </w:r>
          </w:p>
        </w:tc>
        <w:tc>
          <w:tcPr>
            <w:tcW w:w="1560" w:type="dxa"/>
            <w:shd w:val="clear" w:color="auto" w:fill="auto"/>
          </w:tcPr>
          <w:p w14:paraId="484C79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w:t>
            </w:r>
          </w:p>
        </w:tc>
        <w:tc>
          <w:tcPr>
            <w:tcW w:w="844" w:type="dxa"/>
            <w:shd w:val="clear" w:color="auto" w:fill="auto"/>
          </w:tcPr>
          <w:p w14:paraId="38D3091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92,6</w:t>
            </w:r>
          </w:p>
        </w:tc>
        <w:tc>
          <w:tcPr>
            <w:tcW w:w="1204" w:type="dxa"/>
            <w:shd w:val="clear" w:color="auto" w:fill="auto"/>
          </w:tcPr>
          <w:p w14:paraId="130FEC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-7,4</w:t>
            </w:r>
          </w:p>
        </w:tc>
        <w:tc>
          <w:tcPr>
            <w:tcW w:w="1561" w:type="dxa"/>
            <w:shd w:val="clear" w:color="auto" w:fill="auto"/>
          </w:tcPr>
          <w:p w14:paraId="64EDF9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187EE19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63,3</w:t>
            </w:r>
          </w:p>
        </w:tc>
        <w:tc>
          <w:tcPr>
            <w:tcW w:w="1618" w:type="dxa"/>
          </w:tcPr>
          <w:p w14:paraId="56A033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22,3</w:t>
            </w:r>
          </w:p>
        </w:tc>
        <w:tc>
          <w:tcPr>
            <w:tcW w:w="846" w:type="dxa"/>
          </w:tcPr>
          <w:p w14:paraId="5AEBFA1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154,4</w:t>
            </w:r>
          </w:p>
        </w:tc>
        <w:tc>
          <w:tcPr>
            <w:tcW w:w="1272" w:type="dxa"/>
          </w:tcPr>
          <w:p w14:paraId="29E661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54,4</w:t>
            </w:r>
          </w:p>
        </w:tc>
        <w:tc>
          <w:tcPr>
            <w:tcW w:w="2169" w:type="dxa"/>
          </w:tcPr>
          <w:p w14:paraId="062542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0F48749F" w14:textId="77777777" w:rsidTr="00372502">
        <w:trPr>
          <w:trHeight w:val="324"/>
        </w:trPr>
        <w:tc>
          <w:tcPr>
            <w:tcW w:w="772" w:type="dxa"/>
            <w:shd w:val="clear" w:color="auto" w:fill="auto"/>
            <w:vAlign w:val="center"/>
            <w:hideMark/>
          </w:tcPr>
          <w:p w14:paraId="2860577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130780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64,6</w:t>
            </w:r>
          </w:p>
        </w:tc>
        <w:tc>
          <w:tcPr>
            <w:tcW w:w="1560" w:type="dxa"/>
            <w:shd w:val="clear" w:color="auto" w:fill="auto"/>
          </w:tcPr>
          <w:p w14:paraId="21DFC1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w:t>
            </w:r>
          </w:p>
        </w:tc>
        <w:tc>
          <w:tcPr>
            <w:tcW w:w="844" w:type="dxa"/>
            <w:shd w:val="clear" w:color="auto" w:fill="auto"/>
          </w:tcPr>
          <w:p w14:paraId="201C24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112,3</w:t>
            </w:r>
          </w:p>
        </w:tc>
        <w:tc>
          <w:tcPr>
            <w:tcW w:w="1204" w:type="dxa"/>
            <w:shd w:val="clear" w:color="auto" w:fill="auto"/>
          </w:tcPr>
          <w:p w14:paraId="72C09C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12,3</w:t>
            </w:r>
          </w:p>
        </w:tc>
        <w:tc>
          <w:tcPr>
            <w:tcW w:w="1561" w:type="dxa"/>
            <w:shd w:val="clear" w:color="auto" w:fill="auto"/>
          </w:tcPr>
          <w:p w14:paraId="6250A58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4AEB3B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71,1</w:t>
            </w:r>
          </w:p>
        </w:tc>
        <w:tc>
          <w:tcPr>
            <w:tcW w:w="1618" w:type="dxa"/>
          </w:tcPr>
          <w:p w14:paraId="3D4C24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w:t>
            </w:r>
          </w:p>
        </w:tc>
        <w:tc>
          <w:tcPr>
            <w:tcW w:w="846" w:type="dxa"/>
          </w:tcPr>
          <w:p w14:paraId="2D2887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112,3</w:t>
            </w:r>
          </w:p>
        </w:tc>
        <w:tc>
          <w:tcPr>
            <w:tcW w:w="1272" w:type="dxa"/>
          </w:tcPr>
          <w:p w14:paraId="06E1F9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12,3</w:t>
            </w:r>
          </w:p>
        </w:tc>
        <w:tc>
          <w:tcPr>
            <w:tcW w:w="2169" w:type="dxa"/>
          </w:tcPr>
          <w:p w14:paraId="262908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5D537DA9" w14:textId="77777777" w:rsidTr="00372502">
        <w:trPr>
          <w:trHeight w:val="324"/>
        </w:trPr>
        <w:tc>
          <w:tcPr>
            <w:tcW w:w="772" w:type="dxa"/>
            <w:shd w:val="clear" w:color="auto" w:fill="auto"/>
            <w:vAlign w:val="center"/>
            <w:hideMark/>
          </w:tcPr>
          <w:p w14:paraId="69AEA9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6CA158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49,8</w:t>
            </w:r>
          </w:p>
        </w:tc>
        <w:tc>
          <w:tcPr>
            <w:tcW w:w="1560" w:type="dxa"/>
            <w:shd w:val="clear" w:color="auto" w:fill="auto"/>
          </w:tcPr>
          <w:p w14:paraId="04C147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w:t>
            </w:r>
          </w:p>
        </w:tc>
        <w:tc>
          <w:tcPr>
            <w:tcW w:w="844" w:type="dxa"/>
            <w:shd w:val="clear" w:color="auto" w:fill="auto"/>
          </w:tcPr>
          <w:p w14:paraId="05E516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77,1</w:t>
            </w:r>
          </w:p>
        </w:tc>
        <w:tc>
          <w:tcPr>
            <w:tcW w:w="1204" w:type="dxa"/>
            <w:shd w:val="clear" w:color="auto" w:fill="auto"/>
          </w:tcPr>
          <w:p w14:paraId="40A0A6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-22,9</w:t>
            </w:r>
          </w:p>
        </w:tc>
        <w:tc>
          <w:tcPr>
            <w:tcW w:w="1561" w:type="dxa"/>
            <w:shd w:val="clear" w:color="auto" w:fill="auto"/>
          </w:tcPr>
          <w:p w14:paraId="6E2AE6C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7EE51D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77,6</w:t>
            </w:r>
          </w:p>
        </w:tc>
        <w:tc>
          <w:tcPr>
            <w:tcW w:w="1618" w:type="dxa"/>
          </w:tcPr>
          <w:p w14:paraId="36A553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w:t>
            </w:r>
          </w:p>
        </w:tc>
        <w:tc>
          <w:tcPr>
            <w:tcW w:w="846" w:type="dxa"/>
          </w:tcPr>
          <w:p w14:paraId="7F8BDA0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109,1</w:t>
            </w:r>
          </w:p>
        </w:tc>
        <w:tc>
          <w:tcPr>
            <w:tcW w:w="1272" w:type="dxa"/>
          </w:tcPr>
          <w:p w14:paraId="333805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w:t>
            </w:r>
          </w:p>
        </w:tc>
        <w:tc>
          <w:tcPr>
            <w:tcW w:w="2169" w:type="dxa"/>
          </w:tcPr>
          <w:p w14:paraId="07297A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4DB622F3" w14:textId="77777777" w:rsidTr="00372502">
        <w:trPr>
          <w:trHeight w:val="324"/>
        </w:trPr>
        <w:tc>
          <w:tcPr>
            <w:tcW w:w="772" w:type="dxa"/>
            <w:shd w:val="clear" w:color="auto" w:fill="auto"/>
            <w:vAlign w:val="center"/>
            <w:hideMark/>
          </w:tcPr>
          <w:p w14:paraId="670895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4F500F4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62,4</w:t>
            </w:r>
          </w:p>
        </w:tc>
        <w:tc>
          <w:tcPr>
            <w:tcW w:w="1560" w:type="dxa"/>
            <w:shd w:val="clear" w:color="auto" w:fill="auto"/>
          </w:tcPr>
          <w:p w14:paraId="4D6703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w:t>
            </w:r>
          </w:p>
        </w:tc>
        <w:tc>
          <w:tcPr>
            <w:tcW w:w="844" w:type="dxa"/>
            <w:shd w:val="clear" w:color="auto" w:fill="auto"/>
          </w:tcPr>
          <w:p w14:paraId="03FEA7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125,3</w:t>
            </w:r>
          </w:p>
        </w:tc>
        <w:tc>
          <w:tcPr>
            <w:tcW w:w="1204" w:type="dxa"/>
            <w:shd w:val="clear" w:color="auto" w:fill="auto"/>
          </w:tcPr>
          <w:p w14:paraId="5B7D52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25,3</w:t>
            </w:r>
          </w:p>
        </w:tc>
        <w:tc>
          <w:tcPr>
            <w:tcW w:w="1561" w:type="dxa"/>
            <w:shd w:val="clear" w:color="auto" w:fill="auto"/>
          </w:tcPr>
          <w:p w14:paraId="71D371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57C3F1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63,5</w:t>
            </w:r>
          </w:p>
        </w:tc>
        <w:tc>
          <w:tcPr>
            <w:tcW w:w="1618" w:type="dxa"/>
          </w:tcPr>
          <w:p w14:paraId="13258F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-14,1</w:t>
            </w:r>
          </w:p>
        </w:tc>
        <w:tc>
          <w:tcPr>
            <w:tcW w:w="846" w:type="dxa"/>
          </w:tcPr>
          <w:p w14:paraId="22FE2E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81,8</w:t>
            </w:r>
          </w:p>
        </w:tc>
        <w:tc>
          <w:tcPr>
            <w:tcW w:w="1272" w:type="dxa"/>
          </w:tcPr>
          <w:p w14:paraId="0C588B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-18,2</w:t>
            </w:r>
          </w:p>
        </w:tc>
        <w:tc>
          <w:tcPr>
            <w:tcW w:w="2169" w:type="dxa"/>
          </w:tcPr>
          <w:p w14:paraId="3BE14F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1D8712C8" w14:textId="77777777" w:rsidTr="00372502">
        <w:trPr>
          <w:trHeight w:val="324"/>
        </w:trPr>
        <w:tc>
          <w:tcPr>
            <w:tcW w:w="772" w:type="dxa"/>
            <w:shd w:val="clear" w:color="auto" w:fill="auto"/>
            <w:vAlign w:val="center"/>
            <w:hideMark/>
          </w:tcPr>
          <w:p w14:paraId="5F67A3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26014C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83,6</w:t>
            </w:r>
          </w:p>
        </w:tc>
        <w:tc>
          <w:tcPr>
            <w:tcW w:w="1560" w:type="dxa"/>
            <w:shd w:val="clear" w:color="auto" w:fill="auto"/>
          </w:tcPr>
          <w:p w14:paraId="1AEEDE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21,2</w:t>
            </w:r>
          </w:p>
        </w:tc>
        <w:tc>
          <w:tcPr>
            <w:tcW w:w="844" w:type="dxa"/>
            <w:shd w:val="clear" w:color="auto" w:fill="auto"/>
          </w:tcPr>
          <w:p w14:paraId="58D0416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134,0</w:t>
            </w:r>
          </w:p>
        </w:tc>
        <w:tc>
          <w:tcPr>
            <w:tcW w:w="1204" w:type="dxa"/>
            <w:shd w:val="clear" w:color="auto" w:fill="auto"/>
          </w:tcPr>
          <w:p w14:paraId="48698F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34,0</w:t>
            </w:r>
          </w:p>
        </w:tc>
        <w:tc>
          <w:tcPr>
            <w:tcW w:w="1561" w:type="dxa"/>
            <w:shd w:val="clear" w:color="auto" w:fill="auto"/>
          </w:tcPr>
          <w:p w14:paraId="14C0F8C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4A1424C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61</w:t>
            </w:r>
          </w:p>
        </w:tc>
        <w:tc>
          <w:tcPr>
            <w:tcW w:w="1618" w:type="dxa"/>
          </w:tcPr>
          <w:p w14:paraId="01D311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w:t>
            </w:r>
          </w:p>
        </w:tc>
        <w:tc>
          <w:tcPr>
            <w:tcW w:w="846" w:type="dxa"/>
          </w:tcPr>
          <w:p w14:paraId="1943D82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96,1</w:t>
            </w:r>
          </w:p>
        </w:tc>
        <w:tc>
          <w:tcPr>
            <w:tcW w:w="1272" w:type="dxa"/>
          </w:tcPr>
          <w:p w14:paraId="5AC740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2169" w:type="dxa"/>
          </w:tcPr>
          <w:p w14:paraId="2914C9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206016BE" w14:textId="77777777" w:rsidTr="00372502">
        <w:trPr>
          <w:trHeight w:val="324"/>
        </w:trPr>
        <w:tc>
          <w:tcPr>
            <w:tcW w:w="772" w:type="dxa"/>
            <w:shd w:val="clear" w:color="auto" w:fill="auto"/>
            <w:vAlign w:val="center"/>
            <w:hideMark/>
          </w:tcPr>
          <w:p w14:paraId="61E843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267131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87,5</w:t>
            </w:r>
          </w:p>
        </w:tc>
        <w:tc>
          <w:tcPr>
            <w:tcW w:w="1560" w:type="dxa"/>
            <w:shd w:val="clear" w:color="auto" w:fill="auto"/>
          </w:tcPr>
          <w:p w14:paraId="5F71C8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844" w:type="dxa"/>
            <w:shd w:val="clear" w:color="auto" w:fill="auto"/>
          </w:tcPr>
          <w:p w14:paraId="2B169E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104,7</w:t>
            </w:r>
          </w:p>
        </w:tc>
        <w:tc>
          <w:tcPr>
            <w:tcW w:w="1204" w:type="dxa"/>
            <w:shd w:val="clear" w:color="auto" w:fill="auto"/>
          </w:tcPr>
          <w:p w14:paraId="1DC5EE2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w:t>
            </w:r>
          </w:p>
        </w:tc>
        <w:tc>
          <w:tcPr>
            <w:tcW w:w="1561" w:type="dxa"/>
            <w:shd w:val="clear" w:color="auto" w:fill="auto"/>
          </w:tcPr>
          <w:p w14:paraId="4D4D8F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33938D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71,3</w:t>
            </w:r>
          </w:p>
        </w:tc>
        <w:tc>
          <w:tcPr>
            <w:tcW w:w="1618" w:type="dxa"/>
          </w:tcPr>
          <w:p w14:paraId="3E9758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w:t>
            </w:r>
          </w:p>
        </w:tc>
        <w:tc>
          <w:tcPr>
            <w:tcW w:w="846" w:type="dxa"/>
          </w:tcPr>
          <w:p w14:paraId="4F2B47D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116,9</w:t>
            </w:r>
          </w:p>
        </w:tc>
        <w:tc>
          <w:tcPr>
            <w:tcW w:w="1272" w:type="dxa"/>
          </w:tcPr>
          <w:p w14:paraId="4A6F1FE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16,9</w:t>
            </w:r>
          </w:p>
        </w:tc>
        <w:tc>
          <w:tcPr>
            <w:tcW w:w="2169" w:type="dxa"/>
          </w:tcPr>
          <w:p w14:paraId="2427A7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02BB8282" w14:textId="77777777" w:rsidTr="00372502">
        <w:trPr>
          <w:trHeight w:val="324"/>
        </w:trPr>
        <w:tc>
          <w:tcPr>
            <w:tcW w:w="772" w:type="dxa"/>
            <w:shd w:val="clear" w:color="auto" w:fill="auto"/>
            <w:vAlign w:val="center"/>
            <w:hideMark/>
          </w:tcPr>
          <w:p w14:paraId="21552CC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5BA27E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89,1</w:t>
            </w:r>
          </w:p>
        </w:tc>
        <w:tc>
          <w:tcPr>
            <w:tcW w:w="1560" w:type="dxa"/>
            <w:shd w:val="clear" w:color="auto" w:fill="auto"/>
          </w:tcPr>
          <w:p w14:paraId="03D3D41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c>
          <w:tcPr>
            <w:tcW w:w="844" w:type="dxa"/>
            <w:shd w:val="clear" w:color="auto" w:fill="auto"/>
          </w:tcPr>
          <w:p w14:paraId="707C76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101,8</w:t>
            </w:r>
          </w:p>
        </w:tc>
        <w:tc>
          <w:tcPr>
            <w:tcW w:w="1204" w:type="dxa"/>
            <w:shd w:val="clear" w:color="auto" w:fill="auto"/>
          </w:tcPr>
          <w:p w14:paraId="71CEBE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1561" w:type="dxa"/>
            <w:shd w:val="clear" w:color="auto" w:fill="auto"/>
          </w:tcPr>
          <w:p w14:paraId="236624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209D93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76,4</w:t>
            </w:r>
          </w:p>
        </w:tc>
        <w:tc>
          <w:tcPr>
            <w:tcW w:w="1618" w:type="dxa"/>
          </w:tcPr>
          <w:p w14:paraId="5829B7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w:t>
            </w:r>
          </w:p>
        </w:tc>
        <w:tc>
          <w:tcPr>
            <w:tcW w:w="846" w:type="dxa"/>
          </w:tcPr>
          <w:p w14:paraId="536C26F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107,2</w:t>
            </w:r>
          </w:p>
        </w:tc>
        <w:tc>
          <w:tcPr>
            <w:tcW w:w="1272" w:type="dxa"/>
          </w:tcPr>
          <w:p w14:paraId="771F330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2169" w:type="dxa"/>
          </w:tcPr>
          <w:p w14:paraId="02F4C1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3C8E3B45" w14:textId="77777777" w:rsidTr="00372502">
        <w:trPr>
          <w:trHeight w:val="324"/>
        </w:trPr>
        <w:tc>
          <w:tcPr>
            <w:tcW w:w="772" w:type="dxa"/>
            <w:shd w:val="clear" w:color="auto" w:fill="auto"/>
            <w:vAlign w:val="center"/>
            <w:hideMark/>
          </w:tcPr>
          <w:p w14:paraId="6E8A6F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4FD3FF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107,9</w:t>
            </w:r>
          </w:p>
        </w:tc>
        <w:tc>
          <w:tcPr>
            <w:tcW w:w="1560" w:type="dxa"/>
            <w:shd w:val="clear" w:color="auto" w:fill="auto"/>
          </w:tcPr>
          <w:p w14:paraId="12ED195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18,8</w:t>
            </w:r>
          </w:p>
        </w:tc>
        <w:tc>
          <w:tcPr>
            <w:tcW w:w="844" w:type="dxa"/>
            <w:shd w:val="clear" w:color="auto" w:fill="auto"/>
          </w:tcPr>
          <w:p w14:paraId="2CF253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121,1</w:t>
            </w:r>
          </w:p>
        </w:tc>
        <w:tc>
          <w:tcPr>
            <w:tcW w:w="1204" w:type="dxa"/>
            <w:shd w:val="clear" w:color="auto" w:fill="auto"/>
          </w:tcPr>
          <w:p w14:paraId="678AC12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21,1</w:t>
            </w:r>
          </w:p>
        </w:tc>
        <w:tc>
          <w:tcPr>
            <w:tcW w:w="1561" w:type="dxa"/>
            <w:shd w:val="clear" w:color="auto" w:fill="auto"/>
          </w:tcPr>
          <w:p w14:paraId="5121D4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1375" w:type="dxa"/>
          </w:tcPr>
          <w:p w14:paraId="19F0AD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w:t>
            </w:r>
          </w:p>
        </w:tc>
        <w:tc>
          <w:tcPr>
            <w:tcW w:w="1618" w:type="dxa"/>
          </w:tcPr>
          <w:p w14:paraId="413937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846" w:type="dxa"/>
          </w:tcPr>
          <w:p w14:paraId="4B0BCB4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115,2</w:t>
            </w:r>
          </w:p>
        </w:tc>
        <w:tc>
          <w:tcPr>
            <w:tcW w:w="1272" w:type="dxa"/>
          </w:tcPr>
          <w:p w14:paraId="1E8367F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15,2</w:t>
            </w:r>
          </w:p>
        </w:tc>
        <w:tc>
          <w:tcPr>
            <w:tcW w:w="2169" w:type="dxa"/>
          </w:tcPr>
          <w:p w14:paraId="32387F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662A37A5" w14:textId="77777777" w:rsidTr="00372502">
        <w:trPr>
          <w:trHeight w:val="324"/>
        </w:trPr>
        <w:tc>
          <w:tcPr>
            <w:tcW w:w="772" w:type="dxa"/>
            <w:shd w:val="clear" w:color="auto" w:fill="auto"/>
            <w:vAlign w:val="center"/>
            <w:hideMark/>
          </w:tcPr>
          <w:p w14:paraId="378494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744DEC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100,1</w:t>
            </w:r>
          </w:p>
        </w:tc>
        <w:tc>
          <w:tcPr>
            <w:tcW w:w="1560" w:type="dxa"/>
            <w:shd w:val="clear" w:color="auto" w:fill="auto"/>
          </w:tcPr>
          <w:p w14:paraId="6C672A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w:t>
            </w:r>
          </w:p>
        </w:tc>
        <w:tc>
          <w:tcPr>
            <w:tcW w:w="844" w:type="dxa"/>
            <w:shd w:val="clear" w:color="auto" w:fill="auto"/>
          </w:tcPr>
          <w:p w14:paraId="4CCB3D3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92,8</w:t>
            </w:r>
          </w:p>
        </w:tc>
        <w:tc>
          <w:tcPr>
            <w:tcW w:w="1204" w:type="dxa"/>
            <w:shd w:val="clear" w:color="auto" w:fill="auto"/>
          </w:tcPr>
          <w:p w14:paraId="2BF790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1561" w:type="dxa"/>
            <w:shd w:val="clear" w:color="auto" w:fill="auto"/>
          </w:tcPr>
          <w:p w14:paraId="536CFA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16CEC92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89,7</w:t>
            </w:r>
          </w:p>
        </w:tc>
        <w:tc>
          <w:tcPr>
            <w:tcW w:w="1618" w:type="dxa"/>
          </w:tcPr>
          <w:p w14:paraId="1607126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c>
          <w:tcPr>
            <w:tcW w:w="846" w:type="dxa"/>
          </w:tcPr>
          <w:p w14:paraId="285955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101,9</w:t>
            </w:r>
          </w:p>
        </w:tc>
        <w:tc>
          <w:tcPr>
            <w:tcW w:w="1272" w:type="dxa"/>
          </w:tcPr>
          <w:p w14:paraId="0632F5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c>
          <w:tcPr>
            <w:tcW w:w="2169" w:type="dxa"/>
          </w:tcPr>
          <w:p w14:paraId="6C07112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14F49226" w14:textId="77777777" w:rsidTr="00372502">
        <w:trPr>
          <w:trHeight w:val="324"/>
        </w:trPr>
        <w:tc>
          <w:tcPr>
            <w:tcW w:w="772" w:type="dxa"/>
            <w:tcBorders>
              <w:bottom w:val="single" w:sz="4" w:space="0" w:color="auto"/>
            </w:tcBorders>
            <w:shd w:val="clear" w:color="auto" w:fill="auto"/>
            <w:vAlign w:val="center"/>
            <w:hideMark/>
          </w:tcPr>
          <w:p w14:paraId="7CA5A88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7A4033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93,5</w:t>
            </w:r>
          </w:p>
        </w:tc>
        <w:tc>
          <w:tcPr>
            <w:tcW w:w="1560" w:type="dxa"/>
            <w:tcBorders>
              <w:bottom w:val="single" w:sz="4" w:space="0" w:color="auto"/>
            </w:tcBorders>
            <w:shd w:val="clear" w:color="auto" w:fill="auto"/>
          </w:tcPr>
          <w:p w14:paraId="0C119A7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844" w:type="dxa"/>
            <w:tcBorders>
              <w:bottom w:val="single" w:sz="4" w:space="0" w:color="auto"/>
            </w:tcBorders>
            <w:shd w:val="clear" w:color="auto" w:fill="auto"/>
          </w:tcPr>
          <w:p w14:paraId="1A5ECB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93,4</w:t>
            </w:r>
          </w:p>
        </w:tc>
        <w:tc>
          <w:tcPr>
            <w:tcW w:w="1204" w:type="dxa"/>
            <w:tcBorders>
              <w:bottom w:val="single" w:sz="4" w:space="0" w:color="auto"/>
            </w:tcBorders>
            <w:shd w:val="clear" w:color="auto" w:fill="auto"/>
          </w:tcPr>
          <w:p w14:paraId="41A1729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561" w:type="dxa"/>
            <w:tcBorders>
              <w:bottom w:val="single" w:sz="4" w:space="0" w:color="auto"/>
            </w:tcBorders>
            <w:shd w:val="clear" w:color="auto" w:fill="auto"/>
          </w:tcPr>
          <w:p w14:paraId="69B4F64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Borders>
              <w:bottom w:val="single" w:sz="4" w:space="0" w:color="auto"/>
            </w:tcBorders>
          </w:tcPr>
          <w:p w14:paraId="5E58ADD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76,4</w:t>
            </w:r>
          </w:p>
        </w:tc>
        <w:tc>
          <w:tcPr>
            <w:tcW w:w="1618" w:type="dxa"/>
            <w:tcBorders>
              <w:bottom w:val="single" w:sz="4" w:space="0" w:color="auto"/>
            </w:tcBorders>
          </w:tcPr>
          <w:p w14:paraId="0B12568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w:t>
            </w:r>
          </w:p>
        </w:tc>
        <w:tc>
          <w:tcPr>
            <w:tcW w:w="846" w:type="dxa"/>
            <w:tcBorders>
              <w:bottom w:val="single" w:sz="4" w:space="0" w:color="auto"/>
            </w:tcBorders>
          </w:tcPr>
          <w:p w14:paraId="598EDD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85,2</w:t>
            </w:r>
          </w:p>
        </w:tc>
        <w:tc>
          <w:tcPr>
            <w:tcW w:w="1272" w:type="dxa"/>
            <w:tcBorders>
              <w:bottom w:val="single" w:sz="4" w:space="0" w:color="auto"/>
            </w:tcBorders>
          </w:tcPr>
          <w:p w14:paraId="58E2A9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w:t>
            </w:r>
          </w:p>
        </w:tc>
        <w:tc>
          <w:tcPr>
            <w:tcW w:w="2169" w:type="dxa"/>
            <w:tcBorders>
              <w:bottom w:val="single" w:sz="4" w:space="0" w:color="auto"/>
            </w:tcBorders>
          </w:tcPr>
          <w:p w14:paraId="0A9BC5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5D7AFBC3" w14:textId="77777777" w:rsidTr="00372502">
        <w:trPr>
          <w:trHeight w:val="312"/>
        </w:trPr>
        <w:tc>
          <w:tcPr>
            <w:tcW w:w="2147" w:type="dxa"/>
            <w:gridSpan w:val="2"/>
            <w:tcBorders>
              <w:bottom w:val="nil"/>
            </w:tcBorders>
            <w:shd w:val="clear" w:color="auto" w:fill="auto"/>
            <w:noWrap/>
            <w:hideMark/>
          </w:tcPr>
          <w:p w14:paraId="05977CB2"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1F9777A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0,0</w:t>
            </w:r>
          </w:p>
        </w:tc>
        <w:tc>
          <w:tcPr>
            <w:tcW w:w="844" w:type="dxa"/>
            <w:tcBorders>
              <w:bottom w:val="nil"/>
            </w:tcBorders>
            <w:shd w:val="clear" w:color="auto" w:fill="auto"/>
          </w:tcPr>
          <w:p w14:paraId="10D71ED6"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102,8</w:t>
            </w:r>
          </w:p>
        </w:tc>
        <w:tc>
          <w:tcPr>
            <w:tcW w:w="1204" w:type="dxa"/>
            <w:tcBorders>
              <w:bottom w:val="nil"/>
            </w:tcBorders>
            <w:shd w:val="clear" w:color="auto" w:fill="auto"/>
          </w:tcPr>
          <w:p w14:paraId="27C6BC4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2,8</w:t>
            </w:r>
          </w:p>
        </w:tc>
        <w:tc>
          <w:tcPr>
            <w:tcW w:w="1561" w:type="dxa"/>
            <w:tcBorders>
              <w:bottom w:val="nil"/>
            </w:tcBorders>
            <w:shd w:val="clear" w:color="auto" w:fill="auto"/>
          </w:tcPr>
          <w:p w14:paraId="0E32B788"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1375" w:type="dxa"/>
            <w:tcBorders>
              <w:bottom w:val="nil"/>
            </w:tcBorders>
          </w:tcPr>
          <w:p w14:paraId="4AB7A2EA"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01F1C1E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846" w:type="dxa"/>
            <w:tcBorders>
              <w:bottom w:val="nil"/>
            </w:tcBorders>
          </w:tcPr>
          <w:p w14:paraId="32A96F8C"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104,7</w:t>
            </w:r>
          </w:p>
        </w:tc>
        <w:tc>
          <w:tcPr>
            <w:tcW w:w="1272" w:type="dxa"/>
            <w:tcBorders>
              <w:bottom w:val="nil"/>
            </w:tcBorders>
          </w:tcPr>
          <w:p w14:paraId="29292E85"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4,7</w:t>
            </w:r>
          </w:p>
        </w:tc>
        <w:tc>
          <w:tcPr>
            <w:tcW w:w="2169" w:type="dxa"/>
            <w:tcBorders>
              <w:bottom w:val="nil"/>
            </w:tcBorders>
          </w:tcPr>
          <w:p w14:paraId="2BEA7AEF"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0,6</w:t>
            </w:r>
          </w:p>
        </w:tc>
      </w:tr>
    </w:tbl>
    <w:p w14:paraId="53531D81" w14:textId="77777777" w:rsidR="00427EF7" w:rsidRPr="0052511F" w:rsidRDefault="00427EF7" w:rsidP="00427EF7">
      <w:pPr>
        <w:rPr>
          <w:rFonts w:ascii="Times New Roman" w:hAnsi="Times New Roman" w:cs="Times New Roman"/>
          <w:sz w:val="16"/>
          <w:szCs w:val="16"/>
        </w:rPr>
      </w:pPr>
    </w:p>
    <w:p w14:paraId="7A17CC3F"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97F48E0" w14:textId="2D6AED21"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5018CC05" w14:textId="77777777" w:rsidR="00372502" w:rsidRPr="0052511F"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3BD9FC78" w14:textId="77777777" w:rsidTr="00372502">
        <w:trPr>
          <w:trHeight w:val="324"/>
        </w:trPr>
        <w:tc>
          <w:tcPr>
            <w:tcW w:w="772" w:type="dxa"/>
            <w:shd w:val="clear" w:color="auto" w:fill="auto"/>
            <w:vAlign w:val="center"/>
          </w:tcPr>
          <w:p w14:paraId="0F936FB5" w14:textId="7704F882"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w:t>
            </w:r>
          </w:p>
        </w:tc>
        <w:tc>
          <w:tcPr>
            <w:tcW w:w="1375" w:type="dxa"/>
            <w:shd w:val="clear" w:color="auto" w:fill="auto"/>
            <w:vAlign w:val="center"/>
          </w:tcPr>
          <w:p w14:paraId="263137B1" w14:textId="14BE9D2C" w:rsidR="0015796D" w:rsidRPr="0015796D"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2</w:t>
            </w:r>
          </w:p>
        </w:tc>
        <w:tc>
          <w:tcPr>
            <w:tcW w:w="1560" w:type="dxa"/>
            <w:shd w:val="clear" w:color="auto" w:fill="auto"/>
            <w:vAlign w:val="center"/>
          </w:tcPr>
          <w:p w14:paraId="493238F9" w14:textId="6FA063E5"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3</w:t>
            </w:r>
          </w:p>
        </w:tc>
        <w:tc>
          <w:tcPr>
            <w:tcW w:w="844" w:type="dxa"/>
            <w:shd w:val="clear" w:color="auto" w:fill="auto"/>
            <w:vAlign w:val="center"/>
          </w:tcPr>
          <w:p w14:paraId="26C080B9" w14:textId="772529E5"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4</w:t>
            </w:r>
          </w:p>
        </w:tc>
        <w:tc>
          <w:tcPr>
            <w:tcW w:w="1204" w:type="dxa"/>
            <w:shd w:val="clear" w:color="auto" w:fill="auto"/>
            <w:vAlign w:val="center"/>
          </w:tcPr>
          <w:p w14:paraId="421711FF" w14:textId="67C530FF"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5</w:t>
            </w:r>
          </w:p>
        </w:tc>
        <w:tc>
          <w:tcPr>
            <w:tcW w:w="1561" w:type="dxa"/>
            <w:shd w:val="clear" w:color="auto" w:fill="auto"/>
            <w:vAlign w:val="center"/>
          </w:tcPr>
          <w:p w14:paraId="0A1A46D8" w14:textId="12F59BC1" w:rsidR="0015796D" w:rsidRPr="0015796D"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6</w:t>
            </w:r>
          </w:p>
        </w:tc>
        <w:tc>
          <w:tcPr>
            <w:tcW w:w="1375" w:type="dxa"/>
            <w:vAlign w:val="center"/>
          </w:tcPr>
          <w:p w14:paraId="2D1C92D4" w14:textId="7364EAEA" w:rsidR="0015796D" w:rsidRPr="0015796D"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7</w:t>
            </w:r>
          </w:p>
        </w:tc>
        <w:tc>
          <w:tcPr>
            <w:tcW w:w="1618" w:type="dxa"/>
            <w:vAlign w:val="center"/>
          </w:tcPr>
          <w:p w14:paraId="3C3997FF" w14:textId="01950EDE"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8</w:t>
            </w:r>
          </w:p>
        </w:tc>
        <w:tc>
          <w:tcPr>
            <w:tcW w:w="846" w:type="dxa"/>
            <w:vAlign w:val="center"/>
          </w:tcPr>
          <w:p w14:paraId="0888E855" w14:textId="4E6817DD"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9</w:t>
            </w:r>
          </w:p>
        </w:tc>
        <w:tc>
          <w:tcPr>
            <w:tcW w:w="1272" w:type="dxa"/>
            <w:vAlign w:val="center"/>
          </w:tcPr>
          <w:p w14:paraId="0745BE6D" w14:textId="0A68627D" w:rsidR="0015796D" w:rsidRPr="0015796D"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10</w:t>
            </w:r>
          </w:p>
        </w:tc>
        <w:tc>
          <w:tcPr>
            <w:tcW w:w="2169" w:type="dxa"/>
            <w:vAlign w:val="center"/>
          </w:tcPr>
          <w:p w14:paraId="19A72242" w14:textId="6197153F" w:rsidR="0015796D" w:rsidRPr="0015796D"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11</w:t>
            </w:r>
          </w:p>
        </w:tc>
      </w:tr>
      <w:tr w:rsidR="0015796D" w:rsidRPr="0052511F" w14:paraId="6532F3AF" w14:textId="77777777" w:rsidTr="006A6523">
        <w:trPr>
          <w:trHeight w:val="324"/>
        </w:trPr>
        <w:tc>
          <w:tcPr>
            <w:tcW w:w="7316" w:type="dxa"/>
            <w:gridSpan w:val="6"/>
            <w:shd w:val="clear" w:color="auto" w:fill="auto"/>
            <w:vAlign w:val="center"/>
          </w:tcPr>
          <w:p w14:paraId="0DD24D2B" w14:textId="1ED6BD04"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Кызылординская область</w:t>
            </w:r>
          </w:p>
        </w:tc>
        <w:tc>
          <w:tcPr>
            <w:tcW w:w="7280" w:type="dxa"/>
            <w:gridSpan w:val="5"/>
            <w:vAlign w:val="center"/>
          </w:tcPr>
          <w:p w14:paraId="028FE438" w14:textId="2F1E0A3C"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Костанайская область</w:t>
            </w:r>
          </w:p>
        </w:tc>
      </w:tr>
      <w:tr w:rsidR="0015796D" w:rsidRPr="0052511F" w14:paraId="4F064A6F" w14:textId="77777777" w:rsidTr="00372502">
        <w:trPr>
          <w:trHeight w:val="324"/>
        </w:trPr>
        <w:tc>
          <w:tcPr>
            <w:tcW w:w="772" w:type="dxa"/>
            <w:shd w:val="clear" w:color="auto" w:fill="auto"/>
            <w:vAlign w:val="center"/>
            <w:hideMark/>
          </w:tcPr>
          <w:p w14:paraId="51A8C9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tcPr>
          <w:p w14:paraId="533B88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81,3</w:t>
            </w:r>
          </w:p>
        </w:tc>
        <w:tc>
          <w:tcPr>
            <w:tcW w:w="1560" w:type="dxa"/>
            <w:shd w:val="clear" w:color="auto" w:fill="auto"/>
            <w:vAlign w:val="center"/>
          </w:tcPr>
          <w:p w14:paraId="2DEEF6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vAlign w:val="center"/>
          </w:tcPr>
          <w:p w14:paraId="436138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tcPr>
          <w:p w14:paraId="03B78A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tcPr>
          <w:p w14:paraId="333E958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vAlign w:val="center"/>
          </w:tcPr>
          <w:p w14:paraId="02FB60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26,4</w:t>
            </w:r>
          </w:p>
        </w:tc>
        <w:tc>
          <w:tcPr>
            <w:tcW w:w="1618" w:type="dxa"/>
            <w:vAlign w:val="center"/>
          </w:tcPr>
          <w:p w14:paraId="00B846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vAlign w:val="center"/>
          </w:tcPr>
          <w:p w14:paraId="3885E4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vAlign w:val="center"/>
          </w:tcPr>
          <w:p w14:paraId="03AAD3C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4B8BD8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r>
      <w:tr w:rsidR="0015796D" w:rsidRPr="0052511F" w14:paraId="5D4C6C9F" w14:textId="77777777" w:rsidTr="00372502">
        <w:trPr>
          <w:trHeight w:val="324"/>
        </w:trPr>
        <w:tc>
          <w:tcPr>
            <w:tcW w:w="772" w:type="dxa"/>
            <w:shd w:val="clear" w:color="auto" w:fill="auto"/>
            <w:vAlign w:val="center"/>
            <w:hideMark/>
          </w:tcPr>
          <w:p w14:paraId="3F626F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3E6104C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90,6</w:t>
            </w:r>
          </w:p>
        </w:tc>
        <w:tc>
          <w:tcPr>
            <w:tcW w:w="1560" w:type="dxa"/>
            <w:shd w:val="clear" w:color="auto" w:fill="auto"/>
          </w:tcPr>
          <w:p w14:paraId="2B01DE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w:t>
            </w:r>
          </w:p>
        </w:tc>
        <w:tc>
          <w:tcPr>
            <w:tcW w:w="844" w:type="dxa"/>
            <w:shd w:val="clear" w:color="auto" w:fill="auto"/>
          </w:tcPr>
          <w:p w14:paraId="01BCE1A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111,4</w:t>
            </w:r>
          </w:p>
        </w:tc>
        <w:tc>
          <w:tcPr>
            <w:tcW w:w="1204" w:type="dxa"/>
            <w:shd w:val="clear" w:color="auto" w:fill="auto"/>
          </w:tcPr>
          <w:p w14:paraId="462A19F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w:t>
            </w:r>
          </w:p>
        </w:tc>
        <w:tc>
          <w:tcPr>
            <w:tcW w:w="1561" w:type="dxa"/>
            <w:shd w:val="clear" w:color="auto" w:fill="auto"/>
          </w:tcPr>
          <w:p w14:paraId="5832DF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32A555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33,3</w:t>
            </w:r>
          </w:p>
        </w:tc>
        <w:tc>
          <w:tcPr>
            <w:tcW w:w="1618" w:type="dxa"/>
          </w:tcPr>
          <w:p w14:paraId="0BC7B8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w:t>
            </w:r>
          </w:p>
        </w:tc>
        <w:tc>
          <w:tcPr>
            <w:tcW w:w="846" w:type="dxa"/>
          </w:tcPr>
          <w:p w14:paraId="07F390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126,1</w:t>
            </w:r>
          </w:p>
        </w:tc>
        <w:tc>
          <w:tcPr>
            <w:tcW w:w="1272" w:type="dxa"/>
          </w:tcPr>
          <w:p w14:paraId="25EE883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26,1</w:t>
            </w:r>
          </w:p>
        </w:tc>
        <w:tc>
          <w:tcPr>
            <w:tcW w:w="2169" w:type="dxa"/>
          </w:tcPr>
          <w:p w14:paraId="4AEC10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r>
      <w:tr w:rsidR="0015796D" w:rsidRPr="0052511F" w14:paraId="2CB1A23D" w14:textId="77777777" w:rsidTr="00372502">
        <w:trPr>
          <w:trHeight w:val="324"/>
        </w:trPr>
        <w:tc>
          <w:tcPr>
            <w:tcW w:w="772" w:type="dxa"/>
            <w:shd w:val="clear" w:color="auto" w:fill="auto"/>
            <w:vAlign w:val="center"/>
            <w:hideMark/>
          </w:tcPr>
          <w:p w14:paraId="57EFF0C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2AF57E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64,7</w:t>
            </w:r>
          </w:p>
        </w:tc>
        <w:tc>
          <w:tcPr>
            <w:tcW w:w="1560" w:type="dxa"/>
            <w:shd w:val="clear" w:color="auto" w:fill="auto"/>
          </w:tcPr>
          <w:p w14:paraId="26F75E4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-25,9</w:t>
            </w:r>
          </w:p>
        </w:tc>
        <w:tc>
          <w:tcPr>
            <w:tcW w:w="844" w:type="dxa"/>
            <w:shd w:val="clear" w:color="auto" w:fill="auto"/>
          </w:tcPr>
          <w:p w14:paraId="7AE92F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71,4</w:t>
            </w:r>
          </w:p>
        </w:tc>
        <w:tc>
          <w:tcPr>
            <w:tcW w:w="1204" w:type="dxa"/>
            <w:shd w:val="clear" w:color="auto" w:fill="auto"/>
          </w:tcPr>
          <w:p w14:paraId="5EBFBED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-28,6</w:t>
            </w:r>
          </w:p>
        </w:tc>
        <w:tc>
          <w:tcPr>
            <w:tcW w:w="1561" w:type="dxa"/>
            <w:shd w:val="clear" w:color="auto" w:fill="auto"/>
          </w:tcPr>
          <w:p w14:paraId="7D0967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6CDAE6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59,8</w:t>
            </w:r>
          </w:p>
        </w:tc>
        <w:tc>
          <w:tcPr>
            <w:tcW w:w="1618" w:type="dxa"/>
          </w:tcPr>
          <w:p w14:paraId="24DC1F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26,5</w:t>
            </w:r>
          </w:p>
        </w:tc>
        <w:tc>
          <w:tcPr>
            <w:tcW w:w="846" w:type="dxa"/>
          </w:tcPr>
          <w:p w14:paraId="2BB8DAE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179,6</w:t>
            </w:r>
          </w:p>
        </w:tc>
        <w:tc>
          <w:tcPr>
            <w:tcW w:w="1272" w:type="dxa"/>
          </w:tcPr>
          <w:p w14:paraId="6DB20D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79,6</w:t>
            </w:r>
          </w:p>
        </w:tc>
        <w:tc>
          <w:tcPr>
            <w:tcW w:w="2169" w:type="dxa"/>
          </w:tcPr>
          <w:p w14:paraId="62BDF6C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54C7D5FC" w14:textId="77777777" w:rsidTr="00372502">
        <w:trPr>
          <w:trHeight w:val="324"/>
        </w:trPr>
        <w:tc>
          <w:tcPr>
            <w:tcW w:w="772" w:type="dxa"/>
            <w:shd w:val="clear" w:color="auto" w:fill="auto"/>
            <w:vAlign w:val="center"/>
            <w:hideMark/>
          </w:tcPr>
          <w:p w14:paraId="35A9C5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4D0A49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81,1</w:t>
            </w:r>
          </w:p>
        </w:tc>
        <w:tc>
          <w:tcPr>
            <w:tcW w:w="1560" w:type="dxa"/>
            <w:shd w:val="clear" w:color="auto" w:fill="auto"/>
          </w:tcPr>
          <w:p w14:paraId="1EB6F9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16,4</w:t>
            </w:r>
          </w:p>
        </w:tc>
        <w:tc>
          <w:tcPr>
            <w:tcW w:w="844" w:type="dxa"/>
            <w:shd w:val="clear" w:color="auto" w:fill="auto"/>
          </w:tcPr>
          <w:p w14:paraId="6C9D11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125,3</w:t>
            </w:r>
          </w:p>
        </w:tc>
        <w:tc>
          <w:tcPr>
            <w:tcW w:w="1204" w:type="dxa"/>
            <w:shd w:val="clear" w:color="auto" w:fill="auto"/>
          </w:tcPr>
          <w:p w14:paraId="60B5DA8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25,3</w:t>
            </w:r>
          </w:p>
        </w:tc>
        <w:tc>
          <w:tcPr>
            <w:tcW w:w="1561" w:type="dxa"/>
            <w:shd w:val="clear" w:color="auto" w:fill="auto"/>
          </w:tcPr>
          <w:p w14:paraId="3B8E5F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5FE3BA1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48,2</w:t>
            </w:r>
          </w:p>
        </w:tc>
        <w:tc>
          <w:tcPr>
            <w:tcW w:w="1618" w:type="dxa"/>
          </w:tcPr>
          <w:p w14:paraId="3E670D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846" w:type="dxa"/>
          </w:tcPr>
          <w:p w14:paraId="1279E4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80,6</w:t>
            </w:r>
          </w:p>
        </w:tc>
        <w:tc>
          <w:tcPr>
            <w:tcW w:w="1272" w:type="dxa"/>
          </w:tcPr>
          <w:p w14:paraId="693A83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-19,4</w:t>
            </w:r>
          </w:p>
        </w:tc>
        <w:tc>
          <w:tcPr>
            <w:tcW w:w="2169" w:type="dxa"/>
          </w:tcPr>
          <w:p w14:paraId="04CA025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50953FDB" w14:textId="77777777" w:rsidTr="00372502">
        <w:trPr>
          <w:trHeight w:val="324"/>
        </w:trPr>
        <w:tc>
          <w:tcPr>
            <w:tcW w:w="772" w:type="dxa"/>
            <w:shd w:val="clear" w:color="auto" w:fill="auto"/>
            <w:vAlign w:val="center"/>
            <w:hideMark/>
          </w:tcPr>
          <w:p w14:paraId="116908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05723C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85,5</w:t>
            </w:r>
          </w:p>
        </w:tc>
        <w:tc>
          <w:tcPr>
            <w:tcW w:w="1560" w:type="dxa"/>
            <w:shd w:val="clear" w:color="auto" w:fill="auto"/>
          </w:tcPr>
          <w:p w14:paraId="0A8563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w:t>
            </w:r>
          </w:p>
        </w:tc>
        <w:tc>
          <w:tcPr>
            <w:tcW w:w="844" w:type="dxa"/>
            <w:shd w:val="clear" w:color="auto" w:fill="auto"/>
          </w:tcPr>
          <w:p w14:paraId="3A3636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105,4</w:t>
            </w:r>
          </w:p>
        </w:tc>
        <w:tc>
          <w:tcPr>
            <w:tcW w:w="1204" w:type="dxa"/>
            <w:shd w:val="clear" w:color="auto" w:fill="auto"/>
          </w:tcPr>
          <w:p w14:paraId="4CD5B6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w:t>
            </w:r>
          </w:p>
        </w:tc>
        <w:tc>
          <w:tcPr>
            <w:tcW w:w="1561" w:type="dxa"/>
            <w:shd w:val="clear" w:color="auto" w:fill="auto"/>
          </w:tcPr>
          <w:p w14:paraId="3DCAED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2CFB24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w:t>
            </w:r>
          </w:p>
        </w:tc>
        <w:tc>
          <w:tcPr>
            <w:tcW w:w="1618" w:type="dxa"/>
          </w:tcPr>
          <w:p w14:paraId="39B26F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w:t>
            </w:r>
          </w:p>
        </w:tc>
        <w:tc>
          <w:tcPr>
            <w:tcW w:w="846" w:type="dxa"/>
          </w:tcPr>
          <w:p w14:paraId="0D64AB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118,3</w:t>
            </w:r>
          </w:p>
        </w:tc>
        <w:tc>
          <w:tcPr>
            <w:tcW w:w="1272" w:type="dxa"/>
          </w:tcPr>
          <w:p w14:paraId="6A1F8E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18,3</w:t>
            </w:r>
          </w:p>
        </w:tc>
        <w:tc>
          <w:tcPr>
            <w:tcW w:w="2169" w:type="dxa"/>
          </w:tcPr>
          <w:p w14:paraId="57A0D84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3D037FDE" w14:textId="77777777" w:rsidTr="00372502">
        <w:trPr>
          <w:trHeight w:val="324"/>
        </w:trPr>
        <w:tc>
          <w:tcPr>
            <w:tcW w:w="772" w:type="dxa"/>
            <w:shd w:val="clear" w:color="auto" w:fill="auto"/>
            <w:vAlign w:val="center"/>
            <w:hideMark/>
          </w:tcPr>
          <w:p w14:paraId="08BF93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3881885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74,7</w:t>
            </w:r>
          </w:p>
        </w:tc>
        <w:tc>
          <w:tcPr>
            <w:tcW w:w="1560" w:type="dxa"/>
            <w:shd w:val="clear" w:color="auto" w:fill="auto"/>
          </w:tcPr>
          <w:p w14:paraId="5C578B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w:t>
            </w:r>
          </w:p>
        </w:tc>
        <w:tc>
          <w:tcPr>
            <w:tcW w:w="844" w:type="dxa"/>
            <w:shd w:val="clear" w:color="auto" w:fill="auto"/>
          </w:tcPr>
          <w:p w14:paraId="259D10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87,4</w:t>
            </w:r>
          </w:p>
        </w:tc>
        <w:tc>
          <w:tcPr>
            <w:tcW w:w="1204" w:type="dxa"/>
            <w:shd w:val="clear" w:color="auto" w:fill="auto"/>
          </w:tcPr>
          <w:p w14:paraId="159948F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w:t>
            </w:r>
          </w:p>
        </w:tc>
        <w:tc>
          <w:tcPr>
            <w:tcW w:w="1561" w:type="dxa"/>
            <w:shd w:val="clear" w:color="auto" w:fill="auto"/>
          </w:tcPr>
          <w:p w14:paraId="3490AE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2D7D9A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618" w:type="dxa"/>
          </w:tcPr>
          <w:p w14:paraId="46933D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w:t>
            </w:r>
          </w:p>
        </w:tc>
        <w:tc>
          <w:tcPr>
            <w:tcW w:w="846" w:type="dxa"/>
          </w:tcPr>
          <w:p w14:paraId="19B5BB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115,8</w:t>
            </w:r>
          </w:p>
        </w:tc>
        <w:tc>
          <w:tcPr>
            <w:tcW w:w="1272" w:type="dxa"/>
          </w:tcPr>
          <w:p w14:paraId="6BE457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15,8</w:t>
            </w:r>
          </w:p>
        </w:tc>
        <w:tc>
          <w:tcPr>
            <w:tcW w:w="2169" w:type="dxa"/>
          </w:tcPr>
          <w:p w14:paraId="31F91E1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5D44A49E" w14:textId="77777777" w:rsidTr="00372502">
        <w:trPr>
          <w:trHeight w:val="324"/>
        </w:trPr>
        <w:tc>
          <w:tcPr>
            <w:tcW w:w="772" w:type="dxa"/>
            <w:shd w:val="clear" w:color="auto" w:fill="auto"/>
            <w:vAlign w:val="center"/>
            <w:hideMark/>
          </w:tcPr>
          <w:p w14:paraId="4A4D2D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0DDC6C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144,6</w:t>
            </w:r>
          </w:p>
        </w:tc>
        <w:tc>
          <w:tcPr>
            <w:tcW w:w="1560" w:type="dxa"/>
            <w:shd w:val="clear" w:color="auto" w:fill="auto"/>
          </w:tcPr>
          <w:p w14:paraId="5C35A3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69,9</w:t>
            </w:r>
          </w:p>
        </w:tc>
        <w:tc>
          <w:tcPr>
            <w:tcW w:w="844" w:type="dxa"/>
            <w:shd w:val="clear" w:color="auto" w:fill="auto"/>
          </w:tcPr>
          <w:p w14:paraId="10E125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193,6</w:t>
            </w:r>
          </w:p>
        </w:tc>
        <w:tc>
          <w:tcPr>
            <w:tcW w:w="1204" w:type="dxa"/>
            <w:shd w:val="clear" w:color="auto" w:fill="auto"/>
          </w:tcPr>
          <w:p w14:paraId="28611F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93,6</w:t>
            </w:r>
          </w:p>
        </w:tc>
        <w:tc>
          <w:tcPr>
            <w:tcW w:w="1561" w:type="dxa"/>
            <w:shd w:val="clear" w:color="auto" w:fill="auto"/>
          </w:tcPr>
          <w:p w14:paraId="31141F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1375" w:type="dxa"/>
          </w:tcPr>
          <w:p w14:paraId="6C0A148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46,3</w:t>
            </w:r>
          </w:p>
        </w:tc>
        <w:tc>
          <w:tcPr>
            <w:tcW w:w="1618" w:type="dxa"/>
          </w:tcPr>
          <w:p w14:paraId="59C21F0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-19,7</w:t>
            </w:r>
          </w:p>
        </w:tc>
        <w:tc>
          <w:tcPr>
            <w:tcW w:w="846" w:type="dxa"/>
          </w:tcPr>
          <w:p w14:paraId="072D8B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70,2</w:t>
            </w:r>
          </w:p>
        </w:tc>
        <w:tc>
          <w:tcPr>
            <w:tcW w:w="1272" w:type="dxa"/>
          </w:tcPr>
          <w:p w14:paraId="7954BC9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-29,8</w:t>
            </w:r>
          </w:p>
        </w:tc>
        <w:tc>
          <w:tcPr>
            <w:tcW w:w="2169" w:type="dxa"/>
          </w:tcPr>
          <w:p w14:paraId="42D415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246BB863" w14:textId="77777777" w:rsidTr="00372502">
        <w:trPr>
          <w:trHeight w:val="324"/>
        </w:trPr>
        <w:tc>
          <w:tcPr>
            <w:tcW w:w="772" w:type="dxa"/>
            <w:shd w:val="clear" w:color="auto" w:fill="auto"/>
            <w:vAlign w:val="center"/>
            <w:hideMark/>
          </w:tcPr>
          <w:p w14:paraId="2D6C29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29888B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60,4</w:t>
            </w:r>
          </w:p>
        </w:tc>
        <w:tc>
          <w:tcPr>
            <w:tcW w:w="1560" w:type="dxa"/>
            <w:shd w:val="clear" w:color="auto" w:fill="auto"/>
          </w:tcPr>
          <w:p w14:paraId="766ACD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-84,2</w:t>
            </w:r>
          </w:p>
        </w:tc>
        <w:tc>
          <w:tcPr>
            <w:tcW w:w="844" w:type="dxa"/>
            <w:shd w:val="clear" w:color="auto" w:fill="auto"/>
          </w:tcPr>
          <w:p w14:paraId="7A60E2E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41,8</w:t>
            </w:r>
          </w:p>
        </w:tc>
        <w:tc>
          <w:tcPr>
            <w:tcW w:w="1204" w:type="dxa"/>
            <w:shd w:val="clear" w:color="auto" w:fill="auto"/>
          </w:tcPr>
          <w:p w14:paraId="71EE74C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-58,2</w:t>
            </w:r>
          </w:p>
        </w:tc>
        <w:tc>
          <w:tcPr>
            <w:tcW w:w="1561" w:type="dxa"/>
            <w:shd w:val="clear" w:color="auto" w:fill="auto"/>
          </w:tcPr>
          <w:p w14:paraId="640349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6D2268D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50,7</w:t>
            </w:r>
          </w:p>
        </w:tc>
        <w:tc>
          <w:tcPr>
            <w:tcW w:w="1618" w:type="dxa"/>
          </w:tcPr>
          <w:p w14:paraId="5C1D348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w:t>
            </w:r>
          </w:p>
        </w:tc>
        <w:tc>
          <w:tcPr>
            <w:tcW w:w="846" w:type="dxa"/>
          </w:tcPr>
          <w:p w14:paraId="67752E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109,5</w:t>
            </w:r>
          </w:p>
        </w:tc>
        <w:tc>
          <w:tcPr>
            <w:tcW w:w="1272" w:type="dxa"/>
          </w:tcPr>
          <w:p w14:paraId="157B6B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w:t>
            </w:r>
          </w:p>
        </w:tc>
        <w:tc>
          <w:tcPr>
            <w:tcW w:w="2169" w:type="dxa"/>
          </w:tcPr>
          <w:p w14:paraId="3ADF52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706D2881" w14:textId="77777777" w:rsidTr="00372502">
        <w:trPr>
          <w:trHeight w:val="324"/>
        </w:trPr>
        <w:tc>
          <w:tcPr>
            <w:tcW w:w="772" w:type="dxa"/>
            <w:shd w:val="clear" w:color="auto" w:fill="auto"/>
            <w:vAlign w:val="center"/>
            <w:hideMark/>
          </w:tcPr>
          <w:p w14:paraId="538D6BE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73726B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1560" w:type="dxa"/>
            <w:shd w:val="clear" w:color="auto" w:fill="auto"/>
          </w:tcPr>
          <w:p w14:paraId="0797644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844" w:type="dxa"/>
            <w:shd w:val="clear" w:color="auto" w:fill="auto"/>
          </w:tcPr>
          <w:p w14:paraId="55EF474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119,2</w:t>
            </w:r>
          </w:p>
        </w:tc>
        <w:tc>
          <w:tcPr>
            <w:tcW w:w="1204" w:type="dxa"/>
            <w:shd w:val="clear" w:color="auto" w:fill="auto"/>
          </w:tcPr>
          <w:p w14:paraId="578DFA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19,2</w:t>
            </w:r>
          </w:p>
        </w:tc>
        <w:tc>
          <w:tcPr>
            <w:tcW w:w="1561" w:type="dxa"/>
            <w:shd w:val="clear" w:color="auto" w:fill="auto"/>
          </w:tcPr>
          <w:p w14:paraId="7CCF27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3227C2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51,2</w:t>
            </w:r>
          </w:p>
        </w:tc>
        <w:tc>
          <w:tcPr>
            <w:tcW w:w="1618" w:type="dxa"/>
          </w:tcPr>
          <w:p w14:paraId="3A4E73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846" w:type="dxa"/>
          </w:tcPr>
          <w:p w14:paraId="6EAF12D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101,0</w:t>
            </w:r>
          </w:p>
        </w:tc>
        <w:tc>
          <w:tcPr>
            <w:tcW w:w="1272" w:type="dxa"/>
          </w:tcPr>
          <w:p w14:paraId="4D72675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2169" w:type="dxa"/>
          </w:tcPr>
          <w:p w14:paraId="38F37F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7C3EAE79" w14:textId="77777777" w:rsidTr="00372502">
        <w:trPr>
          <w:trHeight w:val="324"/>
        </w:trPr>
        <w:tc>
          <w:tcPr>
            <w:tcW w:w="772" w:type="dxa"/>
            <w:shd w:val="clear" w:color="auto" w:fill="auto"/>
            <w:vAlign w:val="center"/>
            <w:hideMark/>
          </w:tcPr>
          <w:p w14:paraId="26B7D2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7521B8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92,2</w:t>
            </w:r>
          </w:p>
        </w:tc>
        <w:tc>
          <w:tcPr>
            <w:tcW w:w="1560" w:type="dxa"/>
            <w:shd w:val="clear" w:color="auto" w:fill="auto"/>
          </w:tcPr>
          <w:p w14:paraId="29B04A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20,2</w:t>
            </w:r>
          </w:p>
        </w:tc>
        <w:tc>
          <w:tcPr>
            <w:tcW w:w="844" w:type="dxa"/>
            <w:shd w:val="clear" w:color="auto" w:fill="auto"/>
          </w:tcPr>
          <w:p w14:paraId="6B38A3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128,1</w:t>
            </w:r>
          </w:p>
        </w:tc>
        <w:tc>
          <w:tcPr>
            <w:tcW w:w="1204" w:type="dxa"/>
            <w:shd w:val="clear" w:color="auto" w:fill="auto"/>
          </w:tcPr>
          <w:p w14:paraId="76E146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28,1</w:t>
            </w:r>
          </w:p>
        </w:tc>
        <w:tc>
          <w:tcPr>
            <w:tcW w:w="1561" w:type="dxa"/>
            <w:shd w:val="clear" w:color="auto" w:fill="auto"/>
          </w:tcPr>
          <w:p w14:paraId="3B5439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2938FD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45,9</w:t>
            </w:r>
          </w:p>
        </w:tc>
        <w:tc>
          <w:tcPr>
            <w:tcW w:w="1618" w:type="dxa"/>
          </w:tcPr>
          <w:p w14:paraId="0A4FD3C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w:t>
            </w:r>
          </w:p>
        </w:tc>
        <w:tc>
          <w:tcPr>
            <w:tcW w:w="846" w:type="dxa"/>
          </w:tcPr>
          <w:p w14:paraId="337D4CA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89,6</w:t>
            </w:r>
          </w:p>
        </w:tc>
        <w:tc>
          <w:tcPr>
            <w:tcW w:w="1272" w:type="dxa"/>
          </w:tcPr>
          <w:p w14:paraId="68F222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w:t>
            </w:r>
          </w:p>
        </w:tc>
        <w:tc>
          <w:tcPr>
            <w:tcW w:w="2169" w:type="dxa"/>
          </w:tcPr>
          <w:p w14:paraId="2C1D54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3D857C58" w14:textId="77777777" w:rsidTr="00372502">
        <w:trPr>
          <w:trHeight w:val="324"/>
        </w:trPr>
        <w:tc>
          <w:tcPr>
            <w:tcW w:w="772" w:type="dxa"/>
            <w:shd w:val="clear" w:color="auto" w:fill="auto"/>
            <w:vAlign w:val="center"/>
            <w:hideMark/>
          </w:tcPr>
          <w:p w14:paraId="0BB856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39D032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78,4</w:t>
            </w:r>
          </w:p>
        </w:tc>
        <w:tc>
          <w:tcPr>
            <w:tcW w:w="1560" w:type="dxa"/>
            <w:shd w:val="clear" w:color="auto" w:fill="auto"/>
          </w:tcPr>
          <w:p w14:paraId="031B28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w:t>
            </w:r>
          </w:p>
        </w:tc>
        <w:tc>
          <w:tcPr>
            <w:tcW w:w="844" w:type="dxa"/>
            <w:shd w:val="clear" w:color="auto" w:fill="auto"/>
          </w:tcPr>
          <w:p w14:paraId="43F841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85,0</w:t>
            </w:r>
          </w:p>
        </w:tc>
        <w:tc>
          <w:tcPr>
            <w:tcW w:w="1204" w:type="dxa"/>
            <w:shd w:val="clear" w:color="auto" w:fill="auto"/>
          </w:tcPr>
          <w:p w14:paraId="25E337C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w:t>
            </w:r>
          </w:p>
        </w:tc>
        <w:tc>
          <w:tcPr>
            <w:tcW w:w="1561" w:type="dxa"/>
            <w:shd w:val="clear" w:color="auto" w:fill="auto"/>
          </w:tcPr>
          <w:p w14:paraId="18DFD1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5D7F2B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66,2</w:t>
            </w:r>
          </w:p>
        </w:tc>
        <w:tc>
          <w:tcPr>
            <w:tcW w:w="1618" w:type="dxa"/>
          </w:tcPr>
          <w:p w14:paraId="72B23C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20,3</w:t>
            </w:r>
          </w:p>
        </w:tc>
        <w:tc>
          <w:tcPr>
            <w:tcW w:w="846" w:type="dxa"/>
          </w:tcPr>
          <w:p w14:paraId="3AC252A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144,2</w:t>
            </w:r>
          </w:p>
        </w:tc>
        <w:tc>
          <w:tcPr>
            <w:tcW w:w="1272" w:type="dxa"/>
          </w:tcPr>
          <w:p w14:paraId="4BE9207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44,2</w:t>
            </w:r>
          </w:p>
        </w:tc>
        <w:tc>
          <w:tcPr>
            <w:tcW w:w="2169" w:type="dxa"/>
          </w:tcPr>
          <w:p w14:paraId="49903D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50A0792A" w14:textId="77777777" w:rsidTr="00372502">
        <w:trPr>
          <w:trHeight w:val="324"/>
        </w:trPr>
        <w:tc>
          <w:tcPr>
            <w:tcW w:w="772" w:type="dxa"/>
            <w:shd w:val="clear" w:color="auto" w:fill="auto"/>
            <w:vAlign w:val="center"/>
            <w:hideMark/>
          </w:tcPr>
          <w:p w14:paraId="45000AA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2DA52B2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93,6</w:t>
            </w:r>
          </w:p>
        </w:tc>
        <w:tc>
          <w:tcPr>
            <w:tcW w:w="1560" w:type="dxa"/>
            <w:shd w:val="clear" w:color="auto" w:fill="auto"/>
          </w:tcPr>
          <w:p w14:paraId="3474DD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15,2</w:t>
            </w:r>
          </w:p>
        </w:tc>
        <w:tc>
          <w:tcPr>
            <w:tcW w:w="844" w:type="dxa"/>
            <w:shd w:val="clear" w:color="auto" w:fill="auto"/>
          </w:tcPr>
          <w:p w14:paraId="0269B2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119,4</w:t>
            </w:r>
          </w:p>
        </w:tc>
        <w:tc>
          <w:tcPr>
            <w:tcW w:w="1204" w:type="dxa"/>
            <w:shd w:val="clear" w:color="auto" w:fill="auto"/>
          </w:tcPr>
          <w:p w14:paraId="2BEF0B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19,4</w:t>
            </w:r>
          </w:p>
        </w:tc>
        <w:tc>
          <w:tcPr>
            <w:tcW w:w="1561" w:type="dxa"/>
            <w:shd w:val="clear" w:color="auto" w:fill="auto"/>
          </w:tcPr>
          <w:p w14:paraId="0CA138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200499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70,3</w:t>
            </w:r>
          </w:p>
        </w:tc>
        <w:tc>
          <w:tcPr>
            <w:tcW w:w="1618" w:type="dxa"/>
          </w:tcPr>
          <w:p w14:paraId="6B7FAB2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846" w:type="dxa"/>
          </w:tcPr>
          <w:p w14:paraId="1BD560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106,2</w:t>
            </w:r>
          </w:p>
        </w:tc>
        <w:tc>
          <w:tcPr>
            <w:tcW w:w="1272" w:type="dxa"/>
          </w:tcPr>
          <w:p w14:paraId="63D70E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w:t>
            </w:r>
          </w:p>
        </w:tc>
        <w:tc>
          <w:tcPr>
            <w:tcW w:w="2169" w:type="dxa"/>
          </w:tcPr>
          <w:p w14:paraId="4C4A11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48AF5CA9" w14:textId="77777777" w:rsidTr="00372502">
        <w:trPr>
          <w:trHeight w:val="324"/>
        </w:trPr>
        <w:tc>
          <w:tcPr>
            <w:tcW w:w="772" w:type="dxa"/>
            <w:shd w:val="clear" w:color="auto" w:fill="auto"/>
            <w:vAlign w:val="center"/>
            <w:hideMark/>
          </w:tcPr>
          <w:p w14:paraId="375515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56332A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134,9</w:t>
            </w:r>
          </w:p>
        </w:tc>
        <w:tc>
          <w:tcPr>
            <w:tcW w:w="1560" w:type="dxa"/>
            <w:shd w:val="clear" w:color="auto" w:fill="auto"/>
          </w:tcPr>
          <w:p w14:paraId="03E3EBB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41,3</w:t>
            </w:r>
          </w:p>
        </w:tc>
        <w:tc>
          <w:tcPr>
            <w:tcW w:w="844" w:type="dxa"/>
            <w:shd w:val="clear" w:color="auto" w:fill="auto"/>
          </w:tcPr>
          <w:p w14:paraId="59D76A8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144,1</w:t>
            </w:r>
          </w:p>
        </w:tc>
        <w:tc>
          <w:tcPr>
            <w:tcW w:w="1204" w:type="dxa"/>
            <w:shd w:val="clear" w:color="auto" w:fill="auto"/>
          </w:tcPr>
          <w:p w14:paraId="381EB81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44,1</w:t>
            </w:r>
          </w:p>
        </w:tc>
        <w:tc>
          <w:tcPr>
            <w:tcW w:w="1561" w:type="dxa"/>
            <w:shd w:val="clear" w:color="auto" w:fill="auto"/>
          </w:tcPr>
          <w:p w14:paraId="0D8894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c>
          <w:tcPr>
            <w:tcW w:w="1375" w:type="dxa"/>
          </w:tcPr>
          <w:p w14:paraId="4BB51B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85,8</w:t>
            </w:r>
          </w:p>
        </w:tc>
        <w:tc>
          <w:tcPr>
            <w:tcW w:w="1618" w:type="dxa"/>
          </w:tcPr>
          <w:p w14:paraId="7DFB87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15,5</w:t>
            </w:r>
          </w:p>
        </w:tc>
        <w:tc>
          <w:tcPr>
            <w:tcW w:w="846" w:type="dxa"/>
          </w:tcPr>
          <w:p w14:paraId="35971B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122,0</w:t>
            </w:r>
          </w:p>
        </w:tc>
        <w:tc>
          <w:tcPr>
            <w:tcW w:w="1272" w:type="dxa"/>
          </w:tcPr>
          <w:p w14:paraId="010D63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22,0</w:t>
            </w:r>
          </w:p>
        </w:tc>
        <w:tc>
          <w:tcPr>
            <w:tcW w:w="2169" w:type="dxa"/>
          </w:tcPr>
          <w:p w14:paraId="79BFA8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55290E98" w14:textId="77777777" w:rsidTr="00372502">
        <w:trPr>
          <w:trHeight w:val="324"/>
        </w:trPr>
        <w:tc>
          <w:tcPr>
            <w:tcW w:w="772" w:type="dxa"/>
            <w:shd w:val="clear" w:color="auto" w:fill="auto"/>
            <w:vAlign w:val="center"/>
            <w:hideMark/>
          </w:tcPr>
          <w:p w14:paraId="0A82AD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5234425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121,5</w:t>
            </w:r>
          </w:p>
        </w:tc>
        <w:tc>
          <w:tcPr>
            <w:tcW w:w="1560" w:type="dxa"/>
            <w:shd w:val="clear" w:color="auto" w:fill="auto"/>
          </w:tcPr>
          <w:p w14:paraId="39E15C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w:t>
            </w:r>
          </w:p>
        </w:tc>
        <w:tc>
          <w:tcPr>
            <w:tcW w:w="844" w:type="dxa"/>
            <w:shd w:val="clear" w:color="auto" w:fill="auto"/>
          </w:tcPr>
          <w:p w14:paraId="1597CF4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90,1</w:t>
            </w:r>
          </w:p>
        </w:tc>
        <w:tc>
          <w:tcPr>
            <w:tcW w:w="1204" w:type="dxa"/>
            <w:shd w:val="clear" w:color="auto" w:fill="auto"/>
          </w:tcPr>
          <w:p w14:paraId="7BF8A61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w:t>
            </w:r>
          </w:p>
        </w:tc>
        <w:tc>
          <w:tcPr>
            <w:tcW w:w="1561" w:type="dxa"/>
            <w:shd w:val="clear" w:color="auto" w:fill="auto"/>
          </w:tcPr>
          <w:p w14:paraId="0D08E0D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28A6E80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w:t>
            </w:r>
          </w:p>
        </w:tc>
        <w:tc>
          <w:tcPr>
            <w:tcW w:w="1618" w:type="dxa"/>
          </w:tcPr>
          <w:p w14:paraId="262056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w:t>
            </w:r>
          </w:p>
        </w:tc>
        <w:tc>
          <w:tcPr>
            <w:tcW w:w="846" w:type="dxa"/>
          </w:tcPr>
          <w:p w14:paraId="41AD919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114,2</w:t>
            </w:r>
          </w:p>
        </w:tc>
        <w:tc>
          <w:tcPr>
            <w:tcW w:w="1272" w:type="dxa"/>
          </w:tcPr>
          <w:p w14:paraId="3AB644E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14,2</w:t>
            </w:r>
          </w:p>
        </w:tc>
        <w:tc>
          <w:tcPr>
            <w:tcW w:w="2169" w:type="dxa"/>
          </w:tcPr>
          <w:p w14:paraId="7D7D90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593E5470" w14:textId="77777777" w:rsidTr="00372502">
        <w:trPr>
          <w:trHeight w:val="324"/>
        </w:trPr>
        <w:tc>
          <w:tcPr>
            <w:tcW w:w="772" w:type="dxa"/>
            <w:shd w:val="clear" w:color="auto" w:fill="auto"/>
            <w:vAlign w:val="center"/>
            <w:hideMark/>
          </w:tcPr>
          <w:p w14:paraId="2321BC7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604782C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144,8</w:t>
            </w:r>
          </w:p>
        </w:tc>
        <w:tc>
          <w:tcPr>
            <w:tcW w:w="1560" w:type="dxa"/>
            <w:shd w:val="clear" w:color="auto" w:fill="auto"/>
          </w:tcPr>
          <w:p w14:paraId="327222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23,3</w:t>
            </w:r>
          </w:p>
        </w:tc>
        <w:tc>
          <w:tcPr>
            <w:tcW w:w="844" w:type="dxa"/>
            <w:shd w:val="clear" w:color="auto" w:fill="auto"/>
          </w:tcPr>
          <w:p w14:paraId="5FAD15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119,2</w:t>
            </w:r>
          </w:p>
        </w:tc>
        <w:tc>
          <w:tcPr>
            <w:tcW w:w="1204" w:type="dxa"/>
            <w:shd w:val="clear" w:color="auto" w:fill="auto"/>
          </w:tcPr>
          <w:p w14:paraId="0E1E5D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19,2</w:t>
            </w:r>
          </w:p>
        </w:tc>
        <w:tc>
          <w:tcPr>
            <w:tcW w:w="1561" w:type="dxa"/>
            <w:shd w:val="clear" w:color="auto" w:fill="auto"/>
          </w:tcPr>
          <w:p w14:paraId="3DF6432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1375" w:type="dxa"/>
          </w:tcPr>
          <w:p w14:paraId="2B7B23D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88,1</w:t>
            </w:r>
          </w:p>
        </w:tc>
        <w:tc>
          <w:tcPr>
            <w:tcW w:w="1618" w:type="dxa"/>
          </w:tcPr>
          <w:p w14:paraId="2E1A75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w:t>
            </w:r>
          </w:p>
        </w:tc>
        <w:tc>
          <w:tcPr>
            <w:tcW w:w="846" w:type="dxa"/>
          </w:tcPr>
          <w:p w14:paraId="480B2E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89,9</w:t>
            </w:r>
          </w:p>
        </w:tc>
        <w:tc>
          <w:tcPr>
            <w:tcW w:w="1272" w:type="dxa"/>
          </w:tcPr>
          <w:p w14:paraId="6FFC21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w:t>
            </w:r>
          </w:p>
        </w:tc>
        <w:tc>
          <w:tcPr>
            <w:tcW w:w="2169" w:type="dxa"/>
          </w:tcPr>
          <w:p w14:paraId="3693A5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68207200" w14:textId="77777777" w:rsidTr="00372502">
        <w:trPr>
          <w:trHeight w:val="324"/>
        </w:trPr>
        <w:tc>
          <w:tcPr>
            <w:tcW w:w="772" w:type="dxa"/>
            <w:shd w:val="clear" w:color="auto" w:fill="auto"/>
            <w:vAlign w:val="center"/>
            <w:hideMark/>
          </w:tcPr>
          <w:p w14:paraId="473A20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1C01C4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186,7</w:t>
            </w:r>
          </w:p>
        </w:tc>
        <w:tc>
          <w:tcPr>
            <w:tcW w:w="1560" w:type="dxa"/>
            <w:shd w:val="clear" w:color="auto" w:fill="auto"/>
          </w:tcPr>
          <w:p w14:paraId="0AECCA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41,9</w:t>
            </w:r>
          </w:p>
        </w:tc>
        <w:tc>
          <w:tcPr>
            <w:tcW w:w="844" w:type="dxa"/>
            <w:shd w:val="clear" w:color="auto" w:fill="auto"/>
          </w:tcPr>
          <w:p w14:paraId="3921B4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128,9</w:t>
            </w:r>
          </w:p>
        </w:tc>
        <w:tc>
          <w:tcPr>
            <w:tcW w:w="1204" w:type="dxa"/>
            <w:shd w:val="clear" w:color="auto" w:fill="auto"/>
          </w:tcPr>
          <w:p w14:paraId="5D0B9DC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28,9</w:t>
            </w:r>
          </w:p>
        </w:tc>
        <w:tc>
          <w:tcPr>
            <w:tcW w:w="1561" w:type="dxa"/>
            <w:shd w:val="clear" w:color="auto" w:fill="auto"/>
          </w:tcPr>
          <w:p w14:paraId="21B01E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c>
          <w:tcPr>
            <w:tcW w:w="1375" w:type="dxa"/>
          </w:tcPr>
          <w:p w14:paraId="7C8A2F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51,2</w:t>
            </w:r>
          </w:p>
        </w:tc>
        <w:tc>
          <w:tcPr>
            <w:tcW w:w="1618" w:type="dxa"/>
          </w:tcPr>
          <w:p w14:paraId="5C42A28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-36,9</w:t>
            </w:r>
          </w:p>
        </w:tc>
        <w:tc>
          <w:tcPr>
            <w:tcW w:w="846" w:type="dxa"/>
          </w:tcPr>
          <w:p w14:paraId="0362FD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58,1</w:t>
            </w:r>
          </w:p>
        </w:tc>
        <w:tc>
          <w:tcPr>
            <w:tcW w:w="1272" w:type="dxa"/>
          </w:tcPr>
          <w:p w14:paraId="079F12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-41,9</w:t>
            </w:r>
          </w:p>
        </w:tc>
        <w:tc>
          <w:tcPr>
            <w:tcW w:w="2169" w:type="dxa"/>
          </w:tcPr>
          <w:p w14:paraId="7CA52F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49F73DED" w14:textId="77777777" w:rsidTr="00372502">
        <w:trPr>
          <w:trHeight w:val="324"/>
        </w:trPr>
        <w:tc>
          <w:tcPr>
            <w:tcW w:w="772" w:type="dxa"/>
            <w:shd w:val="clear" w:color="auto" w:fill="auto"/>
            <w:vAlign w:val="center"/>
            <w:hideMark/>
          </w:tcPr>
          <w:p w14:paraId="3FC24D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1C2150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238,9</w:t>
            </w:r>
          </w:p>
        </w:tc>
        <w:tc>
          <w:tcPr>
            <w:tcW w:w="1560" w:type="dxa"/>
            <w:shd w:val="clear" w:color="auto" w:fill="auto"/>
          </w:tcPr>
          <w:p w14:paraId="450F7DB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52,2</w:t>
            </w:r>
          </w:p>
        </w:tc>
        <w:tc>
          <w:tcPr>
            <w:tcW w:w="844" w:type="dxa"/>
            <w:shd w:val="clear" w:color="auto" w:fill="auto"/>
          </w:tcPr>
          <w:p w14:paraId="7E55A0C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128,0</w:t>
            </w:r>
          </w:p>
        </w:tc>
        <w:tc>
          <w:tcPr>
            <w:tcW w:w="1204" w:type="dxa"/>
            <w:shd w:val="clear" w:color="auto" w:fill="auto"/>
          </w:tcPr>
          <w:p w14:paraId="3604E1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28,0</w:t>
            </w:r>
          </w:p>
        </w:tc>
        <w:tc>
          <w:tcPr>
            <w:tcW w:w="1561" w:type="dxa"/>
            <w:shd w:val="clear" w:color="auto" w:fill="auto"/>
          </w:tcPr>
          <w:p w14:paraId="744A1B2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w:t>
            </w:r>
          </w:p>
        </w:tc>
        <w:tc>
          <w:tcPr>
            <w:tcW w:w="1375" w:type="dxa"/>
          </w:tcPr>
          <w:p w14:paraId="5A004B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82,2</w:t>
            </w:r>
          </w:p>
        </w:tc>
        <w:tc>
          <w:tcPr>
            <w:tcW w:w="1618" w:type="dxa"/>
          </w:tcPr>
          <w:p w14:paraId="586BF7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w:t>
            </w:r>
          </w:p>
        </w:tc>
        <w:tc>
          <w:tcPr>
            <w:tcW w:w="846" w:type="dxa"/>
          </w:tcPr>
          <w:p w14:paraId="40F8CC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160,5</w:t>
            </w:r>
          </w:p>
        </w:tc>
        <w:tc>
          <w:tcPr>
            <w:tcW w:w="1272" w:type="dxa"/>
          </w:tcPr>
          <w:p w14:paraId="23D204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60,5</w:t>
            </w:r>
          </w:p>
        </w:tc>
        <w:tc>
          <w:tcPr>
            <w:tcW w:w="2169" w:type="dxa"/>
          </w:tcPr>
          <w:p w14:paraId="4B0997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79D1E194" w14:textId="77777777" w:rsidTr="00372502">
        <w:trPr>
          <w:trHeight w:val="324"/>
        </w:trPr>
        <w:tc>
          <w:tcPr>
            <w:tcW w:w="772" w:type="dxa"/>
            <w:shd w:val="clear" w:color="auto" w:fill="auto"/>
            <w:vAlign w:val="center"/>
            <w:hideMark/>
          </w:tcPr>
          <w:p w14:paraId="2D0F99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4A89F6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290,1</w:t>
            </w:r>
          </w:p>
        </w:tc>
        <w:tc>
          <w:tcPr>
            <w:tcW w:w="1560" w:type="dxa"/>
            <w:shd w:val="clear" w:color="auto" w:fill="auto"/>
          </w:tcPr>
          <w:p w14:paraId="29BE81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51,2</w:t>
            </w:r>
          </w:p>
        </w:tc>
        <w:tc>
          <w:tcPr>
            <w:tcW w:w="844" w:type="dxa"/>
            <w:shd w:val="clear" w:color="auto" w:fill="auto"/>
          </w:tcPr>
          <w:p w14:paraId="0C8901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121,4</w:t>
            </w:r>
          </w:p>
        </w:tc>
        <w:tc>
          <w:tcPr>
            <w:tcW w:w="1204" w:type="dxa"/>
            <w:shd w:val="clear" w:color="auto" w:fill="auto"/>
          </w:tcPr>
          <w:p w14:paraId="7EFF32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21,4</w:t>
            </w:r>
          </w:p>
        </w:tc>
        <w:tc>
          <w:tcPr>
            <w:tcW w:w="1561" w:type="dxa"/>
            <w:shd w:val="clear" w:color="auto" w:fill="auto"/>
          </w:tcPr>
          <w:p w14:paraId="1F37BA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w:t>
            </w:r>
          </w:p>
        </w:tc>
        <w:tc>
          <w:tcPr>
            <w:tcW w:w="1375" w:type="dxa"/>
          </w:tcPr>
          <w:p w14:paraId="38029C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94,7</w:t>
            </w:r>
          </w:p>
        </w:tc>
        <w:tc>
          <w:tcPr>
            <w:tcW w:w="1618" w:type="dxa"/>
          </w:tcPr>
          <w:p w14:paraId="573BBA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w:t>
            </w:r>
          </w:p>
        </w:tc>
        <w:tc>
          <w:tcPr>
            <w:tcW w:w="846" w:type="dxa"/>
          </w:tcPr>
          <w:p w14:paraId="2974DA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115,2</w:t>
            </w:r>
          </w:p>
        </w:tc>
        <w:tc>
          <w:tcPr>
            <w:tcW w:w="1272" w:type="dxa"/>
          </w:tcPr>
          <w:p w14:paraId="02EF83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15,2</w:t>
            </w:r>
          </w:p>
        </w:tc>
        <w:tc>
          <w:tcPr>
            <w:tcW w:w="2169" w:type="dxa"/>
          </w:tcPr>
          <w:p w14:paraId="39908F2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7727A5C5" w14:textId="77777777" w:rsidTr="00372502">
        <w:trPr>
          <w:trHeight w:val="324"/>
        </w:trPr>
        <w:tc>
          <w:tcPr>
            <w:tcW w:w="772" w:type="dxa"/>
            <w:shd w:val="clear" w:color="auto" w:fill="auto"/>
            <w:vAlign w:val="center"/>
            <w:hideMark/>
          </w:tcPr>
          <w:p w14:paraId="03C7E4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2682A9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393</w:t>
            </w:r>
          </w:p>
        </w:tc>
        <w:tc>
          <w:tcPr>
            <w:tcW w:w="1560" w:type="dxa"/>
            <w:shd w:val="clear" w:color="auto" w:fill="auto"/>
          </w:tcPr>
          <w:p w14:paraId="7DBE698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102,9</w:t>
            </w:r>
          </w:p>
        </w:tc>
        <w:tc>
          <w:tcPr>
            <w:tcW w:w="844" w:type="dxa"/>
            <w:shd w:val="clear" w:color="auto" w:fill="auto"/>
          </w:tcPr>
          <w:p w14:paraId="0CE243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135,5</w:t>
            </w:r>
          </w:p>
        </w:tc>
        <w:tc>
          <w:tcPr>
            <w:tcW w:w="1204" w:type="dxa"/>
            <w:shd w:val="clear" w:color="auto" w:fill="auto"/>
          </w:tcPr>
          <w:p w14:paraId="5F3F4E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35,5</w:t>
            </w:r>
          </w:p>
        </w:tc>
        <w:tc>
          <w:tcPr>
            <w:tcW w:w="1561" w:type="dxa"/>
            <w:shd w:val="clear" w:color="auto" w:fill="auto"/>
          </w:tcPr>
          <w:p w14:paraId="1AACDC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1375" w:type="dxa"/>
          </w:tcPr>
          <w:p w14:paraId="74A39B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97,8</w:t>
            </w:r>
          </w:p>
        </w:tc>
        <w:tc>
          <w:tcPr>
            <w:tcW w:w="1618" w:type="dxa"/>
          </w:tcPr>
          <w:p w14:paraId="439CFA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w:t>
            </w:r>
          </w:p>
        </w:tc>
        <w:tc>
          <w:tcPr>
            <w:tcW w:w="846" w:type="dxa"/>
          </w:tcPr>
          <w:p w14:paraId="783F80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103,3</w:t>
            </w:r>
          </w:p>
        </w:tc>
        <w:tc>
          <w:tcPr>
            <w:tcW w:w="1272" w:type="dxa"/>
          </w:tcPr>
          <w:p w14:paraId="3733D5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w:t>
            </w:r>
          </w:p>
        </w:tc>
        <w:tc>
          <w:tcPr>
            <w:tcW w:w="2169" w:type="dxa"/>
          </w:tcPr>
          <w:p w14:paraId="5A9DEA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4637C376" w14:textId="77777777" w:rsidTr="00372502">
        <w:trPr>
          <w:trHeight w:val="324"/>
        </w:trPr>
        <w:tc>
          <w:tcPr>
            <w:tcW w:w="772" w:type="dxa"/>
            <w:shd w:val="clear" w:color="auto" w:fill="auto"/>
            <w:vAlign w:val="center"/>
            <w:hideMark/>
          </w:tcPr>
          <w:p w14:paraId="470F5C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3352A31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351,6</w:t>
            </w:r>
          </w:p>
        </w:tc>
        <w:tc>
          <w:tcPr>
            <w:tcW w:w="1560" w:type="dxa"/>
            <w:shd w:val="clear" w:color="auto" w:fill="auto"/>
          </w:tcPr>
          <w:p w14:paraId="0447B12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-41,4</w:t>
            </w:r>
          </w:p>
        </w:tc>
        <w:tc>
          <w:tcPr>
            <w:tcW w:w="844" w:type="dxa"/>
            <w:shd w:val="clear" w:color="auto" w:fill="auto"/>
          </w:tcPr>
          <w:p w14:paraId="4D62F7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w:t>
            </w:r>
          </w:p>
        </w:tc>
        <w:tc>
          <w:tcPr>
            <w:tcW w:w="1204" w:type="dxa"/>
            <w:shd w:val="clear" w:color="auto" w:fill="auto"/>
          </w:tcPr>
          <w:p w14:paraId="68C008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w:t>
            </w:r>
          </w:p>
        </w:tc>
        <w:tc>
          <w:tcPr>
            <w:tcW w:w="1561" w:type="dxa"/>
            <w:shd w:val="clear" w:color="auto" w:fill="auto"/>
          </w:tcPr>
          <w:p w14:paraId="2A03E7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w:t>
            </w:r>
          </w:p>
        </w:tc>
        <w:tc>
          <w:tcPr>
            <w:tcW w:w="1375" w:type="dxa"/>
          </w:tcPr>
          <w:p w14:paraId="72E33D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97,1</w:t>
            </w:r>
          </w:p>
        </w:tc>
        <w:tc>
          <w:tcPr>
            <w:tcW w:w="1618" w:type="dxa"/>
          </w:tcPr>
          <w:p w14:paraId="12C357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846" w:type="dxa"/>
          </w:tcPr>
          <w:p w14:paraId="6B1196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99,3</w:t>
            </w:r>
          </w:p>
        </w:tc>
        <w:tc>
          <w:tcPr>
            <w:tcW w:w="1272" w:type="dxa"/>
          </w:tcPr>
          <w:p w14:paraId="1CD650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2169" w:type="dxa"/>
          </w:tcPr>
          <w:p w14:paraId="64D122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6BA06B12" w14:textId="77777777" w:rsidTr="00372502">
        <w:trPr>
          <w:trHeight w:val="324"/>
        </w:trPr>
        <w:tc>
          <w:tcPr>
            <w:tcW w:w="772" w:type="dxa"/>
            <w:tcBorders>
              <w:bottom w:val="single" w:sz="4" w:space="0" w:color="auto"/>
            </w:tcBorders>
            <w:shd w:val="clear" w:color="auto" w:fill="auto"/>
            <w:vAlign w:val="center"/>
            <w:hideMark/>
          </w:tcPr>
          <w:p w14:paraId="64525C4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46AA3A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199,2</w:t>
            </w:r>
          </w:p>
        </w:tc>
        <w:tc>
          <w:tcPr>
            <w:tcW w:w="1560" w:type="dxa"/>
            <w:tcBorders>
              <w:bottom w:val="single" w:sz="4" w:space="0" w:color="auto"/>
            </w:tcBorders>
            <w:shd w:val="clear" w:color="auto" w:fill="auto"/>
          </w:tcPr>
          <w:p w14:paraId="0B8E4C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-152,4</w:t>
            </w:r>
          </w:p>
        </w:tc>
        <w:tc>
          <w:tcPr>
            <w:tcW w:w="844" w:type="dxa"/>
            <w:tcBorders>
              <w:bottom w:val="single" w:sz="4" w:space="0" w:color="auto"/>
            </w:tcBorders>
            <w:shd w:val="clear" w:color="auto" w:fill="auto"/>
          </w:tcPr>
          <w:p w14:paraId="6D0718C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56,7</w:t>
            </w:r>
          </w:p>
        </w:tc>
        <w:tc>
          <w:tcPr>
            <w:tcW w:w="1204" w:type="dxa"/>
            <w:tcBorders>
              <w:bottom w:val="single" w:sz="4" w:space="0" w:color="auto"/>
            </w:tcBorders>
            <w:shd w:val="clear" w:color="auto" w:fill="auto"/>
          </w:tcPr>
          <w:p w14:paraId="444F91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-43,3</w:t>
            </w:r>
          </w:p>
        </w:tc>
        <w:tc>
          <w:tcPr>
            <w:tcW w:w="1561" w:type="dxa"/>
            <w:tcBorders>
              <w:bottom w:val="single" w:sz="4" w:space="0" w:color="auto"/>
            </w:tcBorders>
            <w:shd w:val="clear" w:color="auto" w:fill="auto"/>
          </w:tcPr>
          <w:p w14:paraId="3B8D75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w:t>
            </w:r>
          </w:p>
        </w:tc>
        <w:tc>
          <w:tcPr>
            <w:tcW w:w="1375" w:type="dxa"/>
            <w:tcBorders>
              <w:bottom w:val="single" w:sz="4" w:space="0" w:color="auto"/>
            </w:tcBorders>
          </w:tcPr>
          <w:p w14:paraId="3CF2C9B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w:t>
            </w:r>
          </w:p>
        </w:tc>
        <w:tc>
          <w:tcPr>
            <w:tcW w:w="1618" w:type="dxa"/>
            <w:tcBorders>
              <w:bottom w:val="single" w:sz="4" w:space="0" w:color="auto"/>
            </w:tcBorders>
          </w:tcPr>
          <w:p w14:paraId="493039A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-0,1</w:t>
            </w:r>
          </w:p>
        </w:tc>
        <w:tc>
          <w:tcPr>
            <w:tcW w:w="846" w:type="dxa"/>
            <w:tcBorders>
              <w:bottom w:val="single" w:sz="4" w:space="0" w:color="auto"/>
            </w:tcBorders>
          </w:tcPr>
          <w:p w14:paraId="5A21B2C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99,9</w:t>
            </w:r>
          </w:p>
        </w:tc>
        <w:tc>
          <w:tcPr>
            <w:tcW w:w="1272" w:type="dxa"/>
            <w:tcBorders>
              <w:bottom w:val="single" w:sz="4" w:space="0" w:color="auto"/>
            </w:tcBorders>
          </w:tcPr>
          <w:p w14:paraId="59D3A18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-0,1</w:t>
            </w:r>
          </w:p>
        </w:tc>
        <w:tc>
          <w:tcPr>
            <w:tcW w:w="2169" w:type="dxa"/>
            <w:tcBorders>
              <w:bottom w:val="single" w:sz="4" w:space="0" w:color="auto"/>
            </w:tcBorders>
          </w:tcPr>
          <w:p w14:paraId="26E99F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29F046F9" w14:textId="77777777" w:rsidTr="00372502">
        <w:trPr>
          <w:trHeight w:val="312"/>
        </w:trPr>
        <w:tc>
          <w:tcPr>
            <w:tcW w:w="2147" w:type="dxa"/>
            <w:gridSpan w:val="2"/>
            <w:tcBorders>
              <w:bottom w:val="nil"/>
            </w:tcBorders>
            <w:shd w:val="clear" w:color="auto" w:fill="auto"/>
            <w:noWrap/>
            <w:hideMark/>
          </w:tcPr>
          <w:p w14:paraId="0438719A"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046ACF54"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5,9</w:t>
            </w:r>
          </w:p>
        </w:tc>
        <w:tc>
          <w:tcPr>
            <w:tcW w:w="844" w:type="dxa"/>
            <w:tcBorders>
              <w:bottom w:val="nil"/>
            </w:tcBorders>
            <w:shd w:val="clear" w:color="auto" w:fill="auto"/>
          </w:tcPr>
          <w:p w14:paraId="10A08DB4"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110,1</w:t>
            </w:r>
          </w:p>
        </w:tc>
        <w:tc>
          <w:tcPr>
            <w:tcW w:w="1204" w:type="dxa"/>
            <w:tcBorders>
              <w:bottom w:val="nil"/>
            </w:tcBorders>
            <w:shd w:val="clear" w:color="auto" w:fill="auto"/>
          </w:tcPr>
          <w:p w14:paraId="7A68F11A"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10,1</w:t>
            </w:r>
          </w:p>
        </w:tc>
        <w:tc>
          <w:tcPr>
            <w:tcW w:w="1561" w:type="dxa"/>
            <w:tcBorders>
              <w:bottom w:val="nil"/>
            </w:tcBorders>
            <w:shd w:val="clear" w:color="auto" w:fill="auto"/>
          </w:tcPr>
          <w:p w14:paraId="26F673EC"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1375" w:type="dxa"/>
            <w:tcBorders>
              <w:bottom w:val="nil"/>
            </w:tcBorders>
          </w:tcPr>
          <w:p w14:paraId="57C9F9C7"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7A802759"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3,5</w:t>
            </w:r>
          </w:p>
        </w:tc>
        <w:tc>
          <w:tcPr>
            <w:tcW w:w="846" w:type="dxa"/>
            <w:tcBorders>
              <w:bottom w:val="nil"/>
            </w:tcBorders>
          </w:tcPr>
          <w:p w14:paraId="21727C4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110,2</w:t>
            </w:r>
          </w:p>
        </w:tc>
        <w:tc>
          <w:tcPr>
            <w:tcW w:w="1272" w:type="dxa"/>
            <w:tcBorders>
              <w:bottom w:val="nil"/>
            </w:tcBorders>
          </w:tcPr>
          <w:p w14:paraId="4016FF92"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10,2</w:t>
            </w:r>
          </w:p>
        </w:tc>
        <w:tc>
          <w:tcPr>
            <w:tcW w:w="2169" w:type="dxa"/>
            <w:tcBorders>
              <w:bottom w:val="nil"/>
            </w:tcBorders>
          </w:tcPr>
          <w:p w14:paraId="4D5751F7"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0,7</w:t>
            </w:r>
          </w:p>
        </w:tc>
      </w:tr>
    </w:tbl>
    <w:p w14:paraId="45A6C551" w14:textId="77777777" w:rsidR="00427EF7" w:rsidRPr="0052511F" w:rsidRDefault="00427EF7" w:rsidP="00427EF7">
      <w:pPr>
        <w:rPr>
          <w:rFonts w:ascii="Times New Roman" w:hAnsi="Times New Roman" w:cs="Times New Roman"/>
          <w:sz w:val="16"/>
          <w:szCs w:val="16"/>
        </w:rPr>
      </w:pPr>
    </w:p>
    <w:p w14:paraId="02D7E034"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C428FEF" w14:textId="5207731C"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26F9B513" w14:textId="77777777" w:rsidR="00372502" w:rsidRPr="0052511F"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490DC65C" w14:textId="77777777" w:rsidTr="00372502">
        <w:trPr>
          <w:trHeight w:val="324"/>
        </w:trPr>
        <w:tc>
          <w:tcPr>
            <w:tcW w:w="772" w:type="dxa"/>
            <w:shd w:val="clear" w:color="auto" w:fill="auto"/>
            <w:vAlign w:val="center"/>
          </w:tcPr>
          <w:p w14:paraId="4EAE5B1A" w14:textId="2EE0BBB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w:t>
            </w:r>
          </w:p>
        </w:tc>
        <w:tc>
          <w:tcPr>
            <w:tcW w:w="1375" w:type="dxa"/>
            <w:shd w:val="clear" w:color="auto" w:fill="auto"/>
            <w:vAlign w:val="center"/>
          </w:tcPr>
          <w:p w14:paraId="11E9DCC0" w14:textId="7E8ED4EA"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2</w:t>
            </w:r>
          </w:p>
        </w:tc>
        <w:tc>
          <w:tcPr>
            <w:tcW w:w="1560" w:type="dxa"/>
            <w:shd w:val="clear" w:color="auto" w:fill="auto"/>
            <w:vAlign w:val="center"/>
          </w:tcPr>
          <w:p w14:paraId="53C65F3B" w14:textId="488B08FF"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3</w:t>
            </w:r>
          </w:p>
        </w:tc>
        <w:tc>
          <w:tcPr>
            <w:tcW w:w="844" w:type="dxa"/>
            <w:shd w:val="clear" w:color="auto" w:fill="auto"/>
            <w:vAlign w:val="center"/>
          </w:tcPr>
          <w:p w14:paraId="7C403E16" w14:textId="18E4FF5F"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4</w:t>
            </w:r>
          </w:p>
        </w:tc>
        <w:tc>
          <w:tcPr>
            <w:tcW w:w="1204" w:type="dxa"/>
            <w:shd w:val="clear" w:color="auto" w:fill="auto"/>
            <w:vAlign w:val="center"/>
          </w:tcPr>
          <w:p w14:paraId="479AC229" w14:textId="2425A619"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5</w:t>
            </w:r>
          </w:p>
        </w:tc>
        <w:tc>
          <w:tcPr>
            <w:tcW w:w="1561" w:type="dxa"/>
            <w:shd w:val="clear" w:color="auto" w:fill="auto"/>
            <w:vAlign w:val="center"/>
          </w:tcPr>
          <w:p w14:paraId="17177597" w14:textId="5361C49A"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6</w:t>
            </w:r>
          </w:p>
        </w:tc>
        <w:tc>
          <w:tcPr>
            <w:tcW w:w="1375" w:type="dxa"/>
            <w:vAlign w:val="center"/>
          </w:tcPr>
          <w:p w14:paraId="7A06DB66" w14:textId="68C038A3"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7</w:t>
            </w:r>
          </w:p>
        </w:tc>
        <w:tc>
          <w:tcPr>
            <w:tcW w:w="1618" w:type="dxa"/>
            <w:vAlign w:val="center"/>
          </w:tcPr>
          <w:p w14:paraId="741BC513" w14:textId="3149A640"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8</w:t>
            </w:r>
          </w:p>
        </w:tc>
        <w:tc>
          <w:tcPr>
            <w:tcW w:w="846" w:type="dxa"/>
            <w:vAlign w:val="center"/>
          </w:tcPr>
          <w:p w14:paraId="68644ED4" w14:textId="717BA15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9</w:t>
            </w:r>
          </w:p>
        </w:tc>
        <w:tc>
          <w:tcPr>
            <w:tcW w:w="1272" w:type="dxa"/>
            <w:vAlign w:val="center"/>
          </w:tcPr>
          <w:p w14:paraId="6B310EA1" w14:textId="2EE97A5F"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10</w:t>
            </w:r>
          </w:p>
        </w:tc>
        <w:tc>
          <w:tcPr>
            <w:tcW w:w="2169" w:type="dxa"/>
            <w:vAlign w:val="center"/>
          </w:tcPr>
          <w:p w14:paraId="540B1ABE" w14:textId="4E085A6A"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11</w:t>
            </w:r>
          </w:p>
        </w:tc>
      </w:tr>
      <w:tr w:rsidR="0015796D" w:rsidRPr="0052511F" w14:paraId="778E1E4F" w14:textId="77777777" w:rsidTr="006A6523">
        <w:trPr>
          <w:trHeight w:val="324"/>
        </w:trPr>
        <w:tc>
          <w:tcPr>
            <w:tcW w:w="7316" w:type="dxa"/>
            <w:gridSpan w:val="6"/>
            <w:shd w:val="clear" w:color="auto" w:fill="auto"/>
            <w:vAlign w:val="center"/>
          </w:tcPr>
          <w:p w14:paraId="02BFD6A9" w14:textId="513A1136"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Мангыстауская область</w:t>
            </w:r>
          </w:p>
        </w:tc>
        <w:tc>
          <w:tcPr>
            <w:tcW w:w="7280" w:type="dxa"/>
            <w:gridSpan w:val="5"/>
            <w:vAlign w:val="center"/>
          </w:tcPr>
          <w:p w14:paraId="07E8583F" w14:textId="3BB3141E"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Павлодарская область</w:t>
            </w:r>
          </w:p>
        </w:tc>
      </w:tr>
      <w:tr w:rsidR="0015796D" w:rsidRPr="0052511F" w14:paraId="1843F7CB" w14:textId="77777777" w:rsidTr="00372502">
        <w:trPr>
          <w:trHeight w:val="324"/>
        </w:trPr>
        <w:tc>
          <w:tcPr>
            <w:tcW w:w="772" w:type="dxa"/>
            <w:shd w:val="clear" w:color="auto" w:fill="auto"/>
            <w:vAlign w:val="center"/>
            <w:hideMark/>
          </w:tcPr>
          <w:p w14:paraId="025485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vAlign w:val="center"/>
          </w:tcPr>
          <w:p w14:paraId="7F877E3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39,6</w:t>
            </w:r>
          </w:p>
        </w:tc>
        <w:tc>
          <w:tcPr>
            <w:tcW w:w="1560" w:type="dxa"/>
            <w:shd w:val="clear" w:color="auto" w:fill="auto"/>
            <w:vAlign w:val="center"/>
          </w:tcPr>
          <w:p w14:paraId="0C032C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vAlign w:val="center"/>
          </w:tcPr>
          <w:p w14:paraId="70E147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04" w:type="dxa"/>
            <w:shd w:val="clear" w:color="auto" w:fill="auto"/>
            <w:vAlign w:val="center"/>
          </w:tcPr>
          <w:p w14:paraId="0D8349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561" w:type="dxa"/>
            <w:shd w:val="clear" w:color="auto" w:fill="auto"/>
            <w:vAlign w:val="center"/>
          </w:tcPr>
          <w:p w14:paraId="00B5622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vAlign w:val="center"/>
          </w:tcPr>
          <w:p w14:paraId="498334D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56,5</w:t>
            </w:r>
          </w:p>
        </w:tc>
        <w:tc>
          <w:tcPr>
            <w:tcW w:w="1618" w:type="dxa"/>
            <w:vAlign w:val="center"/>
          </w:tcPr>
          <w:p w14:paraId="498F82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vAlign w:val="center"/>
          </w:tcPr>
          <w:p w14:paraId="2188EF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vAlign w:val="center"/>
          </w:tcPr>
          <w:p w14:paraId="1D6045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vAlign w:val="center"/>
          </w:tcPr>
          <w:p w14:paraId="114B7E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54F101D3" w14:textId="77777777" w:rsidTr="00372502">
        <w:trPr>
          <w:trHeight w:val="324"/>
        </w:trPr>
        <w:tc>
          <w:tcPr>
            <w:tcW w:w="772" w:type="dxa"/>
            <w:shd w:val="clear" w:color="auto" w:fill="auto"/>
            <w:vAlign w:val="center"/>
            <w:hideMark/>
          </w:tcPr>
          <w:p w14:paraId="0285DC2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645C4B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83,1</w:t>
            </w:r>
          </w:p>
        </w:tc>
        <w:tc>
          <w:tcPr>
            <w:tcW w:w="1560" w:type="dxa"/>
            <w:shd w:val="clear" w:color="auto" w:fill="auto"/>
          </w:tcPr>
          <w:p w14:paraId="43B6B9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43,5</w:t>
            </w:r>
          </w:p>
        </w:tc>
        <w:tc>
          <w:tcPr>
            <w:tcW w:w="844" w:type="dxa"/>
            <w:shd w:val="clear" w:color="auto" w:fill="auto"/>
          </w:tcPr>
          <w:p w14:paraId="540242F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209,8</w:t>
            </w:r>
          </w:p>
        </w:tc>
        <w:tc>
          <w:tcPr>
            <w:tcW w:w="1204" w:type="dxa"/>
            <w:shd w:val="clear" w:color="auto" w:fill="auto"/>
          </w:tcPr>
          <w:p w14:paraId="75D0BE1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109,8</w:t>
            </w:r>
          </w:p>
        </w:tc>
        <w:tc>
          <w:tcPr>
            <w:tcW w:w="1561" w:type="dxa"/>
            <w:shd w:val="clear" w:color="auto" w:fill="auto"/>
          </w:tcPr>
          <w:p w14:paraId="641A9F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6C705A2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62,1</w:t>
            </w:r>
          </w:p>
        </w:tc>
        <w:tc>
          <w:tcPr>
            <w:tcW w:w="1618" w:type="dxa"/>
          </w:tcPr>
          <w:p w14:paraId="2D3F61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w:t>
            </w:r>
          </w:p>
        </w:tc>
        <w:tc>
          <w:tcPr>
            <w:tcW w:w="846" w:type="dxa"/>
          </w:tcPr>
          <w:p w14:paraId="7382175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109,9</w:t>
            </w:r>
          </w:p>
        </w:tc>
        <w:tc>
          <w:tcPr>
            <w:tcW w:w="1272" w:type="dxa"/>
          </w:tcPr>
          <w:p w14:paraId="60C5FE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w:t>
            </w:r>
          </w:p>
        </w:tc>
        <w:tc>
          <w:tcPr>
            <w:tcW w:w="2169" w:type="dxa"/>
          </w:tcPr>
          <w:p w14:paraId="26B6FC1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3380FAC3" w14:textId="77777777" w:rsidTr="00372502">
        <w:trPr>
          <w:trHeight w:val="324"/>
        </w:trPr>
        <w:tc>
          <w:tcPr>
            <w:tcW w:w="772" w:type="dxa"/>
            <w:shd w:val="clear" w:color="auto" w:fill="auto"/>
            <w:vAlign w:val="center"/>
            <w:hideMark/>
          </w:tcPr>
          <w:p w14:paraId="3CDFD9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72B4CC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90,4</w:t>
            </w:r>
          </w:p>
        </w:tc>
        <w:tc>
          <w:tcPr>
            <w:tcW w:w="1560" w:type="dxa"/>
            <w:shd w:val="clear" w:color="auto" w:fill="auto"/>
          </w:tcPr>
          <w:p w14:paraId="1D2730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w:t>
            </w:r>
          </w:p>
        </w:tc>
        <w:tc>
          <w:tcPr>
            <w:tcW w:w="844" w:type="dxa"/>
            <w:shd w:val="clear" w:color="auto" w:fill="auto"/>
          </w:tcPr>
          <w:p w14:paraId="037B02E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108,8</w:t>
            </w:r>
          </w:p>
        </w:tc>
        <w:tc>
          <w:tcPr>
            <w:tcW w:w="1204" w:type="dxa"/>
            <w:shd w:val="clear" w:color="auto" w:fill="auto"/>
          </w:tcPr>
          <w:p w14:paraId="212AF7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w:t>
            </w:r>
          </w:p>
        </w:tc>
        <w:tc>
          <w:tcPr>
            <w:tcW w:w="1561" w:type="dxa"/>
            <w:shd w:val="clear" w:color="auto" w:fill="auto"/>
          </w:tcPr>
          <w:p w14:paraId="0872B51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339B1A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65,5</w:t>
            </w:r>
          </w:p>
        </w:tc>
        <w:tc>
          <w:tcPr>
            <w:tcW w:w="1618" w:type="dxa"/>
          </w:tcPr>
          <w:p w14:paraId="605C97A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w:t>
            </w:r>
          </w:p>
        </w:tc>
        <w:tc>
          <w:tcPr>
            <w:tcW w:w="846" w:type="dxa"/>
          </w:tcPr>
          <w:p w14:paraId="5B32AB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105,5</w:t>
            </w:r>
          </w:p>
        </w:tc>
        <w:tc>
          <w:tcPr>
            <w:tcW w:w="1272" w:type="dxa"/>
          </w:tcPr>
          <w:p w14:paraId="41F776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w:t>
            </w:r>
          </w:p>
        </w:tc>
        <w:tc>
          <w:tcPr>
            <w:tcW w:w="2169" w:type="dxa"/>
          </w:tcPr>
          <w:p w14:paraId="4D9A4CC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3143EC78" w14:textId="77777777" w:rsidTr="00372502">
        <w:trPr>
          <w:trHeight w:val="324"/>
        </w:trPr>
        <w:tc>
          <w:tcPr>
            <w:tcW w:w="772" w:type="dxa"/>
            <w:shd w:val="clear" w:color="auto" w:fill="auto"/>
            <w:vAlign w:val="center"/>
            <w:hideMark/>
          </w:tcPr>
          <w:p w14:paraId="7620DD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65E664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w:t>
            </w:r>
          </w:p>
        </w:tc>
        <w:tc>
          <w:tcPr>
            <w:tcW w:w="1560" w:type="dxa"/>
            <w:shd w:val="clear" w:color="auto" w:fill="auto"/>
          </w:tcPr>
          <w:p w14:paraId="52BA17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844" w:type="dxa"/>
            <w:shd w:val="clear" w:color="auto" w:fill="auto"/>
          </w:tcPr>
          <w:p w14:paraId="482D600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99,0</w:t>
            </w:r>
          </w:p>
        </w:tc>
        <w:tc>
          <w:tcPr>
            <w:tcW w:w="1204" w:type="dxa"/>
            <w:shd w:val="clear" w:color="auto" w:fill="auto"/>
          </w:tcPr>
          <w:p w14:paraId="0FC92F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561" w:type="dxa"/>
            <w:shd w:val="clear" w:color="auto" w:fill="auto"/>
          </w:tcPr>
          <w:p w14:paraId="342973F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3553C6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56,2</w:t>
            </w:r>
          </w:p>
        </w:tc>
        <w:tc>
          <w:tcPr>
            <w:tcW w:w="1618" w:type="dxa"/>
          </w:tcPr>
          <w:p w14:paraId="69E912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w:t>
            </w:r>
          </w:p>
        </w:tc>
        <w:tc>
          <w:tcPr>
            <w:tcW w:w="846" w:type="dxa"/>
          </w:tcPr>
          <w:p w14:paraId="2D80AAD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85,8</w:t>
            </w:r>
          </w:p>
        </w:tc>
        <w:tc>
          <w:tcPr>
            <w:tcW w:w="1272" w:type="dxa"/>
          </w:tcPr>
          <w:p w14:paraId="3C25B2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-14,2</w:t>
            </w:r>
          </w:p>
        </w:tc>
        <w:tc>
          <w:tcPr>
            <w:tcW w:w="2169" w:type="dxa"/>
          </w:tcPr>
          <w:p w14:paraId="0D37D0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6DEF4335" w14:textId="77777777" w:rsidTr="00372502">
        <w:trPr>
          <w:trHeight w:val="324"/>
        </w:trPr>
        <w:tc>
          <w:tcPr>
            <w:tcW w:w="772" w:type="dxa"/>
            <w:shd w:val="clear" w:color="auto" w:fill="auto"/>
            <w:vAlign w:val="center"/>
            <w:hideMark/>
          </w:tcPr>
          <w:p w14:paraId="15D38FA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703A241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45,6</w:t>
            </w:r>
          </w:p>
        </w:tc>
        <w:tc>
          <w:tcPr>
            <w:tcW w:w="1560" w:type="dxa"/>
            <w:shd w:val="clear" w:color="auto" w:fill="auto"/>
          </w:tcPr>
          <w:p w14:paraId="0187C2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-43,9</w:t>
            </w:r>
          </w:p>
        </w:tc>
        <w:tc>
          <w:tcPr>
            <w:tcW w:w="844" w:type="dxa"/>
            <w:shd w:val="clear" w:color="auto" w:fill="auto"/>
          </w:tcPr>
          <w:p w14:paraId="504345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50,9</w:t>
            </w:r>
          </w:p>
        </w:tc>
        <w:tc>
          <w:tcPr>
            <w:tcW w:w="1204" w:type="dxa"/>
            <w:shd w:val="clear" w:color="auto" w:fill="auto"/>
          </w:tcPr>
          <w:p w14:paraId="3FE062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-49,1</w:t>
            </w:r>
          </w:p>
        </w:tc>
        <w:tc>
          <w:tcPr>
            <w:tcW w:w="1561" w:type="dxa"/>
            <w:shd w:val="clear" w:color="auto" w:fill="auto"/>
          </w:tcPr>
          <w:p w14:paraId="1E294C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316384C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68,8</w:t>
            </w:r>
          </w:p>
        </w:tc>
        <w:tc>
          <w:tcPr>
            <w:tcW w:w="1618" w:type="dxa"/>
          </w:tcPr>
          <w:p w14:paraId="51EA46F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w:t>
            </w:r>
          </w:p>
        </w:tc>
        <w:tc>
          <w:tcPr>
            <w:tcW w:w="846" w:type="dxa"/>
          </w:tcPr>
          <w:p w14:paraId="23B28A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122,4</w:t>
            </w:r>
          </w:p>
        </w:tc>
        <w:tc>
          <w:tcPr>
            <w:tcW w:w="1272" w:type="dxa"/>
          </w:tcPr>
          <w:p w14:paraId="13658C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22,4</w:t>
            </w:r>
          </w:p>
        </w:tc>
        <w:tc>
          <w:tcPr>
            <w:tcW w:w="2169" w:type="dxa"/>
          </w:tcPr>
          <w:p w14:paraId="39BB9FD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0E99906A" w14:textId="77777777" w:rsidTr="00372502">
        <w:trPr>
          <w:trHeight w:val="324"/>
        </w:trPr>
        <w:tc>
          <w:tcPr>
            <w:tcW w:w="772" w:type="dxa"/>
            <w:shd w:val="clear" w:color="auto" w:fill="auto"/>
            <w:vAlign w:val="center"/>
            <w:hideMark/>
          </w:tcPr>
          <w:p w14:paraId="0EF2352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7CECE3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43,4</w:t>
            </w:r>
          </w:p>
        </w:tc>
        <w:tc>
          <w:tcPr>
            <w:tcW w:w="1560" w:type="dxa"/>
            <w:shd w:val="clear" w:color="auto" w:fill="auto"/>
          </w:tcPr>
          <w:p w14:paraId="26E4F9D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c>
          <w:tcPr>
            <w:tcW w:w="844" w:type="dxa"/>
            <w:shd w:val="clear" w:color="auto" w:fill="auto"/>
          </w:tcPr>
          <w:p w14:paraId="3950A3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95,2</w:t>
            </w:r>
          </w:p>
        </w:tc>
        <w:tc>
          <w:tcPr>
            <w:tcW w:w="1204" w:type="dxa"/>
            <w:shd w:val="clear" w:color="auto" w:fill="auto"/>
          </w:tcPr>
          <w:p w14:paraId="659BCC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w:t>
            </w:r>
          </w:p>
        </w:tc>
        <w:tc>
          <w:tcPr>
            <w:tcW w:w="1561" w:type="dxa"/>
            <w:shd w:val="clear" w:color="auto" w:fill="auto"/>
          </w:tcPr>
          <w:p w14:paraId="24F65ED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1AA0C6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618" w:type="dxa"/>
          </w:tcPr>
          <w:p w14:paraId="24F4B4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w:t>
            </w:r>
          </w:p>
        </w:tc>
        <w:tc>
          <w:tcPr>
            <w:tcW w:w="846" w:type="dxa"/>
          </w:tcPr>
          <w:p w14:paraId="5AAA23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95,9</w:t>
            </w:r>
          </w:p>
        </w:tc>
        <w:tc>
          <w:tcPr>
            <w:tcW w:w="1272" w:type="dxa"/>
          </w:tcPr>
          <w:p w14:paraId="4C1100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2169" w:type="dxa"/>
          </w:tcPr>
          <w:p w14:paraId="435E2A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34490F45" w14:textId="77777777" w:rsidTr="00372502">
        <w:trPr>
          <w:trHeight w:val="324"/>
        </w:trPr>
        <w:tc>
          <w:tcPr>
            <w:tcW w:w="772" w:type="dxa"/>
            <w:shd w:val="clear" w:color="auto" w:fill="auto"/>
            <w:vAlign w:val="center"/>
            <w:hideMark/>
          </w:tcPr>
          <w:p w14:paraId="3445F57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7AE7CB7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84,8</w:t>
            </w:r>
          </w:p>
        </w:tc>
        <w:tc>
          <w:tcPr>
            <w:tcW w:w="1560" w:type="dxa"/>
            <w:shd w:val="clear" w:color="auto" w:fill="auto"/>
          </w:tcPr>
          <w:p w14:paraId="2974CB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41,4</w:t>
            </w:r>
          </w:p>
        </w:tc>
        <w:tc>
          <w:tcPr>
            <w:tcW w:w="844" w:type="dxa"/>
            <w:shd w:val="clear" w:color="auto" w:fill="auto"/>
          </w:tcPr>
          <w:p w14:paraId="00A0738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195,4</w:t>
            </w:r>
          </w:p>
        </w:tc>
        <w:tc>
          <w:tcPr>
            <w:tcW w:w="1204" w:type="dxa"/>
            <w:shd w:val="clear" w:color="auto" w:fill="auto"/>
          </w:tcPr>
          <w:p w14:paraId="267B9A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95,4</w:t>
            </w:r>
          </w:p>
        </w:tc>
        <w:tc>
          <w:tcPr>
            <w:tcW w:w="1561" w:type="dxa"/>
            <w:shd w:val="clear" w:color="auto" w:fill="auto"/>
          </w:tcPr>
          <w:p w14:paraId="6EEF08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6336A9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68,7</w:t>
            </w:r>
          </w:p>
        </w:tc>
        <w:tc>
          <w:tcPr>
            <w:tcW w:w="1618" w:type="dxa"/>
          </w:tcPr>
          <w:p w14:paraId="430ADE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w:t>
            </w:r>
          </w:p>
        </w:tc>
        <w:tc>
          <w:tcPr>
            <w:tcW w:w="846" w:type="dxa"/>
          </w:tcPr>
          <w:p w14:paraId="1300C63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104,1</w:t>
            </w:r>
          </w:p>
        </w:tc>
        <w:tc>
          <w:tcPr>
            <w:tcW w:w="1272" w:type="dxa"/>
          </w:tcPr>
          <w:p w14:paraId="1FC0E3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w:t>
            </w:r>
          </w:p>
        </w:tc>
        <w:tc>
          <w:tcPr>
            <w:tcW w:w="2169" w:type="dxa"/>
          </w:tcPr>
          <w:p w14:paraId="45D916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088FB53E" w14:textId="77777777" w:rsidTr="00372502">
        <w:trPr>
          <w:trHeight w:val="324"/>
        </w:trPr>
        <w:tc>
          <w:tcPr>
            <w:tcW w:w="772" w:type="dxa"/>
            <w:shd w:val="clear" w:color="auto" w:fill="auto"/>
            <w:vAlign w:val="center"/>
            <w:hideMark/>
          </w:tcPr>
          <w:p w14:paraId="71DBAB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133CE0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60,7</w:t>
            </w:r>
          </w:p>
        </w:tc>
        <w:tc>
          <w:tcPr>
            <w:tcW w:w="1560" w:type="dxa"/>
            <w:shd w:val="clear" w:color="auto" w:fill="auto"/>
          </w:tcPr>
          <w:p w14:paraId="2183D1B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-24,1</w:t>
            </w:r>
          </w:p>
        </w:tc>
        <w:tc>
          <w:tcPr>
            <w:tcW w:w="844" w:type="dxa"/>
            <w:shd w:val="clear" w:color="auto" w:fill="auto"/>
          </w:tcPr>
          <w:p w14:paraId="591152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71,6</w:t>
            </w:r>
          </w:p>
        </w:tc>
        <w:tc>
          <w:tcPr>
            <w:tcW w:w="1204" w:type="dxa"/>
            <w:shd w:val="clear" w:color="auto" w:fill="auto"/>
          </w:tcPr>
          <w:p w14:paraId="088DCD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-28,4</w:t>
            </w:r>
          </w:p>
        </w:tc>
        <w:tc>
          <w:tcPr>
            <w:tcW w:w="1561" w:type="dxa"/>
            <w:shd w:val="clear" w:color="auto" w:fill="auto"/>
          </w:tcPr>
          <w:p w14:paraId="430037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7A4EAF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93,4</w:t>
            </w:r>
          </w:p>
        </w:tc>
        <w:tc>
          <w:tcPr>
            <w:tcW w:w="1618" w:type="dxa"/>
          </w:tcPr>
          <w:p w14:paraId="37C0A60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24,7</w:t>
            </w:r>
          </w:p>
        </w:tc>
        <w:tc>
          <w:tcPr>
            <w:tcW w:w="846" w:type="dxa"/>
          </w:tcPr>
          <w:p w14:paraId="74AEA04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136,0</w:t>
            </w:r>
          </w:p>
        </w:tc>
        <w:tc>
          <w:tcPr>
            <w:tcW w:w="1272" w:type="dxa"/>
          </w:tcPr>
          <w:p w14:paraId="6A47AB0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36,0</w:t>
            </w:r>
          </w:p>
        </w:tc>
        <w:tc>
          <w:tcPr>
            <w:tcW w:w="2169" w:type="dxa"/>
          </w:tcPr>
          <w:p w14:paraId="5A79AA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5E550A31" w14:textId="77777777" w:rsidTr="00372502">
        <w:trPr>
          <w:trHeight w:val="324"/>
        </w:trPr>
        <w:tc>
          <w:tcPr>
            <w:tcW w:w="772" w:type="dxa"/>
            <w:shd w:val="clear" w:color="auto" w:fill="auto"/>
            <w:vAlign w:val="center"/>
            <w:hideMark/>
          </w:tcPr>
          <w:p w14:paraId="0C28C7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138765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103,9</w:t>
            </w:r>
          </w:p>
        </w:tc>
        <w:tc>
          <w:tcPr>
            <w:tcW w:w="1560" w:type="dxa"/>
            <w:shd w:val="clear" w:color="auto" w:fill="auto"/>
          </w:tcPr>
          <w:p w14:paraId="4C4A52F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43,2</w:t>
            </w:r>
          </w:p>
        </w:tc>
        <w:tc>
          <w:tcPr>
            <w:tcW w:w="844" w:type="dxa"/>
            <w:shd w:val="clear" w:color="auto" w:fill="auto"/>
          </w:tcPr>
          <w:p w14:paraId="5A5DEE8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171,2</w:t>
            </w:r>
          </w:p>
        </w:tc>
        <w:tc>
          <w:tcPr>
            <w:tcW w:w="1204" w:type="dxa"/>
            <w:shd w:val="clear" w:color="auto" w:fill="auto"/>
          </w:tcPr>
          <w:p w14:paraId="609483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71,2</w:t>
            </w:r>
          </w:p>
        </w:tc>
        <w:tc>
          <w:tcPr>
            <w:tcW w:w="1561" w:type="dxa"/>
            <w:shd w:val="clear" w:color="auto" w:fill="auto"/>
          </w:tcPr>
          <w:p w14:paraId="3C7B9E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6D8E41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101,7</w:t>
            </w:r>
          </w:p>
        </w:tc>
        <w:tc>
          <w:tcPr>
            <w:tcW w:w="1618" w:type="dxa"/>
          </w:tcPr>
          <w:p w14:paraId="05728D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w:t>
            </w:r>
          </w:p>
        </w:tc>
        <w:tc>
          <w:tcPr>
            <w:tcW w:w="846" w:type="dxa"/>
          </w:tcPr>
          <w:p w14:paraId="16A4CFB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108,9</w:t>
            </w:r>
          </w:p>
        </w:tc>
        <w:tc>
          <w:tcPr>
            <w:tcW w:w="1272" w:type="dxa"/>
          </w:tcPr>
          <w:p w14:paraId="4BC197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w:t>
            </w:r>
          </w:p>
        </w:tc>
        <w:tc>
          <w:tcPr>
            <w:tcW w:w="2169" w:type="dxa"/>
          </w:tcPr>
          <w:p w14:paraId="5CDE7C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518FE5A3" w14:textId="77777777" w:rsidTr="00372502">
        <w:trPr>
          <w:trHeight w:val="324"/>
        </w:trPr>
        <w:tc>
          <w:tcPr>
            <w:tcW w:w="772" w:type="dxa"/>
            <w:shd w:val="clear" w:color="auto" w:fill="auto"/>
            <w:vAlign w:val="center"/>
            <w:hideMark/>
          </w:tcPr>
          <w:p w14:paraId="7F74EB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438B62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65,5</w:t>
            </w:r>
          </w:p>
        </w:tc>
        <w:tc>
          <w:tcPr>
            <w:tcW w:w="1560" w:type="dxa"/>
            <w:shd w:val="clear" w:color="auto" w:fill="auto"/>
          </w:tcPr>
          <w:p w14:paraId="5548D1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-38,4</w:t>
            </w:r>
          </w:p>
        </w:tc>
        <w:tc>
          <w:tcPr>
            <w:tcW w:w="844" w:type="dxa"/>
            <w:shd w:val="clear" w:color="auto" w:fill="auto"/>
          </w:tcPr>
          <w:p w14:paraId="6594BF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63,0</w:t>
            </w:r>
          </w:p>
        </w:tc>
        <w:tc>
          <w:tcPr>
            <w:tcW w:w="1204" w:type="dxa"/>
            <w:shd w:val="clear" w:color="auto" w:fill="auto"/>
          </w:tcPr>
          <w:p w14:paraId="16797A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-37,0</w:t>
            </w:r>
          </w:p>
        </w:tc>
        <w:tc>
          <w:tcPr>
            <w:tcW w:w="1561" w:type="dxa"/>
            <w:shd w:val="clear" w:color="auto" w:fill="auto"/>
          </w:tcPr>
          <w:p w14:paraId="4D6DA1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01E9D40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92,3</w:t>
            </w:r>
          </w:p>
        </w:tc>
        <w:tc>
          <w:tcPr>
            <w:tcW w:w="1618" w:type="dxa"/>
          </w:tcPr>
          <w:p w14:paraId="027886C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w:t>
            </w:r>
          </w:p>
        </w:tc>
        <w:tc>
          <w:tcPr>
            <w:tcW w:w="846" w:type="dxa"/>
          </w:tcPr>
          <w:p w14:paraId="64D695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90,8</w:t>
            </w:r>
          </w:p>
        </w:tc>
        <w:tc>
          <w:tcPr>
            <w:tcW w:w="1272" w:type="dxa"/>
          </w:tcPr>
          <w:p w14:paraId="172D46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w:t>
            </w:r>
          </w:p>
        </w:tc>
        <w:tc>
          <w:tcPr>
            <w:tcW w:w="2169" w:type="dxa"/>
          </w:tcPr>
          <w:p w14:paraId="3EFB80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66A48B97" w14:textId="77777777" w:rsidTr="00372502">
        <w:trPr>
          <w:trHeight w:val="324"/>
        </w:trPr>
        <w:tc>
          <w:tcPr>
            <w:tcW w:w="772" w:type="dxa"/>
            <w:shd w:val="clear" w:color="auto" w:fill="auto"/>
            <w:vAlign w:val="center"/>
            <w:hideMark/>
          </w:tcPr>
          <w:p w14:paraId="186990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24E6F7F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90,8</w:t>
            </w:r>
          </w:p>
        </w:tc>
        <w:tc>
          <w:tcPr>
            <w:tcW w:w="1560" w:type="dxa"/>
            <w:shd w:val="clear" w:color="auto" w:fill="auto"/>
          </w:tcPr>
          <w:p w14:paraId="4BC30F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25,3</w:t>
            </w:r>
          </w:p>
        </w:tc>
        <w:tc>
          <w:tcPr>
            <w:tcW w:w="844" w:type="dxa"/>
            <w:shd w:val="clear" w:color="auto" w:fill="auto"/>
          </w:tcPr>
          <w:p w14:paraId="153D36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138,6</w:t>
            </w:r>
          </w:p>
        </w:tc>
        <w:tc>
          <w:tcPr>
            <w:tcW w:w="1204" w:type="dxa"/>
            <w:shd w:val="clear" w:color="auto" w:fill="auto"/>
          </w:tcPr>
          <w:p w14:paraId="68736B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38,6</w:t>
            </w:r>
          </w:p>
        </w:tc>
        <w:tc>
          <w:tcPr>
            <w:tcW w:w="1561" w:type="dxa"/>
            <w:shd w:val="clear" w:color="auto" w:fill="auto"/>
          </w:tcPr>
          <w:p w14:paraId="2EE6E4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6AC594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119,4</w:t>
            </w:r>
          </w:p>
        </w:tc>
        <w:tc>
          <w:tcPr>
            <w:tcW w:w="1618" w:type="dxa"/>
          </w:tcPr>
          <w:p w14:paraId="38E7EE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27,1</w:t>
            </w:r>
          </w:p>
        </w:tc>
        <w:tc>
          <w:tcPr>
            <w:tcW w:w="846" w:type="dxa"/>
          </w:tcPr>
          <w:p w14:paraId="34A634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129,4</w:t>
            </w:r>
          </w:p>
        </w:tc>
        <w:tc>
          <w:tcPr>
            <w:tcW w:w="1272" w:type="dxa"/>
          </w:tcPr>
          <w:p w14:paraId="673484B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29,4</w:t>
            </w:r>
          </w:p>
        </w:tc>
        <w:tc>
          <w:tcPr>
            <w:tcW w:w="2169" w:type="dxa"/>
          </w:tcPr>
          <w:p w14:paraId="64D5518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r>
      <w:tr w:rsidR="0015796D" w:rsidRPr="0052511F" w14:paraId="51F806B2" w14:textId="77777777" w:rsidTr="00372502">
        <w:trPr>
          <w:trHeight w:val="324"/>
        </w:trPr>
        <w:tc>
          <w:tcPr>
            <w:tcW w:w="772" w:type="dxa"/>
            <w:shd w:val="clear" w:color="auto" w:fill="auto"/>
            <w:vAlign w:val="center"/>
            <w:hideMark/>
          </w:tcPr>
          <w:p w14:paraId="518C15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062FC2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76,2</w:t>
            </w:r>
          </w:p>
        </w:tc>
        <w:tc>
          <w:tcPr>
            <w:tcW w:w="1560" w:type="dxa"/>
            <w:shd w:val="clear" w:color="auto" w:fill="auto"/>
          </w:tcPr>
          <w:p w14:paraId="714D8A8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-14,6</w:t>
            </w:r>
          </w:p>
        </w:tc>
        <w:tc>
          <w:tcPr>
            <w:tcW w:w="844" w:type="dxa"/>
            <w:shd w:val="clear" w:color="auto" w:fill="auto"/>
          </w:tcPr>
          <w:p w14:paraId="46C7F85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83,9</w:t>
            </w:r>
          </w:p>
        </w:tc>
        <w:tc>
          <w:tcPr>
            <w:tcW w:w="1204" w:type="dxa"/>
            <w:shd w:val="clear" w:color="auto" w:fill="auto"/>
          </w:tcPr>
          <w:p w14:paraId="008E19C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-16,1</w:t>
            </w:r>
          </w:p>
        </w:tc>
        <w:tc>
          <w:tcPr>
            <w:tcW w:w="1561" w:type="dxa"/>
            <w:shd w:val="clear" w:color="auto" w:fill="auto"/>
          </w:tcPr>
          <w:p w14:paraId="667F1B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355344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130,4</w:t>
            </w:r>
          </w:p>
        </w:tc>
        <w:tc>
          <w:tcPr>
            <w:tcW w:w="1618" w:type="dxa"/>
          </w:tcPr>
          <w:p w14:paraId="567F9D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846" w:type="dxa"/>
          </w:tcPr>
          <w:p w14:paraId="78CC4D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109,2</w:t>
            </w:r>
          </w:p>
        </w:tc>
        <w:tc>
          <w:tcPr>
            <w:tcW w:w="1272" w:type="dxa"/>
          </w:tcPr>
          <w:p w14:paraId="50C88C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w:t>
            </w:r>
          </w:p>
        </w:tc>
        <w:tc>
          <w:tcPr>
            <w:tcW w:w="2169" w:type="dxa"/>
          </w:tcPr>
          <w:p w14:paraId="38C754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r>
      <w:tr w:rsidR="0015796D" w:rsidRPr="0052511F" w14:paraId="0630CBC7" w14:textId="77777777" w:rsidTr="00372502">
        <w:trPr>
          <w:trHeight w:val="324"/>
        </w:trPr>
        <w:tc>
          <w:tcPr>
            <w:tcW w:w="772" w:type="dxa"/>
            <w:shd w:val="clear" w:color="auto" w:fill="auto"/>
            <w:vAlign w:val="center"/>
            <w:hideMark/>
          </w:tcPr>
          <w:p w14:paraId="3325C6A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4B422B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74,5</w:t>
            </w:r>
          </w:p>
        </w:tc>
        <w:tc>
          <w:tcPr>
            <w:tcW w:w="1560" w:type="dxa"/>
            <w:shd w:val="clear" w:color="auto" w:fill="auto"/>
          </w:tcPr>
          <w:p w14:paraId="44819C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c>
          <w:tcPr>
            <w:tcW w:w="844" w:type="dxa"/>
            <w:shd w:val="clear" w:color="auto" w:fill="auto"/>
          </w:tcPr>
          <w:p w14:paraId="3B655B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97,8</w:t>
            </w:r>
          </w:p>
        </w:tc>
        <w:tc>
          <w:tcPr>
            <w:tcW w:w="1204" w:type="dxa"/>
            <w:shd w:val="clear" w:color="auto" w:fill="auto"/>
          </w:tcPr>
          <w:p w14:paraId="3A682A5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c>
          <w:tcPr>
            <w:tcW w:w="1561" w:type="dxa"/>
            <w:shd w:val="clear" w:color="auto" w:fill="auto"/>
          </w:tcPr>
          <w:p w14:paraId="492C0B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39CD1E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93,6</w:t>
            </w:r>
          </w:p>
        </w:tc>
        <w:tc>
          <w:tcPr>
            <w:tcW w:w="1618" w:type="dxa"/>
          </w:tcPr>
          <w:p w14:paraId="0D0D426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-36,8</w:t>
            </w:r>
          </w:p>
        </w:tc>
        <w:tc>
          <w:tcPr>
            <w:tcW w:w="846" w:type="dxa"/>
          </w:tcPr>
          <w:p w14:paraId="50B85C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71,8</w:t>
            </w:r>
          </w:p>
        </w:tc>
        <w:tc>
          <w:tcPr>
            <w:tcW w:w="1272" w:type="dxa"/>
          </w:tcPr>
          <w:p w14:paraId="4BC65A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-28,2</w:t>
            </w:r>
          </w:p>
        </w:tc>
        <w:tc>
          <w:tcPr>
            <w:tcW w:w="2169" w:type="dxa"/>
          </w:tcPr>
          <w:p w14:paraId="1392EA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1F274605" w14:textId="77777777" w:rsidTr="00372502">
        <w:trPr>
          <w:trHeight w:val="324"/>
        </w:trPr>
        <w:tc>
          <w:tcPr>
            <w:tcW w:w="772" w:type="dxa"/>
            <w:shd w:val="clear" w:color="auto" w:fill="auto"/>
            <w:vAlign w:val="center"/>
            <w:hideMark/>
          </w:tcPr>
          <w:p w14:paraId="19064B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21973F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76</w:t>
            </w:r>
          </w:p>
        </w:tc>
        <w:tc>
          <w:tcPr>
            <w:tcW w:w="1560" w:type="dxa"/>
            <w:shd w:val="clear" w:color="auto" w:fill="auto"/>
          </w:tcPr>
          <w:p w14:paraId="425BDE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844" w:type="dxa"/>
            <w:shd w:val="clear" w:color="auto" w:fill="auto"/>
          </w:tcPr>
          <w:p w14:paraId="596AEE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102,0</w:t>
            </w:r>
          </w:p>
        </w:tc>
        <w:tc>
          <w:tcPr>
            <w:tcW w:w="1204" w:type="dxa"/>
            <w:shd w:val="clear" w:color="auto" w:fill="auto"/>
          </w:tcPr>
          <w:p w14:paraId="764CCB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w:t>
            </w:r>
          </w:p>
        </w:tc>
        <w:tc>
          <w:tcPr>
            <w:tcW w:w="1561" w:type="dxa"/>
            <w:shd w:val="clear" w:color="auto" w:fill="auto"/>
          </w:tcPr>
          <w:p w14:paraId="7B1CDC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1D475E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102,4</w:t>
            </w:r>
          </w:p>
        </w:tc>
        <w:tc>
          <w:tcPr>
            <w:tcW w:w="1618" w:type="dxa"/>
          </w:tcPr>
          <w:p w14:paraId="55EE1B6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w:t>
            </w:r>
          </w:p>
        </w:tc>
        <w:tc>
          <w:tcPr>
            <w:tcW w:w="846" w:type="dxa"/>
          </w:tcPr>
          <w:p w14:paraId="2A9E7D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109,4</w:t>
            </w:r>
          </w:p>
        </w:tc>
        <w:tc>
          <w:tcPr>
            <w:tcW w:w="1272" w:type="dxa"/>
          </w:tcPr>
          <w:p w14:paraId="1D355F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w:t>
            </w:r>
          </w:p>
        </w:tc>
        <w:tc>
          <w:tcPr>
            <w:tcW w:w="2169" w:type="dxa"/>
          </w:tcPr>
          <w:p w14:paraId="239B7D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3FC42856" w14:textId="77777777" w:rsidTr="00372502">
        <w:trPr>
          <w:trHeight w:val="324"/>
        </w:trPr>
        <w:tc>
          <w:tcPr>
            <w:tcW w:w="772" w:type="dxa"/>
            <w:shd w:val="clear" w:color="auto" w:fill="auto"/>
            <w:vAlign w:val="center"/>
            <w:hideMark/>
          </w:tcPr>
          <w:p w14:paraId="40B5E0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1C76ED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49,5</w:t>
            </w:r>
          </w:p>
        </w:tc>
        <w:tc>
          <w:tcPr>
            <w:tcW w:w="1560" w:type="dxa"/>
            <w:shd w:val="clear" w:color="auto" w:fill="auto"/>
          </w:tcPr>
          <w:p w14:paraId="197216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-26,5</w:t>
            </w:r>
          </w:p>
        </w:tc>
        <w:tc>
          <w:tcPr>
            <w:tcW w:w="844" w:type="dxa"/>
            <w:shd w:val="clear" w:color="auto" w:fill="auto"/>
          </w:tcPr>
          <w:p w14:paraId="48DF68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65,1</w:t>
            </w:r>
          </w:p>
        </w:tc>
        <w:tc>
          <w:tcPr>
            <w:tcW w:w="1204" w:type="dxa"/>
            <w:shd w:val="clear" w:color="auto" w:fill="auto"/>
          </w:tcPr>
          <w:p w14:paraId="3DAED7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-34,9</w:t>
            </w:r>
          </w:p>
        </w:tc>
        <w:tc>
          <w:tcPr>
            <w:tcW w:w="1561" w:type="dxa"/>
            <w:shd w:val="clear" w:color="auto" w:fill="auto"/>
          </w:tcPr>
          <w:p w14:paraId="7792414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40DF37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120,5</w:t>
            </w:r>
          </w:p>
        </w:tc>
        <w:tc>
          <w:tcPr>
            <w:tcW w:w="1618" w:type="dxa"/>
          </w:tcPr>
          <w:p w14:paraId="4E54B9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18,1</w:t>
            </w:r>
          </w:p>
        </w:tc>
        <w:tc>
          <w:tcPr>
            <w:tcW w:w="846" w:type="dxa"/>
          </w:tcPr>
          <w:p w14:paraId="2353A8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117,7</w:t>
            </w:r>
          </w:p>
        </w:tc>
        <w:tc>
          <w:tcPr>
            <w:tcW w:w="1272" w:type="dxa"/>
          </w:tcPr>
          <w:p w14:paraId="5B70AE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17,7</w:t>
            </w:r>
          </w:p>
        </w:tc>
        <w:tc>
          <w:tcPr>
            <w:tcW w:w="2169" w:type="dxa"/>
          </w:tcPr>
          <w:p w14:paraId="0CD0C28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r>
      <w:tr w:rsidR="0015796D" w:rsidRPr="0052511F" w14:paraId="7722E274" w14:textId="77777777" w:rsidTr="00372502">
        <w:trPr>
          <w:trHeight w:val="324"/>
        </w:trPr>
        <w:tc>
          <w:tcPr>
            <w:tcW w:w="772" w:type="dxa"/>
            <w:shd w:val="clear" w:color="auto" w:fill="auto"/>
            <w:vAlign w:val="center"/>
            <w:hideMark/>
          </w:tcPr>
          <w:p w14:paraId="634C3C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7EC9B6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56,1</w:t>
            </w:r>
          </w:p>
        </w:tc>
        <w:tc>
          <w:tcPr>
            <w:tcW w:w="1560" w:type="dxa"/>
            <w:shd w:val="clear" w:color="auto" w:fill="auto"/>
          </w:tcPr>
          <w:p w14:paraId="1B6735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844" w:type="dxa"/>
            <w:shd w:val="clear" w:color="auto" w:fill="auto"/>
          </w:tcPr>
          <w:p w14:paraId="6173D6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113,3</w:t>
            </w:r>
          </w:p>
        </w:tc>
        <w:tc>
          <w:tcPr>
            <w:tcW w:w="1204" w:type="dxa"/>
            <w:shd w:val="clear" w:color="auto" w:fill="auto"/>
          </w:tcPr>
          <w:p w14:paraId="340874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w:t>
            </w:r>
          </w:p>
        </w:tc>
        <w:tc>
          <w:tcPr>
            <w:tcW w:w="1561" w:type="dxa"/>
            <w:shd w:val="clear" w:color="auto" w:fill="auto"/>
          </w:tcPr>
          <w:p w14:paraId="436ED8A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0E7A06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136,6</w:t>
            </w:r>
          </w:p>
        </w:tc>
        <w:tc>
          <w:tcPr>
            <w:tcW w:w="1618" w:type="dxa"/>
          </w:tcPr>
          <w:p w14:paraId="7A56B2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16,1</w:t>
            </w:r>
          </w:p>
        </w:tc>
        <w:tc>
          <w:tcPr>
            <w:tcW w:w="846" w:type="dxa"/>
          </w:tcPr>
          <w:p w14:paraId="6B0B16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113,4</w:t>
            </w:r>
          </w:p>
        </w:tc>
        <w:tc>
          <w:tcPr>
            <w:tcW w:w="1272" w:type="dxa"/>
          </w:tcPr>
          <w:p w14:paraId="237178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w:t>
            </w:r>
          </w:p>
        </w:tc>
        <w:tc>
          <w:tcPr>
            <w:tcW w:w="2169" w:type="dxa"/>
          </w:tcPr>
          <w:p w14:paraId="531F69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7BEE2693" w14:textId="77777777" w:rsidTr="00372502">
        <w:trPr>
          <w:trHeight w:val="324"/>
        </w:trPr>
        <w:tc>
          <w:tcPr>
            <w:tcW w:w="772" w:type="dxa"/>
            <w:shd w:val="clear" w:color="auto" w:fill="auto"/>
            <w:vAlign w:val="center"/>
            <w:hideMark/>
          </w:tcPr>
          <w:p w14:paraId="10566E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5ECAE6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83,5</w:t>
            </w:r>
          </w:p>
        </w:tc>
        <w:tc>
          <w:tcPr>
            <w:tcW w:w="1560" w:type="dxa"/>
            <w:shd w:val="clear" w:color="auto" w:fill="auto"/>
          </w:tcPr>
          <w:p w14:paraId="28F16E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27,4</w:t>
            </w:r>
          </w:p>
        </w:tc>
        <w:tc>
          <w:tcPr>
            <w:tcW w:w="844" w:type="dxa"/>
            <w:shd w:val="clear" w:color="auto" w:fill="auto"/>
          </w:tcPr>
          <w:p w14:paraId="512D4CA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148,8</w:t>
            </w:r>
          </w:p>
        </w:tc>
        <w:tc>
          <w:tcPr>
            <w:tcW w:w="1204" w:type="dxa"/>
            <w:shd w:val="clear" w:color="auto" w:fill="auto"/>
          </w:tcPr>
          <w:p w14:paraId="51E3B2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48,8</w:t>
            </w:r>
          </w:p>
        </w:tc>
        <w:tc>
          <w:tcPr>
            <w:tcW w:w="1561" w:type="dxa"/>
            <w:shd w:val="clear" w:color="auto" w:fill="auto"/>
          </w:tcPr>
          <w:p w14:paraId="2748E1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320452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108,1</w:t>
            </w:r>
          </w:p>
        </w:tc>
        <w:tc>
          <w:tcPr>
            <w:tcW w:w="1618" w:type="dxa"/>
          </w:tcPr>
          <w:p w14:paraId="6AD9F1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-28,5</w:t>
            </w:r>
          </w:p>
        </w:tc>
        <w:tc>
          <w:tcPr>
            <w:tcW w:w="846" w:type="dxa"/>
          </w:tcPr>
          <w:p w14:paraId="460E571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79,1</w:t>
            </w:r>
          </w:p>
        </w:tc>
        <w:tc>
          <w:tcPr>
            <w:tcW w:w="1272" w:type="dxa"/>
          </w:tcPr>
          <w:p w14:paraId="2F306F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-20,9</w:t>
            </w:r>
          </w:p>
        </w:tc>
        <w:tc>
          <w:tcPr>
            <w:tcW w:w="2169" w:type="dxa"/>
          </w:tcPr>
          <w:p w14:paraId="70294F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r>
      <w:tr w:rsidR="0015796D" w:rsidRPr="0052511F" w14:paraId="6CA30B4D" w14:textId="77777777" w:rsidTr="00372502">
        <w:trPr>
          <w:trHeight w:val="324"/>
        </w:trPr>
        <w:tc>
          <w:tcPr>
            <w:tcW w:w="772" w:type="dxa"/>
            <w:shd w:val="clear" w:color="auto" w:fill="auto"/>
            <w:vAlign w:val="center"/>
            <w:hideMark/>
          </w:tcPr>
          <w:p w14:paraId="7A4ABF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20AFD2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85,3</w:t>
            </w:r>
          </w:p>
        </w:tc>
        <w:tc>
          <w:tcPr>
            <w:tcW w:w="1560" w:type="dxa"/>
            <w:shd w:val="clear" w:color="auto" w:fill="auto"/>
          </w:tcPr>
          <w:p w14:paraId="142D9E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844" w:type="dxa"/>
            <w:shd w:val="clear" w:color="auto" w:fill="auto"/>
          </w:tcPr>
          <w:p w14:paraId="351BEE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102,2</w:t>
            </w:r>
          </w:p>
        </w:tc>
        <w:tc>
          <w:tcPr>
            <w:tcW w:w="1204" w:type="dxa"/>
            <w:shd w:val="clear" w:color="auto" w:fill="auto"/>
          </w:tcPr>
          <w:p w14:paraId="0B9CD0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c>
          <w:tcPr>
            <w:tcW w:w="1561" w:type="dxa"/>
            <w:shd w:val="clear" w:color="auto" w:fill="auto"/>
          </w:tcPr>
          <w:p w14:paraId="19F0E63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49BC41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81,5</w:t>
            </w:r>
          </w:p>
        </w:tc>
        <w:tc>
          <w:tcPr>
            <w:tcW w:w="1618" w:type="dxa"/>
          </w:tcPr>
          <w:p w14:paraId="5637A7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-26,6</w:t>
            </w:r>
          </w:p>
        </w:tc>
        <w:tc>
          <w:tcPr>
            <w:tcW w:w="846" w:type="dxa"/>
          </w:tcPr>
          <w:p w14:paraId="3020FE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75,4</w:t>
            </w:r>
          </w:p>
        </w:tc>
        <w:tc>
          <w:tcPr>
            <w:tcW w:w="1272" w:type="dxa"/>
          </w:tcPr>
          <w:p w14:paraId="7CD49A3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-24,6</w:t>
            </w:r>
          </w:p>
        </w:tc>
        <w:tc>
          <w:tcPr>
            <w:tcW w:w="2169" w:type="dxa"/>
          </w:tcPr>
          <w:p w14:paraId="032CE6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390BAACE" w14:textId="77777777" w:rsidTr="00372502">
        <w:trPr>
          <w:trHeight w:val="324"/>
        </w:trPr>
        <w:tc>
          <w:tcPr>
            <w:tcW w:w="772" w:type="dxa"/>
            <w:shd w:val="clear" w:color="auto" w:fill="auto"/>
            <w:vAlign w:val="center"/>
            <w:hideMark/>
          </w:tcPr>
          <w:p w14:paraId="45F56B9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732CFF2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w:t>
            </w:r>
          </w:p>
        </w:tc>
        <w:tc>
          <w:tcPr>
            <w:tcW w:w="1560" w:type="dxa"/>
            <w:shd w:val="clear" w:color="auto" w:fill="auto"/>
          </w:tcPr>
          <w:p w14:paraId="20466F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14,7</w:t>
            </w:r>
          </w:p>
        </w:tc>
        <w:tc>
          <w:tcPr>
            <w:tcW w:w="844" w:type="dxa"/>
            <w:shd w:val="clear" w:color="auto" w:fill="auto"/>
          </w:tcPr>
          <w:p w14:paraId="4932B7D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117,2</w:t>
            </w:r>
          </w:p>
        </w:tc>
        <w:tc>
          <w:tcPr>
            <w:tcW w:w="1204" w:type="dxa"/>
            <w:shd w:val="clear" w:color="auto" w:fill="auto"/>
          </w:tcPr>
          <w:p w14:paraId="39C456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17,2</w:t>
            </w:r>
          </w:p>
        </w:tc>
        <w:tc>
          <w:tcPr>
            <w:tcW w:w="1561" w:type="dxa"/>
            <w:shd w:val="clear" w:color="auto" w:fill="auto"/>
          </w:tcPr>
          <w:p w14:paraId="3C45B5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593FA0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72,8</w:t>
            </w:r>
          </w:p>
        </w:tc>
        <w:tc>
          <w:tcPr>
            <w:tcW w:w="1618" w:type="dxa"/>
          </w:tcPr>
          <w:p w14:paraId="78F25E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-8,7</w:t>
            </w:r>
          </w:p>
        </w:tc>
        <w:tc>
          <w:tcPr>
            <w:tcW w:w="846" w:type="dxa"/>
          </w:tcPr>
          <w:p w14:paraId="052B01B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89,3</w:t>
            </w:r>
          </w:p>
        </w:tc>
        <w:tc>
          <w:tcPr>
            <w:tcW w:w="1272" w:type="dxa"/>
          </w:tcPr>
          <w:p w14:paraId="5DED82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w:t>
            </w:r>
          </w:p>
        </w:tc>
        <w:tc>
          <w:tcPr>
            <w:tcW w:w="2169" w:type="dxa"/>
          </w:tcPr>
          <w:p w14:paraId="7BA30B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27D387ED" w14:textId="77777777" w:rsidTr="00372502">
        <w:trPr>
          <w:trHeight w:val="324"/>
        </w:trPr>
        <w:tc>
          <w:tcPr>
            <w:tcW w:w="772" w:type="dxa"/>
            <w:shd w:val="clear" w:color="auto" w:fill="auto"/>
            <w:vAlign w:val="center"/>
            <w:hideMark/>
          </w:tcPr>
          <w:p w14:paraId="0FA462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3059FAA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85,3</w:t>
            </w:r>
          </w:p>
        </w:tc>
        <w:tc>
          <w:tcPr>
            <w:tcW w:w="1560" w:type="dxa"/>
            <w:shd w:val="clear" w:color="auto" w:fill="auto"/>
          </w:tcPr>
          <w:p w14:paraId="06F2BF5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-14,7</w:t>
            </w:r>
          </w:p>
        </w:tc>
        <w:tc>
          <w:tcPr>
            <w:tcW w:w="844" w:type="dxa"/>
            <w:shd w:val="clear" w:color="auto" w:fill="auto"/>
          </w:tcPr>
          <w:p w14:paraId="29A3A6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85,3</w:t>
            </w:r>
          </w:p>
        </w:tc>
        <w:tc>
          <w:tcPr>
            <w:tcW w:w="1204" w:type="dxa"/>
            <w:shd w:val="clear" w:color="auto" w:fill="auto"/>
          </w:tcPr>
          <w:p w14:paraId="0645CEA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-14,7</w:t>
            </w:r>
          </w:p>
        </w:tc>
        <w:tc>
          <w:tcPr>
            <w:tcW w:w="1561" w:type="dxa"/>
            <w:shd w:val="clear" w:color="auto" w:fill="auto"/>
          </w:tcPr>
          <w:p w14:paraId="3F155F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Pr>
          <w:p w14:paraId="3203E0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69,2</w:t>
            </w:r>
          </w:p>
        </w:tc>
        <w:tc>
          <w:tcPr>
            <w:tcW w:w="1618" w:type="dxa"/>
          </w:tcPr>
          <w:p w14:paraId="59D36B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w:t>
            </w:r>
          </w:p>
        </w:tc>
        <w:tc>
          <w:tcPr>
            <w:tcW w:w="846" w:type="dxa"/>
          </w:tcPr>
          <w:p w14:paraId="1ED6412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95,1</w:t>
            </w:r>
          </w:p>
        </w:tc>
        <w:tc>
          <w:tcPr>
            <w:tcW w:w="1272" w:type="dxa"/>
          </w:tcPr>
          <w:p w14:paraId="1C8D902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w:t>
            </w:r>
          </w:p>
        </w:tc>
        <w:tc>
          <w:tcPr>
            <w:tcW w:w="2169" w:type="dxa"/>
          </w:tcPr>
          <w:p w14:paraId="7DE07AC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2F65137A" w14:textId="77777777" w:rsidTr="00372502">
        <w:trPr>
          <w:trHeight w:val="324"/>
        </w:trPr>
        <w:tc>
          <w:tcPr>
            <w:tcW w:w="772" w:type="dxa"/>
            <w:tcBorders>
              <w:bottom w:val="single" w:sz="4" w:space="0" w:color="auto"/>
            </w:tcBorders>
            <w:shd w:val="clear" w:color="auto" w:fill="auto"/>
            <w:vAlign w:val="center"/>
            <w:hideMark/>
          </w:tcPr>
          <w:p w14:paraId="791262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51539C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85,5</w:t>
            </w:r>
          </w:p>
        </w:tc>
        <w:tc>
          <w:tcPr>
            <w:tcW w:w="1560" w:type="dxa"/>
            <w:tcBorders>
              <w:bottom w:val="single" w:sz="4" w:space="0" w:color="auto"/>
            </w:tcBorders>
            <w:shd w:val="clear" w:color="auto" w:fill="auto"/>
          </w:tcPr>
          <w:p w14:paraId="0F9DBB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0,2</w:t>
            </w:r>
          </w:p>
        </w:tc>
        <w:tc>
          <w:tcPr>
            <w:tcW w:w="844" w:type="dxa"/>
            <w:tcBorders>
              <w:bottom w:val="single" w:sz="4" w:space="0" w:color="auto"/>
            </w:tcBorders>
            <w:shd w:val="clear" w:color="auto" w:fill="auto"/>
          </w:tcPr>
          <w:p w14:paraId="311EF63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100,2</w:t>
            </w:r>
          </w:p>
        </w:tc>
        <w:tc>
          <w:tcPr>
            <w:tcW w:w="1204" w:type="dxa"/>
            <w:tcBorders>
              <w:bottom w:val="single" w:sz="4" w:space="0" w:color="auto"/>
            </w:tcBorders>
            <w:shd w:val="clear" w:color="auto" w:fill="auto"/>
          </w:tcPr>
          <w:p w14:paraId="0BD755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0,2</w:t>
            </w:r>
          </w:p>
        </w:tc>
        <w:tc>
          <w:tcPr>
            <w:tcW w:w="1561" w:type="dxa"/>
            <w:tcBorders>
              <w:bottom w:val="single" w:sz="4" w:space="0" w:color="auto"/>
            </w:tcBorders>
            <w:shd w:val="clear" w:color="auto" w:fill="auto"/>
          </w:tcPr>
          <w:p w14:paraId="5F08FB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1375" w:type="dxa"/>
            <w:tcBorders>
              <w:bottom w:val="single" w:sz="4" w:space="0" w:color="auto"/>
            </w:tcBorders>
          </w:tcPr>
          <w:p w14:paraId="76B1E8D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123,4</w:t>
            </w:r>
          </w:p>
        </w:tc>
        <w:tc>
          <w:tcPr>
            <w:tcW w:w="1618" w:type="dxa"/>
            <w:tcBorders>
              <w:bottom w:val="single" w:sz="4" w:space="0" w:color="auto"/>
            </w:tcBorders>
          </w:tcPr>
          <w:p w14:paraId="223DED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54,2</w:t>
            </w:r>
          </w:p>
        </w:tc>
        <w:tc>
          <w:tcPr>
            <w:tcW w:w="846" w:type="dxa"/>
            <w:tcBorders>
              <w:bottom w:val="single" w:sz="4" w:space="0" w:color="auto"/>
            </w:tcBorders>
          </w:tcPr>
          <w:p w14:paraId="3CD3C59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178,3</w:t>
            </w:r>
          </w:p>
        </w:tc>
        <w:tc>
          <w:tcPr>
            <w:tcW w:w="1272" w:type="dxa"/>
            <w:tcBorders>
              <w:bottom w:val="single" w:sz="4" w:space="0" w:color="auto"/>
            </w:tcBorders>
          </w:tcPr>
          <w:p w14:paraId="2350E1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78,3</w:t>
            </w:r>
          </w:p>
        </w:tc>
        <w:tc>
          <w:tcPr>
            <w:tcW w:w="2169" w:type="dxa"/>
            <w:tcBorders>
              <w:bottom w:val="single" w:sz="4" w:space="0" w:color="auto"/>
            </w:tcBorders>
          </w:tcPr>
          <w:p w14:paraId="70EC2C1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r>
      <w:tr w:rsidR="0015796D" w:rsidRPr="0052511F" w14:paraId="017E4956" w14:textId="77777777" w:rsidTr="00372502">
        <w:trPr>
          <w:trHeight w:val="312"/>
        </w:trPr>
        <w:tc>
          <w:tcPr>
            <w:tcW w:w="2147" w:type="dxa"/>
            <w:gridSpan w:val="2"/>
            <w:tcBorders>
              <w:bottom w:val="nil"/>
            </w:tcBorders>
            <w:shd w:val="clear" w:color="auto" w:fill="auto"/>
            <w:noWrap/>
            <w:hideMark/>
          </w:tcPr>
          <w:p w14:paraId="53A8F8F9"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14645781"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2,3</w:t>
            </w:r>
          </w:p>
        </w:tc>
        <w:tc>
          <w:tcPr>
            <w:tcW w:w="844" w:type="dxa"/>
            <w:tcBorders>
              <w:bottom w:val="nil"/>
            </w:tcBorders>
            <w:shd w:val="clear" w:color="auto" w:fill="auto"/>
          </w:tcPr>
          <w:p w14:paraId="687DAAA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111,0</w:t>
            </w:r>
          </w:p>
        </w:tc>
        <w:tc>
          <w:tcPr>
            <w:tcW w:w="1204" w:type="dxa"/>
            <w:tcBorders>
              <w:bottom w:val="nil"/>
            </w:tcBorders>
            <w:shd w:val="clear" w:color="auto" w:fill="auto"/>
          </w:tcPr>
          <w:p w14:paraId="3809C59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11,0</w:t>
            </w:r>
          </w:p>
        </w:tc>
        <w:tc>
          <w:tcPr>
            <w:tcW w:w="1561" w:type="dxa"/>
            <w:tcBorders>
              <w:bottom w:val="nil"/>
            </w:tcBorders>
            <w:shd w:val="clear" w:color="auto" w:fill="auto"/>
          </w:tcPr>
          <w:p w14:paraId="69EE9077"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1375" w:type="dxa"/>
            <w:tcBorders>
              <w:bottom w:val="nil"/>
            </w:tcBorders>
          </w:tcPr>
          <w:p w14:paraId="0029182D"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43911BE3"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3,3</w:t>
            </w:r>
          </w:p>
        </w:tc>
        <w:tc>
          <w:tcPr>
            <w:tcW w:w="846" w:type="dxa"/>
            <w:tcBorders>
              <w:bottom w:val="nil"/>
            </w:tcBorders>
          </w:tcPr>
          <w:p w14:paraId="30E7AD62"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106,4</w:t>
            </w:r>
          </w:p>
        </w:tc>
        <w:tc>
          <w:tcPr>
            <w:tcW w:w="1272" w:type="dxa"/>
            <w:tcBorders>
              <w:bottom w:val="nil"/>
            </w:tcBorders>
          </w:tcPr>
          <w:p w14:paraId="42F34944"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6,4</w:t>
            </w:r>
          </w:p>
        </w:tc>
        <w:tc>
          <w:tcPr>
            <w:tcW w:w="2169" w:type="dxa"/>
            <w:tcBorders>
              <w:bottom w:val="nil"/>
            </w:tcBorders>
          </w:tcPr>
          <w:p w14:paraId="0A4E862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0,9</w:t>
            </w:r>
          </w:p>
        </w:tc>
      </w:tr>
    </w:tbl>
    <w:p w14:paraId="3AFBF8D4" w14:textId="77777777" w:rsidR="00427EF7" w:rsidRPr="0052511F" w:rsidRDefault="00427EF7" w:rsidP="00427EF7">
      <w:pPr>
        <w:rPr>
          <w:rFonts w:ascii="Times New Roman" w:hAnsi="Times New Roman" w:cs="Times New Roman"/>
          <w:sz w:val="16"/>
          <w:szCs w:val="16"/>
        </w:rPr>
      </w:pPr>
    </w:p>
    <w:p w14:paraId="3FC3FFE7"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0C4B346" w14:textId="0349C2D4"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0B0043BD" w14:textId="77777777" w:rsidR="00372502" w:rsidRPr="0015796D"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5554A3CB" w14:textId="77777777" w:rsidTr="006A6523">
        <w:trPr>
          <w:trHeight w:val="324"/>
        </w:trPr>
        <w:tc>
          <w:tcPr>
            <w:tcW w:w="772" w:type="dxa"/>
            <w:shd w:val="clear" w:color="auto" w:fill="auto"/>
            <w:vAlign w:val="center"/>
          </w:tcPr>
          <w:p w14:paraId="110A6A37" w14:textId="3F4B468A"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w:t>
            </w:r>
          </w:p>
        </w:tc>
        <w:tc>
          <w:tcPr>
            <w:tcW w:w="1375" w:type="dxa"/>
            <w:shd w:val="clear" w:color="auto" w:fill="auto"/>
            <w:vAlign w:val="center"/>
          </w:tcPr>
          <w:p w14:paraId="57997F4B" w14:textId="45DDF9F1"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2</w:t>
            </w:r>
          </w:p>
        </w:tc>
        <w:tc>
          <w:tcPr>
            <w:tcW w:w="1560" w:type="dxa"/>
            <w:shd w:val="clear" w:color="auto" w:fill="auto"/>
            <w:vAlign w:val="center"/>
          </w:tcPr>
          <w:p w14:paraId="36B54CBE" w14:textId="6FCA7C46"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3</w:t>
            </w:r>
          </w:p>
        </w:tc>
        <w:tc>
          <w:tcPr>
            <w:tcW w:w="844" w:type="dxa"/>
            <w:shd w:val="clear" w:color="auto" w:fill="auto"/>
            <w:vAlign w:val="center"/>
          </w:tcPr>
          <w:p w14:paraId="644DEF76" w14:textId="460E6E95"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4</w:t>
            </w:r>
          </w:p>
        </w:tc>
        <w:tc>
          <w:tcPr>
            <w:tcW w:w="1204" w:type="dxa"/>
            <w:shd w:val="clear" w:color="auto" w:fill="auto"/>
            <w:vAlign w:val="center"/>
          </w:tcPr>
          <w:p w14:paraId="1CE864ED" w14:textId="32B52C5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5</w:t>
            </w:r>
          </w:p>
        </w:tc>
        <w:tc>
          <w:tcPr>
            <w:tcW w:w="1561" w:type="dxa"/>
            <w:shd w:val="clear" w:color="auto" w:fill="auto"/>
            <w:vAlign w:val="center"/>
          </w:tcPr>
          <w:p w14:paraId="1A749085" w14:textId="6B73A447"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6</w:t>
            </w:r>
          </w:p>
        </w:tc>
        <w:tc>
          <w:tcPr>
            <w:tcW w:w="1375" w:type="dxa"/>
            <w:vAlign w:val="center"/>
          </w:tcPr>
          <w:p w14:paraId="04D90F8B" w14:textId="4E723659"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7</w:t>
            </w:r>
          </w:p>
        </w:tc>
        <w:tc>
          <w:tcPr>
            <w:tcW w:w="1618" w:type="dxa"/>
            <w:vAlign w:val="center"/>
          </w:tcPr>
          <w:p w14:paraId="1635F714" w14:textId="0E9BC63B"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8</w:t>
            </w:r>
          </w:p>
        </w:tc>
        <w:tc>
          <w:tcPr>
            <w:tcW w:w="846" w:type="dxa"/>
            <w:vAlign w:val="center"/>
          </w:tcPr>
          <w:p w14:paraId="2F547ADB" w14:textId="09108D5E"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9</w:t>
            </w:r>
          </w:p>
        </w:tc>
        <w:tc>
          <w:tcPr>
            <w:tcW w:w="1272" w:type="dxa"/>
            <w:vAlign w:val="center"/>
          </w:tcPr>
          <w:p w14:paraId="56F9ED10" w14:textId="5B0C1102"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10</w:t>
            </w:r>
          </w:p>
        </w:tc>
        <w:tc>
          <w:tcPr>
            <w:tcW w:w="2169" w:type="dxa"/>
            <w:vAlign w:val="center"/>
          </w:tcPr>
          <w:p w14:paraId="4D085FEB" w14:textId="78F56CF7"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11</w:t>
            </w:r>
          </w:p>
        </w:tc>
      </w:tr>
      <w:tr w:rsidR="0015796D" w:rsidRPr="0052511F" w14:paraId="5D854F8D" w14:textId="77777777" w:rsidTr="006A6523">
        <w:trPr>
          <w:trHeight w:val="324"/>
        </w:trPr>
        <w:tc>
          <w:tcPr>
            <w:tcW w:w="7316" w:type="dxa"/>
            <w:gridSpan w:val="6"/>
            <w:shd w:val="clear" w:color="auto" w:fill="auto"/>
          </w:tcPr>
          <w:p w14:paraId="11A56062" w14:textId="0832D9CB"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Северо-Казахстанская область</w:t>
            </w:r>
          </w:p>
        </w:tc>
        <w:tc>
          <w:tcPr>
            <w:tcW w:w="7280" w:type="dxa"/>
            <w:gridSpan w:val="5"/>
            <w:vAlign w:val="center"/>
          </w:tcPr>
          <w:p w14:paraId="36044985" w14:textId="21DA03F5"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Южно-Казахстанская область</w:t>
            </w:r>
          </w:p>
        </w:tc>
      </w:tr>
      <w:tr w:rsidR="0015796D" w:rsidRPr="0052511F" w14:paraId="599A0DF9" w14:textId="77777777" w:rsidTr="00372502">
        <w:trPr>
          <w:trHeight w:val="324"/>
        </w:trPr>
        <w:tc>
          <w:tcPr>
            <w:tcW w:w="772" w:type="dxa"/>
            <w:shd w:val="clear" w:color="auto" w:fill="auto"/>
            <w:vAlign w:val="center"/>
            <w:hideMark/>
          </w:tcPr>
          <w:p w14:paraId="30EBEA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tcPr>
          <w:p w14:paraId="657DCA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75,7</w:t>
            </w:r>
          </w:p>
        </w:tc>
        <w:tc>
          <w:tcPr>
            <w:tcW w:w="1560" w:type="dxa"/>
            <w:shd w:val="clear" w:color="auto" w:fill="auto"/>
          </w:tcPr>
          <w:p w14:paraId="25DF1C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tcPr>
          <w:p w14:paraId="7B45CCC9"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204" w:type="dxa"/>
            <w:shd w:val="clear" w:color="auto" w:fill="auto"/>
          </w:tcPr>
          <w:p w14:paraId="3FCE35D4"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561" w:type="dxa"/>
            <w:shd w:val="clear" w:color="auto" w:fill="auto"/>
          </w:tcPr>
          <w:p w14:paraId="64F3D4C3"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7936395E"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67,9</w:t>
            </w:r>
          </w:p>
        </w:tc>
        <w:tc>
          <w:tcPr>
            <w:tcW w:w="1618" w:type="dxa"/>
          </w:tcPr>
          <w:p w14:paraId="3043C702"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846" w:type="dxa"/>
          </w:tcPr>
          <w:p w14:paraId="333654F2"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272" w:type="dxa"/>
          </w:tcPr>
          <w:p w14:paraId="46658AC0"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2169" w:type="dxa"/>
          </w:tcPr>
          <w:p w14:paraId="4088C27D"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5624C8EB" w14:textId="77777777" w:rsidTr="00372502">
        <w:trPr>
          <w:trHeight w:val="324"/>
        </w:trPr>
        <w:tc>
          <w:tcPr>
            <w:tcW w:w="772" w:type="dxa"/>
            <w:shd w:val="clear" w:color="auto" w:fill="auto"/>
            <w:vAlign w:val="center"/>
            <w:hideMark/>
          </w:tcPr>
          <w:p w14:paraId="0616FE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3B1FBDF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104,5</w:t>
            </w:r>
          </w:p>
        </w:tc>
        <w:tc>
          <w:tcPr>
            <w:tcW w:w="1560" w:type="dxa"/>
            <w:shd w:val="clear" w:color="auto" w:fill="auto"/>
          </w:tcPr>
          <w:p w14:paraId="4BC8346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28,8</w:t>
            </w:r>
          </w:p>
        </w:tc>
        <w:tc>
          <w:tcPr>
            <w:tcW w:w="844" w:type="dxa"/>
            <w:shd w:val="clear" w:color="auto" w:fill="auto"/>
          </w:tcPr>
          <w:p w14:paraId="5A8F34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138,0</w:t>
            </w:r>
          </w:p>
        </w:tc>
        <w:tc>
          <w:tcPr>
            <w:tcW w:w="1204" w:type="dxa"/>
            <w:shd w:val="clear" w:color="auto" w:fill="auto"/>
          </w:tcPr>
          <w:p w14:paraId="42E4A1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38,0</w:t>
            </w:r>
          </w:p>
        </w:tc>
        <w:tc>
          <w:tcPr>
            <w:tcW w:w="1561" w:type="dxa"/>
            <w:shd w:val="clear" w:color="auto" w:fill="auto"/>
          </w:tcPr>
          <w:p w14:paraId="5821C2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223DB1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48,6</w:t>
            </w:r>
          </w:p>
        </w:tc>
        <w:tc>
          <w:tcPr>
            <w:tcW w:w="1618" w:type="dxa"/>
          </w:tcPr>
          <w:p w14:paraId="33E119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-19,3</w:t>
            </w:r>
          </w:p>
        </w:tc>
        <w:tc>
          <w:tcPr>
            <w:tcW w:w="846" w:type="dxa"/>
          </w:tcPr>
          <w:p w14:paraId="5D8D32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71,6</w:t>
            </w:r>
          </w:p>
        </w:tc>
        <w:tc>
          <w:tcPr>
            <w:tcW w:w="1272" w:type="dxa"/>
          </w:tcPr>
          <w:p w14:paraId="0CE462F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-28,4</w:t>
            </w:r>
          </w:p>
        </w:tc>
        <w:tc>
          <w:tcPr>
            <w:tcW w:w="2169" w:type="dxa"/>
          </w:tcPr>
          <w:p w14:paraId="30B6213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04E4231B" w14:textId="77777777" w:rsidTr="00372502">
        <w:trPr>
          <w:trHeight w:val="324"/>
        </w:trPr>
        <w:tc>
          <w:tcPr>
            <w:tcW w:w="772" w:type="dxa"/>
            <w:shd w:val="clear" w:color="auto" w:fill="auto"/>
            <w:vAlign w:val="center"/>
            <w:hideMark/>
          </w:tcPr>
          <w:p w14:paraId="5C3CB0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1F5DEC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72,4</w:t>
            </w:r>
          </w:p>
        </w:tc>
        <w:tc>
          <w:tcPr>
            <w:tcW w:w="1560" w:type="dxa"/>
            <w:shd w:val="clear" w:color="auto" w:fill="auto"/>
          </w:tcPr>
          <w:p w14:paraId="7147564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-32,1</w:t>
            </w:r>
          </w:p>
        </w:tc>
        <w:tc>
          <w:tcPr>
            <w:tcW w:w="844" w:type="dxa"/>
            <w:shd w:val="clear" w:color="auto" w:fill="auto"/>
          </w:tcPr>
          <w:p w14:paraId="58C693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69,3</w:t>
            </w:r>
          </w:p>
        </w:tc>
        <w:tc>
          <w:tcPr>
            <w:tcW w:w="1204" w:type="dxa"/>
            <w:shd w:val="clear" w:color="auto" w:fill="auto"/>
          </w:tcPr>
          <w:p w14:paraId="550FB35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-30,7</w:t>
            </w:r>
          </w:p>
        </w:tc>
        <w:tc>
          <w:tcPr>
            <w:tcW w:w="1561" w:type="dxa"/>
            <w:shd w:val="clear" w:color="auto" w:fill="auto"/>
          </w:tcPr>
          <w:p w14:paraId="566014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3EED414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70,3</w:t>
            </w:r>
          </w:p>
        </w:tc>
        <w:tc>
          <w:tcPr>
            <w:tcW w:w="1618" w:type="dxa"/>
          </w:tcPr>
          <w:p w14:paraId="2EEF5B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21,7</w:t>
            </w:r>
          </w:p>
        </w:tc>
        <w:tc>
          <w:tcPr>
            <w:tcW w:w="846" w:type="dxa"/>
          </w:tcPr>
          <w:p w14:paraId="2F9DC0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144,7</w:t>
            </w:r>
          </w:p>
        </w:tc>
        <w:tc>
          <w:tcPr>
            <w:tcW w:w="1272" w:type="dxa"/>
          </w:tcPr>
          <w:p w14:paraId="51E97D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44,7</w:t>
            </w:r>
          </w:p>
        </w:tc>
        <w:tc>
          <w:tcPr>
            <w:tcW w:w="2169" w:type="dxa"/>
          </w:tcPr>
          <w:p w14:paraId="0582C5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16241B36" w14:textId="77777777" w:rsidTr="00372502">
        <w:trPr>
          <w:trHeight w:val="324"/>
        </w:trPr>
        <w:tc>
          <w:tcPr>
            <w:tcW w:w="772" w:type="dxa"/>
            <w:shd w:val="clear" w:color="auto" w:fill="auto"/>
            <w:vAlign w:val="center"/>
            <w:hideMark/>
          </w:tcPr>
          <w:p w14:paraId="3F237B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4F3597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72,5</w:t>
            </w:r>
          </w:p>
        </w:tc>
        <w:tc>
          <w:tcPr>
            <w:tcW w:w="1560" w:type="dxa"/>
            <w:shd w:val="clear" w:color="auto" w:fill="auto"/>
          </w:tcPr>
          <w:p w14:paraId="5611CA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0,1</w:t>
            </w:r>
          </w:p>
        </w:tc>
        <w:tc>
          <w:tcPr>
            <w:tcW w:w="844" w:type="dxa"/>
            <w:shd w:val="clear" w:color="auto" w:fill="auto"/>
          </w:tcPr>
          <w:p w14:paraId="0386A00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100,1</w:t>
            </w:r>
          </w:p>
        </w:tc>
        <w:tc>
          <w:tcPr>
            <w:tcW w:w="1204" w:type="dxa"/>
            <w:shd w:val="clear" w:color="auto" w:fill="auto"/>
          </w:tcPr>
          <w:p w14:paraId="5EB516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0,1</w:t>
            </w:r>
          </w:p>
        </w:tc>
        <w:tc>
          <w:tcPr>
            <w:tcW w:w="1561" w:type="dxa"/>
            <w:shd w:val="clear" w:color="auto" w:fill="auto"/>
          </w:tcPr>
          <w:p w14:paraId="643CCC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0B81EF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65,5</w:t>
            </w:r>
          </w:p>
        </w:tc>
        <w:tc>
          <w:tcPr>
            <w:tcW w:w="1618" w:type="dxa"/>
          </w:tcPr>
          <w:p w14:paraId="12C4A3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w:t>
            </w:r>
          </w:p>
        </w:tc>
        <w:tc>
          <w:tcPr>
            <w:tcW w:w="846" w:type="dxa"/>
          </w:tcPr>
          <w:p w14:paraId="1CC033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93,2</w:t>
            </w:r>
          </w:p>
        </w:tc>
        <w:tc>
          <w:tcPr>
            <w:tcW w:w="1272" w:type="dxa"/>
          </w:tcPr>
          <w:p w14:paraId="14808CC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w:t>
            </w:r>
          </w:p>
        </w:tc>
        <w:tc>
          <w:tcPr>
            <w:tcW w:w="2169" w:type="dxa"/>
          </w:tcPr>
          <w:p w14:paraId="22A45A2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r>
      <w:tr w:rsidR="0015796D" w:rsidRPr="0052511F" w14:paraId="441DDD55" w14:textId="77777777" w:rsidTr="00372502">
        <w:trPr>
          <w:trHeight w:val="324"/>
        </w:trPr>
        <w:tc>
          <w:tcPr>
            <w:tcW w:w="772" w:type="dxa"/>
            <w:shd w:val="clear" w:color="auto" w:fill="auto"/>
            <w:vAlign w:val="center"/>
            <w:hideMark/>
          </w:tcPr>
          <w:p w14:paraId="023496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3672E3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71,6</w:t>
            </w:r>
          </w:p>
        </w:tc>
        <w:tc>
          <w:tcPr>
            <w:tcW w:w="1560" w:type="dxa"/>
            <w:shd w:val="clear" w:color="auto" w:fill="auto"/>
          </w:tcPr>
          <w:p w14:paraId="707FBF6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c>
          <w:tcPr>
            <w:tcW w:w="844" w:type="dxa"/>
            <w:shd w:val="clear" w:color="auto" w:fill="auto"/>
          </w:tcPr>
          <w:p w14:paraId="6FDECA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98,8</w:t>
            </w:r>
          </w:p>
        </w:tc>
        <w:tc>
          <w:tcPr>
            <w:tcW w:w="1204" w:type="dxa"/>
            <w:shd w:val="clear" w:color="auto" w:fill="auto"/>
          </w:tcPr>
          <w:p w14:paraId="510C7D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561" w:type="dxa"/>
            <w:shd w:val="clear" w:color="auto" w:fill="auto"/>
          </w:tcPr>
          <w:p w14:paraId="673682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3138049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63,8</w:t>
            </w:r>
          </w:p>
        </w:tc>
        <w:tc>
          <w:tcPr>
            <w:tcW w:w="1618" w:type="dxa"/>
          </w:tcPr>
          <w:p w14:paraId="4D1419B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c>
          <w:tcPr>
            <w:tcW w:w="846" w:type="dxa"/>
          </w:tcPr>
          <w:p w14:paraId="172CA3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97,4</w:t>
            </w:r>
          </w:p>
        </w:tc>
        <w:tc>
          <w:tcPr>
            <w:tcW w:w="1272" w:type="dxa"/>
          </w:tcPr>
          <w:p w14:paraId="2697D3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w:t>
            </w:r>
          </w:p>
        </w:tc>
        <w:tc>
          <w:tcPr>
            <w:tcW w:w="2169" w:type="dxa"/>
          </w:tcPr>
          <w:p w14:paraId="299494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5DC966C2" w14:textId="77777777" w:rsidTr="00372502">
        <w:trPr>
          <w:trHeight w:val="324"/>
        </w:trPr>
        <w:tc>
          <w:tcPr>
            <w:tcW w:w="772" w:type="dxa"/>
            <w:shd w:val="clear" w:color="auto" w:fill="auto"/>
            <w:vAlign w:val="center"/>
            <w:hideMark/>
          </w:tcPr>
          <w:p w14:paraId="48C0E3B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2AEBC0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65,8</w:t>
            </w:r>
          </w:p>
        </w:tc>
        <w:tc>
          <w:tcPr>
            <w:tcW w:w="1560" w:type="dxa"/>
            <w:shd w:val="clear" w:color="auto" w:fill="auto"/>
          </w:tcPr>
          <w:p w14:paraId="314AF88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-5,8</w:t>
            </w:r>
          </w:p>
        </w:tc>
        <w:tc>
          <w:tcPr>
            <w:tcW w:w="844" w:type="dxa"/>
            <w:shd w:val="clear" w:color="auto" w:fill="auto"/>
          </w:tcPr>
          <w:p w14:paraId="242DF4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91,9</w:t>
            </w:r>
          </w:p>
        </w:tc>
        <w:tc>
          <w:tcPr>
            <w:tcW w:w="1204" w:type="dxa"/>
            <w:shd w:val="clear" w:color="auto" w:fill="auto"/>
          </w:tcPr>
          <w:p w14:paraId="121A92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-8,1</w:t>
            </w:r>
          </w:p>
        </w:tc>
        <w:tc>
          <w:tcPr>
            <w:tcW w:w="1561" w:type="dxa"/>
            <w:shd w:val="clear" w:color="auto" w:fill="auto"/>
          </w:tcPr>
          <w:p w14:paraId="20720C6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5252296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54,6</w:t>
            </w:r>
          </w:p>
        </w:tc>
        <w:tc>
          <w:tcPr>
            <w:tcW w:w="1618" w:type="dxa"/>
          </w:tcPr>
          <w:p w14:paraId="350B1C6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w:t>
            </w:r>
          </w:p>
        </w:tc>
        <w:tc>
          <w:tcPr>
            <w:tcW w:w="846" w:type="dxa"/>
          </w:tcPr>
          <w:p w14:paraId="064E4A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85,6</w:t>
            </w:r>
          </w:p>
        </w:tc>
        <w:tc>
          <w:tcPr>
            <w:tcW w:w="1272" w:type="dxa"/>
          </w:tcPr>
          <w:p w14:paraId="048A26B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2169" w:type="dxa"/>
          </w:tcPr>
          <w:p w14:paraId="42FC22A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6236C075" w14:textId="77777777" w:rsidTr="00372502">
        <w:trPr>
          <w:trHeight w:val="324"/>
        </w:trPr>
        <w:tc>
          <w:tcPr>
            <w:tcW w:w="772" w:type="dxa"/>
            <w:shd w:val="clear" w:color="auto" w:fill="auto"/>
            <w:vAlign w:val="center"/>
            <w:hideMark/>
          </w:tcPr>
          <w:p w14:paraId="12780C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227F87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69,7</w:t>
            </w:r>
          </w:p>
        </w:tc>
        <w:tc>
          <w:tcPr>
            <w:tcW w:w="1560" w:type="dxa"/>
            <w:shd w:val="clear" w:color="auto" w:fill="auto"/>
          </w:tcPr>
          <w:p w14:paraId="118E93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844" w:type="dxa"/>
            <w:shd w:val="clear" w:color="auto" w:fill="auto"/>
          </w:tcPr>
          <w:p w14:paraId="25AEE8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105,9</w:t>
            </w:r>
          </w:p>
        </w:tc>
        <w:tc>
          <w:tcPr>
            <w:tcW w:w="1204" w:type="dxa"/>
            <w:shd w:val="clear" w:color="auto" w:fill="auto"/>
          </w:tcPr>
          <w:p w14:paraId="420901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w:t>
            </w:r>
          </w:p>
        </w:tc>
        <w:tc>
          <w:tcPr>
            <w:tcW w:w="1561" w:type="dxa"/>
            <w:shd w:val="clear" w:color="auto" w:fill="auto"/>
          </w:tcPr>
          <w:p w14:paraId="6E952A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6B8A2F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43,7</w:t>
            </w:r>
          </w:p>
        </w:tc>
        <w:tc>
          <w:tcPr>
            <w:tcW w:w="1618" w:type="dxa"/>
          </w:tcPr>
          <w:p w14:paraId="2F487FA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w:t>
            </w:r>
          </w:p>
        </w:tc>
        <w:tc>
          <w:tcPr>
            <w:tcW w:w="846" w:type="dxa"/>
          </w:tcPr>
          <w:p w14:paraId="0B569E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80,0</w:t>
            </w:r>
          </w:p>
        </w:tc>
        <w:tc>
          <w:tcPr>
            <w:tcW w:w="1272" w:type="dxa"/>
          </w:tcPr>
          <w:p w14:paraId="1509D8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-20,0</w:t>
            </w:r>
          </w:p>
        </w:tc>
        <w:tc>
          <w:tcPr>
            <w:tcW w:w="2169" w:type="dxa"/>
          </w:tcPr>
          <w:p w14:paraId="35C1AD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38008285" w14:textId="77777777" w:rsidTr="00372502">
        <w:trPr>
          <w:trHeight w:val="324"/>
        </w:trPr>
        <w:tc>
          <w:tcPr>
            <w:tcW w:w="772" w:type="dxa"/>
            <w:shd w:val="clear" w:color="auto" w:fill="auto"/>
            <w:vAlign w:val="center"/>
            <w:hideMark/>
          </w:tcPr>
          <w:p w14:paraId="698240E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450126E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42,4</w:t>
            </w:r>
          </w:p>
        </w:tc>
        <w:tc>
          <w:tcPr>
            <w:tcW w:w="1560" w:type="dxa"/>
            <w:shd w:val="clear" w:color="auto" w:fill="auto"/>
          </w:tcPr>
          <w:p w14:paraId="583D3F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-27,3</w:t>
            </w:r>
          </w:p>
        </w:tc>
        <w:tc>
          <w:tcPr>
            <w:tcW w:w="844" w:type="dxa"/>
            <w:shd w:val="clear" w:color="auto" w:fill="auto"/>
          </w:tcPr>
          <w:p w14:paraId="40B47A0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60,8</w:t>
            </w:r>
          </w:p>
        </w:tc>
        <w:tc>
          <w:tcPr>
            <w:tcW w:w="1204" w:type="dxa"/>
            <w:shd w:val="clear" w:color="auto" w:fill="auto"/>
          </w:tcPr>
          <w:p w14:paraId="66BAFF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-39,2</w:t>
            </w:r>
          </w:p>
        </w:tc>
        <w:tc>
          <w:tcPr>
            <w:tcW w:w="1561" w:type="dxa"/>
            <w:shd w:val="clear" w:color="auto" w:fill="auto"/>
          </w:tcPr>
          <w:p w14:paraId="2ED9024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563A21D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38,8</w:t>
            </w:r>
          </w:p>
        </w:tc>
        <w:tc>
          <w:tcPr>
            <w:tcW w:w="1618" w:type="dxa"/>
          </w:tcPr>
          <w:p w14:paraId="0F31BF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w:t>
            </w:r>
          </w:p>
        </w:tc>
        <w:tc>
          <w:tcPr>
            <w:tcW w:w="846" w:type="dxa"/>
          </w:tcPr>
          <w:p w14:paraId="0282DB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88,8</w:t>
            </w:r>
          </w:p>
        </w:tc>
        <w:tc>
          <w:tcPr>
            <w:tcW w:w="1272" w:type="dxa"/>
          </w:tcPr>
          <w:p w14:paraId="71233B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w:t>
            </w:r>
          </w:p>
        </w:tc>
        <w:tc>
          <w:tcPr>
            <w:tcW w:w="2169" w:type="dxa"/>
          </w:tcPr>
          <w:p w14:paraId="6FB2C37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506143F2" w14:textId="77777777" w:rsidTr="00372502">
        <w:trPr>
          <w:trHeight w:val="324"/>
        </w:trPr>
        <w:tc>
          <w:tcPr>
            <w:tcW w:w="772" w:type="dxa"/>
            <w:shd w:val="clear" w:color="auto" w:fill="auto"/>
            <w:vAlign w:val="center"/>
            <w:hideMark/>
          </w:tcPr>
          <w:p w14:paraId="069BF2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27AA25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60,1</w:t>
            </w:r>
          </w:p>
        </w:tc>
        <w:tc>
          <w:tcPr>
            <w:tcW w:w="1560" w:type="dxa"/>
            <w:shd w:val="clear" w:color="auto" w:fill="auto"/>
          </w:tcPr>
          <w:p w14:paraId="457215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17,7</w:t>
            </w:r>
          </w:p>
        </w:tc>
        <w:tc>
          <w:tcPr>
            <w:tcW w:w="844" w:type="dxa"/>
            <w:shd w:val="clear" w:color="auto" w:fill="auto"/>
          </w:tcPr>
          <w:p w14:paraId="44AE1B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141,7</w:t>
            </w:r>
          </w:p>
        </w:tc>
        <w:tc>
          <w:tcPr>
            <w:tcW w:w="1204" w:type="dxa"/>
            <w:shd w:val="clear" w:color="auto" w:fill="auto"/>
          </w:tcPr>
          <w:p w14:paraId="665DCF2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41,7</w:t>
            </w:r>
          </w:p>
        </w:tc>
        <w:tc>
          <w:tcPr>
            <w:tcW w:w="1561" w:type="dxa"/>
            <w:shd w:val="clear" w:color="auto" w:fill="auto"/>
          </w:tcPr>
          <w:p w14:paraId="37DFEB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24689D6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39,6</w:t>
            </w:r>
          </w:p>
        </w:tc>
        <w:tc>
          <w:tcPr>
            <w:tcW w:w="1618" w:type="dxa"/>
          </w:tcPr>
          <w:p w14:paraId="5C6B7EF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846" w:type="dxa"/>
          </w:tcPr>
          <w:p w14:paraId="22F392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102,1</w:t>
            </w:r>
          </w:p>
        </w:tc>
        <w:tc>
          <w:tcPr>
            <w:tcW w:w="1272" w:type="dxa"/>
          </w:tcPr>
          <w:p w14:paraId="7545CD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w:t>
            </w:r>
          </w:p>
        </w:tc>
        <w:tc>
          <w:tcPr>
            <w:tcW w:w="2169" w:type="dxa"/>
          </w:tcPr>
          <w:p w14:paraId="11E66F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5D51866A" w14:textId="77777777" w:rsidTr="00372502">
        <w:trPr>
          <w:trHeight w:val="324"/>
        </w:trPr>
        <w:tc>
          <w:tcPr>
            <w:tcW w:w="772" w:type="dxa"/>
            <w:shd w:val="clear" w:color="auto" w:fill="auto"/>
            <w:vAlign w:val="center"/>
            <w:hideMark/>
          </w:tcPr>
          <w:p w14:paraId="3E787B1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2F1836C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560" w:type="dxa"/>
            <w:shd w:val="clear" w:color="auto" w:fill="auto"/>
          </w:tcPr>
          <w:p w14:paraId="4EFADE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w:t>
            </w:r>
          </w:p>
        </w:tc>
        <w:tc>
          <w:tcPr>
            <w:tcW w:w="844" w:type="dxa"/>
            <w:shd w:val="clear" w:color="auto" w:fill="auto"/>
          </w:tcPr>
          <w:p w14:paraId="0927EC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109,8</w:t>
            </w:r>
          </w:p>
        </w:tc>
        <w:tc>
          <w:tcPr>
            <w:tcW w:w="1204" w:type="dxa"/>
            <w:shd w:val="clear" w:color="auto" w:fill="auto"/>
          </w:tcPr>
          <w:p w14:paraId="5BACC9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w:t>
            </w:r>
          </w:p>
        </w:tc>
        <w:tc>
          <w:tcPr>
            <w:tcW w:w="1561" w:type="dxa"/>
            <w:shd w:val="clear" w:color="auto" w:fill="auto"/>
          </w:tcPr>
          <w:p w14:paraId="0EBFFE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769C0C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95,2</w:t>
            </w:r>
          </w:p>
        </w:tc>
        <w:tc>
          <w:tcPr>
            <w:tcW w:w="1618" w:type="dxa"/>
          </w:tcPr>
          <w:p w14:paraId="5B8DBA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55,6</w:t>
            </w:r>
          </w:p>
        </w:tc>
        <w:tc>
          <w:tcPr>
            <w:tcW w:w="846" w:type="dxa"/>
          </w:tcPr>
          <w:p w14:paraId="674056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240,4</w:t>
            </w:r>
          </w:p>
        </w:tc>
        <w:tc>
          <w:tcPr>
            <w:tcW w:w="1272" w:type="dxa"/>
          </w:tcPr>
          <w:p w14:paraId="2A4AB33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140,4</w:t>
            </w:r>
          </w:p>
        </w:tc>
        <w:tc>
          <w:tcPr>
            <w:tcW w:w="2169" w:type="dxa"/>
          </w:tcPr>
          <w:p w14:paraId="0EC958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r>
      <w:tr w:rsidR="0015796D" w:rsidRPr="0052511F" w14:paraId="3C1B86EB" w14:textId="77777777" w:rsidTr="00372502">
        <w:trPr>
          <w:trHeight w:val="324"/>
        </w:trPr>
        <w:tc>
          <w:tcPr>
            <w:tcW w:w="772" w:type="dxa"/>
            <w:shd w:val="clear" w:color="auto" w:fill="auto"/>
            <w:vAlign w:val="center"/>
            <w:hideMark/>
          </w:tcPr>
          <w:p w14:paraId="1B9E7B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29EC4CC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58,3</w:t>
            </w:r>
          </w:p>
        </w:tc>
        <w:tc>
          <w:tcPr>
            <w:tcW w:w="1560" w:type="dxa"/>
            <w:shd w:val="clear" w:color="auto" w:fill="auto"/>
          </w:tcPr>
          <w:p w14:paraId="694A3D0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w:t>
            </w:r>
          </w:p>
        </w:tc>
        <w:tc>
          <w:tcPr>
            <w:tcW w:w="844" w:type="dxa"/>
            <w:shd w:val="clear" w:color="auto" w:fill="auto"/>
          </w:tcPr>
          <w:p w14:paraId="6014A52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88,3</w:t>
            </w:r>
          </w:p>
        </w:tc>
        <w:tc>
          <w:tcPr>
            <w:tcW w:w="1204" w:type="dxa"/>
            <w:shd w:val="clear" w:color="auto" w:fill="auto"/>
          </w:tcPr>
          <w:p w14:paraId="131111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w:t>
            </w:r>
          </w:p>
        </w:tc>
        <w:tc>
          <w:tcPr>
            <w:tcW w:w="1561" w:type="dxa"/>
            <w:shd w:val="clear" w:color="auto" w:fill="auto"/>
          </w:tcPr>
          <w:p w14:paraId="10E2D64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69425D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92,3</w:t>
            </w:r>
          </w:p>
        </w:tc>
        <w:tc>
          <w:tcPr>
            <w:tcW w:w="1618" w:type="dxa"/>
          </w:tcPr>
          <w:p w14:paraId="321706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w:t>
            </w:r>
          </w:p>
        </w:tc>
        <w:tc>
          <w:tcPr>
            <w:tcW w:w="846" w:type="dxa"/>
          </w:tcPr>
          <w:p w14:paraId="385A9C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97,0</w:t>
            </w:r>
          </w:p>
        </w:tc>
        <w:tc>
          <w:tcPr>
            <w:tcW w:w="1272" w:type="dxa"/>
          </w:tcPr>
          <w:p w14:paraId="073A9D9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-3,0</w:t>
            </w:r>
          </w:p>
        </w:tc>
        <w:tc>
          <w:tcPr>
            <w:tcW w:w="2169" w:type="dxa"/>
          </w:tcPr>
          <w:p w14:paraId="6EBBF7B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5FCB3051" w14:textId="77777777" w:rsidTr="00372502">
        <w:trPr>
          <w:trHeight w:val="324"/>
        </w:trPr>
        <w:tc>
          <w:tcPr>
            <w:tcW w:w="772" w:type="dxa"/>
            <w:shd w:val="clear" w:color="auto" w:fill="auto"/>
            <w:vAlign w:val="center"/>
            <w:hideMark/>
          </w:tcPr>
          <w:p w14:paraId="0713B2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19A163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97,3</w:t>
            </w:r>
          </w:p>
        </w:tc>
        <w:tc>
          <w:tcPr>
            <w:tcW w:w="1560" w:type="dxa"/>
            <w:shd w:val="clear" w:color="auto" w:fill="auto"/>
          </w:tcPr>
          <w:p w14:paraId="5F61BF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844" w:type="dxa"/>
            <w:shd w:val="clear" w:color="auto" w:fill="auto"/>
          </w:tcPr>
          <w:p w14:paraId="43FD03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166,9</w:t>
            </w:r>
          </w:p>
        </w:tc>
        <w:tc>
          <w:tcPr>
            <w:tcW w:w="1204" w:type="dxa"/>
            <w:shd w:val="clear" w:color="auto" w:fill="auto"/>
          </w:tcPr>
          <w:p w14:paraId="5C8E12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66,9</w:t>
            </w:r>
          </w:p>
        </w:tc>
        <w:tc>
          <w:tcPr>
            <w:tcW w:w="1561" w:type="dxa"/>
            <w:shd w:val="clear" w:color="auto" w:fill="auto"/>
          </w:tcPr>
          <w:p w14:paraId="5175A2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28E679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115,5</w:t>
            </w:r>
          </w:p>
        </w:tc>
        <w:tc>
          <w:tcPr>
            <w:tcW w:w="1618" w:type="dxa"/>
          </w:tcPr>
          <w:p w14:paraId="2CC9A4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23,2</w:t>
            </w:r>
          </w:p>
        </w:tc>
        <w:tc>
          <w:tcPr>
            <w:tcW w:w="846" w:type="dxa"/>
          </w:tcPr>
          <w:p w14:paraId="4EB398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125,1</w:t>
            </w:r>
          </w:p>
        </w:tc>
        <w:tc>
          <w:tcPr>
            <w:tcW w:w="1272" w:type="dxa"/>
          </w:tcPr>
          <w:p w14:paraId="5B002E5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25,1</w:t>
            </w:r>
          </w:p>
        </w:tc>
        <w:tc>
          <w:tcPr>
            <w:tcW w:w="2169" w:type="dxa"/>
          </w:tcPr>
          <w:p w14:paraId="30FFC8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r>
      <w:tr w:rsidR="0015796D" w:rsidRPr="0052511F" w14:paraId="143EFAC3" w14:textId="77777777" w:rsidTr="00372502">
        <w:trPr>
          <w:trHeight w:val="324"/>
        </w:trPr>
        <w:tc>
          <w:tcPr>
            <w:tcW w:w="772" w:type="dxa"/>
            <w:shd w:val="clear" w:color="auto" w:fill="auto"/>
            <w:vAlign w:val="center"/>
            <w:hideMark/>
          </w:tcPr>
          <w:p w14:paraId="11096A9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314A20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103,7</w:t>
            </w:r>
          </w:p>
        </w:tc>
        <w:tc>
          <w:tcPr>
            <w:tcW w:w="1560" w:type="dxa"/>
            <w:shd w:val="clear" w:color="auto" w:fill="auto"/>
          </w:tcPr>
          <w:p w14:paraId="03BBA73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w:t>
            </w:r>
          </w:p>
        </w:tc>
        <w:tc>
          <w:tcPr>
            <w:tcW w:w="844" w:type="dxa"/>
            <w:shd w:val="clear" w:color="auto" w:fill="auto"/>
          </w:tcPr>
          <w:p w14:paraId="510A36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106,6</w:t>
            </w:r>
          </w:p>
        </w:tc>
        <w:tc>
          <w:tcPr>
            <w:tcW w:w="1204" w:type="dxa"/>
            <w:shd w:val="clear" w:color="auto" w:fill="auto"/>
          </w:tcPr>
          <w:p w14:paraId="0FDE95E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w:t>
            </w:r>
          </w:p>
        </w:tc>
        <w:tc>
          <w:tcPr>
            <w:tcW w:w="1561" w:type="dxa"/>
            <w:shd w:val="clear" w:color="auto" w:fill="auto"/>
          </w:tcPr>
          <w:p w14:paraId="692AA45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w:t>
            </w:r>
          </w:p>
        </w:tc>
        <w:tc>
          <w:tcPr>
            <w:tcW w:w="1375" w:type="dxa"/>
          </w:tcPr>
          <w:p w14:paraId="23EEEE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190,5</w:t>
            </w:r>
          </w:p>
        </w:tc>
        <w:tc>
          <w:tcPr>
            <w:tcW w:w="1618" w:type="dxa"/>
          </w:tcPr>
          <w:p w14:paraId="2039CE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w:t>
            </w:r>
          </w:p>
        </w:tc>
        <w:tc>
          <w:tcPr>
            <w:tcW w:w="846" w:type="dxa"/>
          </w:tcPr>
          <w:p w14:paraId="64BD8B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164,9</w:t>
            </w:r>
          </w:p>
        </w:tc>
        <w:tc>
          <w:tcPr>
            <w:tcW w:w="1272" w:type="dxa"/>
          </w:tcPr>
          <w:p w14:paraId="569C4DC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64,9</w:t>
            </w:r>
          </w:p>
        </w:tc>
        <w:tc>
          <w:tcPr>
            <w:tcW w:w="2169" w:type="dxa"/>
          </w:tcPr>
          <w:p w14:paraId="4560238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127D13F5" w14:textId="77777777" w:rsidTr="00372502">
        <w:trPr>
          <w:trHeight w:val="324"/>
        </w:trPr>
        <w:tc>
          <w:tcPr>
            <w:tcW w:w="772" w:type="dxa"/>
            <w:shd w:val="clear" w:color="auto" w:fill="auto"/>
            <w:vAlign w:val="center"/>
            <w:hideMark/>
          </w:tcPr>
          <w:p w14:paraId="4F26B7B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1B6306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118,1</w:t>
            </w:r>
          </w:p>
        </w:tc>
        <w:tc>
          <w:tcPr>
            <w:tcW w:w="1560" w:type="dxa"/>
            <w:shd w:val="clear" w:color="auto" w:fill="auto"/>
          </w:tcPr>
          <w:p w14:paraId="40FC611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844" w:type="dxa"/>
            <w:shd w:val="clear" w:color="auto" w:fill="auto"/>
          </w:tcPr>
          <w:p w14:paraId="2D25A9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113,9</w:t>
            </w:r>
          </w:p>
        </w:tc>
        <w:tc>
          <w:tcPr>
            <w:tcW w:w="1204" w:type="dxa"/>
            <w:shd w:val="clear" w:color="auto" w:fill="auto"/>
          </w:tcPr>
          <w:p w14:paraId="18DE3D5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13,9</w:t>
            </w:r>
          </w:p>
        </w:tc>
        <w:tc>
          <w:tcPr>
            <w:tcW w:w="1561" w:type="dxa"/>
            <w:shd w:val="clear" w:color="auto" w:fill="auto"/>
          </w:tcPr>
          <w:p w14:paraId="20E4A23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7E3060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187,6</w:t>
            </w:r>
          </w:p>
        </w:tc>
        <w:tc>
          <w:tcPr>
            <w:tcW w:w="1618" w:type="dxa"/>
          </w:tcPr>
          <w:p w14:paraId="20F557D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w:t>
            </w:r>
          </w:p>
        </w:tc>
        <w:tc>
          <w:tcPr>
            <w:tcW w:w="846" w:type="dxa"/>
          </w:tcPr>
          <w:p w14:paraId="7F36CF2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98,5</w:t>
            </w:r>
          </w:p>
        </w:tc>
        <w:tc>
          <w:tcPr>
            <w:tcW w:w="1272" w:type="dxa"/>
          </w:tcPr>
          <w:p w14:paraId="74B610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2169" w:type="dxa"/>
          </w:tcPr>
          <w:p w14:paraId="079FA4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4EC33EC4" w14:textId="77777777" w:rsidTr="00372502">
        <w:trPr>
          <w:trHeight w:val="324"/>
        </w:trPr>
        <w:tc>
          <w:tcPr>
            <w:tcW w:w="772" w:type="dxa"/>
            <w:shd w:val="clear" w:color="auto" w:fill="auto"/>
            <w:vAlign w:val="center"/>
            <w:hideMark/>
          </w:tcPr>
          <w:p w14:paraId="63735D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5BDE38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117,7</w:t>
            </w:r>
          </w:p>
        </w:tc>
        <w:tc>
          <w:tcPr>
            <w:tcW w:w="1560" w:type="dxa"/>
            <w:shd w:val="clear" w:color="auto" w:fill="auto"/>
          </w:tcPr>
          <w:p w14:paraId="7721C1A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844" w:type="dxa"/>
            <w:shd w:val="clear" w:color="auto" w:fill="auto"/>
          </w:tcPr>
          <w:p w14:paraId="650DFC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99,7</w:t>
            </w:r>
          </w:p>
        </w:tc>
        <w:tc>
          <w:tcPr>
            <w:tcW w:w="1204" w:type="dxa"/>
            <w:shd w:val="clear" w:color="auto" w:fill="auto"/>
          </w:tcPr>
          <w:p w14:paraId="648B725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1561" w:type="dxa"/>
            <w:shd w:val="clear" w:color="auto" w:fill="auto"/>
          </w:tcPr>
          <w:p w14:paraId="54AE317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39ADB05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194,8</w:t>
            </w:r>
          </w:p>
        </w:tc>
        <w:tc>
          <w:tcPr>
            <w:tcW w:w="1618" w:type="dxa"/>
          </w:tcPr>
          <w:p w14:paraId="57523C2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7,2</w:t>
            </w:r>
          </w:p>
        </w:tc>
        <w:tc>
          <w:tcPr>
            <w:tcW w:w="846" w:type="dxa"/>
          </w:tcPr>
          <w:p w14:paraId="08DAF3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103,8</w:t>
            </w:r>
          </w:p>
        </w:tc>
        <w:tc>
          <w:tcPr>
            <w:tcW w:w="1272" w:type="dxa"/>
          </w:tcPr>
          <w:p w14:paraId="52B09A2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w:t>
            </w:r>
          </w:p>
        </w:tc>
        <w:tc>
          <w:tcPr>
            <w:tcW w:w="2169" w:type="dxa"/>
          </w:tcPr>
          <w:p w14:paraId="5C15E3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r>
      <w:tr w:rsidR="0015796D" w:rsidRPr="0052511F" w14:paraId="385FA0E4" w14:textId="77777777" w:rsidTr="00372502">
        <w:trPr>
          <w:trHeight w:val="324"/>
        </w:trPr>
        <w:tc>
          <w:tcPr>
            <w:tcW w:w="772" w:type="dxa"/>
            <w:shd w:val="clear" w:color="auto" w:fill="auto"/>
            <w:vAlign w:val="center"/>
            <w:hideMark/>
          </w:tcPr>
          <w:p w14:paraId="334BC17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7C48D6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117,7</w:t>
            </w:r>
          </w:p>
        </w:tc>
        <w:tc>
          <w:tcPr>
            <w:tcW w:w="1560" w:type="dxa"/>
            <w:shd w:val="clear" w:color="auto" w:fill="auto"/>
          </w:tcPr>
          <w:p w14:paraId="115AE8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w:t>
            </w:r>
          </w:p>
        </w:tc>
        <w:tc>
          <w:tcPr>
            <w:tcW w:w="844" w:type="dxa"/>
            <w:shd w:val="clear" w:color="auto" w:fill="auto"/>
          </w:tcPr>
          <w:p w14:paraId="678395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100,0</w:t>
            </w:r>
          </w:p>
        </w:tc>
        <w:tc>
          <w:tcPr>
            <w:tcW w:w="1204" w:type="dxa"/>
            <w:shd w:val="clear" w:color="auto" w:fill="auto"/>
          </w:tcPr>
          <w:p w14:paraId="3E067F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w:t>
            </w:r>
          </w:p>
        </w:tc>
        <w:tc>
          <w:tcPr>
            <w:tcW w:w="1561" w:type="dxa"/>
            <w:shd w:val="clear" w:color="auto" w:fill="auto"/>
          </w:tcPr>
          <w:p w14:paraId="1A50AD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240CF5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154,8</w:t>
            </w:r>
          </w:p>
        </w:tc>
        <w:tc>
          <w:tcPr>
            <w:tcW w:w="1618" w:type="dxa"/>
          </w:tcPr>
          <w:p w14:paraId="2031B33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w:t>
            </w:r>
          </w:p>
        </w:tc>
        <w:tc>
          <w:tcPr>
            <w:tcW w:w="846" w:type="dxa"/>
          </w:tcPr>
          <w:p w14:paraId="2DB52E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79,5</w:t>
            </w:r>
          </w:p>
        </w:tc>
        <w:tc>
          <w:tcPr>
            <w:tcW w:w="1272" w:type="dxa"/>
          </w:tcPr>
          <w:p w14:paraId="1AD074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-20,5</w:t>
            </w:r>
          </w:p>
        </w:tc>
        <w:tc>
          <w:tcPr>
            <w:tcW w:w="2169" w:type="dxa"/>
          </w:tcPr>
          <w:p w14:paraId="4A0EE4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r>
      <w:tr w:rsidR="0015796D" w:rsidRPr="0052511F" w14:paraId="602C6712" w14:textId="77777777" w:rsidTr="00372502">
        <w:trPr>
          <w:trHeight w:val="324"/>
        </w:trPr>
        <w:tc>
          <w:tcPr>
            <w:tcW w:w="772" w:type="dxa"/>
            <w:shd w:val="clear" w:color="auto" w:fill="auto"/>
            <w:vAlign w:val="center"/>
            <w:hideMark/>
          </w:tcPr>
          <w:p w14:paraId="47AC27B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327D607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118,3</w:t>
            </w:r>
          </w:p>
        </w:tc>
        <w:tc>
          <w:tcPr>
            <w:tcW w:w="1560" w:type="dxa"/>
            <w:shd w:val="clear" w:color="auto" w:fill="auto"/>
          </w:tcPr>
          <w:p w14:paraId="0EEB8B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844" w:type="dxa"/>
            <w:shd w:val="clear" w:color="auto" w:fill="auto"/>
          </w:tcPr>
          <w:p w14:paraId="7D5963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100,5</w:t>
            </w:r>
          </w:p>
        </w:tc>
        <w:tc>
          <w:tcPr>
            <w:tcW w:w="1204" w:type="dxa"/>
            <w:shd w:val="clear" w:color="auto" w:fill="auto"/>
          </w:tcPr>
          <w:p w14:paraId="694189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561" w:type="dxa"/>
            <w:shd w:val="clear" w:color="auto" w:fill="auto"/>
          </w:tcPr>
          <w:p w14:paraId="124232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109753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224</w:t>
            </w:r>
          </w:p>
        </w:tc>
        <w:tc>
          <w:tcPr>
            <w:tcW w:w="1618" w:type="dxa"/>
          </w:tcPr>
          <w:p w14:paraId="1862A6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69,2</w:t>
            </w:r>
          </w:p>
        </w:tc>
        <w:tc>
          <w:tcPr>
            <w:tcW w:w="846" w:type="dxa"/>
          </w:tcPr>
          <w:p w14:paraId="1B91E9A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144,7</w:t>
            </w:r>
          </w:p>
        </w:tc>
        <w:tc>
          <w:tcPr>
            <w:tcW w:w="1272" w:type="dxa"/>
          </w:tcPr>
          <w:p w14:paraId="47BE83A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44,7</w:t>
            </w:r>
          </w:p>
        </w:tc>
        <w:tc>
          <w:tcPr>
            <w:tcW w:w="2169" w:type="dxa"/>
          </w:tcPr>
          <w:p w14:paraId="72CDE7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w:t>
            </w:r>
          </w:p>
        </w:tc>
      </w:tr>
      <w:tr w:rsidR="0015796D" w:rsidRPr="0052511F" w14:paraId="3A0A5D69" w14:textId="77777777" w:rsidTr="00372502">
        <w:trPr>
          <w:trHeight w:val="324"/>
        </w:trPr>
        <w:tc>
          <w:tcPr>
            <w:tcW w:w="772" w:type="dxa"/>
            <w:shd w:val="clear" w:color="auto" w:fill="auto"/>
            <w:vAlign w:val="center"/>
            <w:hideMark/>
          </w:tcPr>
          <w:p w14:paraId="227B17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672E1F5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152,1</w:t>
            </w:r>
          </w:p>
        </w:tc>
        <w:tc>
          <w:tcPr>
            <w:tcW w:w="1560" w:type="dxa"/>
            <w:shd w:val="clear" w:color="auto" w:fill="auto"/>
          </w:tcPr>
          <w:p w14:paraId="6F74F2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33,8</w:t>
            </w:r>
          </w:p>
        </w:tc>
        <w:tc>
          <w:tcPr>
            <w:tcW w:w="844" w:type="dxa"/>
            <w:shd w:val="clear" w:color="auto" w:fill="auto"/>
          </w:tcPr>
          <w:p w14:paraId="74970E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128,6</w:t>
            </w:r>
          </w:p>
        </w:tc>
        <w:tc>
          <w:tcPr>
            <w:tcW w:w="1204" w:type="dxa"/>
            <w:shd w:val="clear" w:color="auto" w:fill="auto"/>
          </w:tcPr>
          <w:p w14:paraId="620351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28,6</w:t>
            </w:r>
          </w:p>
        </w:tc>
        <w:tc>
          <w:tcPr>
            <w:tcW w:w="1561" w:type="dxa"/>
            <w:shd w:val="clear" w:color="auto" w:fill="auto"/>
          </w:tcPr>
          <w:p w14:paraId="3464402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1375" w:type="dxa"/>
          </w:tcPr>
          <w:p w14:paraId="04FD758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618" w:type="dxa"/>
          </w:tcPr>
          <w:p w14:paraId="0A937F3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tcPr>
          <w:p w14:paraId="5783FE0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tcPr>
          <w:p w14:paraId="7DB624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tcPr>
          <w:p w14:paraId="4FB0506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r>
      <w:tr w:rsidR="0015796D" w:rsidRPr="0052511F" w14:paraId="1658BA5B" w14:textId="77777777" w:rsidTr="00372502">
        <w:trPr>
          <w:trHeight w:val="324"/>
        </w:trPr>
        <w:tc>
          <w:tcPr>
            <w:tcW w:w="772" w:type="dxa"/>
            <w:shd w:val="clear" w:color="auto" w:fill="auto"/>
            <w:vAlign w:val="center"/>
            <w:hideMark/>
          </w:tcPr>
          <w:p w14:paraId="3AAE49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4B4B801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125,8</w:t>
            </w:r>
          </w:p>
        </w:tc>
        <w:tc>
          <w:tcPr>
            <w:tcW w:w="1560" w:type="dxa"/>
            <w:shd w:val="clear" w:color="auto" w:fill="auto"/>
          </w:tcPr>
          <w:p w14:paraId="2A7D49E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-26,3</w:t>
            </w:r>
          </w:p>
        </w:tc>
        <w:tc>
          <w:tcPr>
            <w:tcW w:w="844" w:type="dxa"/>
            <w:shd w:val="clear" w:color="auto" w:fill="auto"/>
          </w:tcPr>
          <w:p w14:paraId="2388ACB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82,7</w:t>
            </w:r>
          </w:p>
        </w:tc>
        <w:tc>
          <w:tcPr>
            <w:tcW w:w="1204" w:type="dxa"/>
            <w:shd w:val="clear" w:color="auto" w:fill="auto"/>
          </w:tcPr>
          <w:p w14:paraId="4D577A4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-17,3</w:t>
            </w:r>
          </w:p>
        </w:tc>
        <w:tc>
          <w:tcPr>
            <w:tcW w:w="1561" w:type="dxa"/>
            <w:shd w:val="clear" w:color="auto" w:fill="auto"/>
          </w:tcPr>
          <w:p w14:paraId="2FFA77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c>
          <w:tcPr>
            <w:tcW w:w="1375" w:type="dxa"/>
          </w:tcPr>
          <w:p w14:paraId="36D922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618" w:type="dxa"/>
          </w:tcPr>
          <w:p w14:paraId="431A38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tcPr>
          <w:p w14:paraId="60094C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tcPr>
          <w:p w14:paraId="5FC9B2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tcPr>
          <w:p w14:paraId="57C75D7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r>
      <w:tr w:rsidR="0015796D" w:rsidRPr="0052511F" w14:paraId="79B7F84F" w14:textId="77777777" w:rsidTr="00372502">
        <w:trPr>
          <w:trHeight w:val="324"/>
        </w:trPr>
        <w:tc>
          <w:tcPr>
            <w:tcW w:w="772" w:type="dxa"/>
            <w:shd w:val="clear" w:color="auto" w:fill="auto"/>
            <w:vAlign w:val="center"/>
            <w:hideMark/>
          </w:tcPr>
          <w:p w14:paraId="64F1E3A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2EB7C9D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119,9</w:t>
            </w:r>
          </w:p>
        </w:tc>
        <w:tc>
          <w:tcPr>
            <w:tcW w:w="1560" w:type="dxa"/>
            <w:shd w:val="clear" w:color="auto" w:fill="auto"/>
          </w:tcPr>
          <w:p w14:paraId="5BC7628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w:t>
            </w:r>
          </w:p>
        </w:tc>
        <w:tc>
          <w:tcPr>
            <w:tcW w:w="844" w:type="dxa"/>
            <w:shd w:val="clear" w:color="auto" w:fill="auto"/>
          </w:tcPr>
          <w:p w14:paraId="0B1C71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95,3</w:t>
            </w:r>
          </w:p>
        </w:tc>
        <w:tc>
          <w:tcPr>
            <w:tcW w:w="1204" w:type="dxa"/>
            <w:shd w:val="clear" w:color="auto" w:fill="auto"/>
          </w:tcPr>
          <w:p w14:paraId="5D2B968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w:t>
            </w:r>
          </w:p>
        </w:tc>
        <w:tc>
          <w:tcPr>
            <w:tcW w:w="1561" w:type="dxa"/>
            <w:shd w:val="clear" w:color="auto" w:fill="auto"/>
          </w:tcPr>
          <w:p w14:paraId="6C3BDAE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w:t>
            </w:r>
          </w:p>
        </w:tc>
        <w:tc>
          <w:tcPr>
            <w:tcW w:w="1375" w:type="dxa"/>
          </w:tcPr>
          <w:p w14:paraId="4F4A43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618" w:type="dxa"/>
          </w:tcPr>
          <w:p w14:paraId="6F0F9FA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tcPr>
          <w:p w14:paraId="456C41B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tcPr>
          <w:p w14:paraId="65224C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tcPr>
          <w:p w14:paraId="6FE9DC5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r>
      <w:tr w:rsidR="0015796D" w:rsidRPr="0052511F" w14:paraId="7807290D" w14:textId="77777777" w:rsidTr="00372502">
        <w:trPr>
          <w:trHeight w:val="324"/>
        </w:trPr>
        <w:tc>
          <w:tcPr>
            <w:tcW w:w="772" w:type="dxa"/>
            <w:tcBorders>
              <w:bottom w:val="single" w:sz="4" w:space="0" w:color="auto"/>
            </w:tcBorders>
            <w:shd w:val="clear" w:color="auto" w:fill="auto"/>
            <w:vAlign w:val="center"/>
            <w:hideMark/>
          </w:tcPr>
          <w:p w14:paraId="21BDD9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0B584A2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114,9</w:t>
            </w:r>
          </w:p>
        </w:tc>
        <w:tc>
          <w:tcPr>
            <w:tcW w:w="1560" w:type="dxa"/>
            <w:tcBorders>
              <w:bottom w:val="single" w:sz="4" w:space="0" w:color="auto"/>
            </w:tcBorders>
            <w:shd w:val="clear" w:color="auto" w:fill="auto"/>
          </w:tcPr>
          <w:p w14:paraId="5520E5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w:t>
            </w:r>
          </w:p>
        </w:tc>
        <w:tc>
          <w:tcPr>
            <w:tcW w:w="844" w:type="dxa"/>
            <w:tcBorders>
              <w:bottom w:val="single" w:sz="4" w:space="0" w:color="auto"/>
            </w:tcBorders>
            <w:shd w:val="clear" w:color="auto" w:fill="auto"/>
          </w:tcPr>
          <w:p w14:paraId="6A226ED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95,8</w:t>
            </w:r>
          </w:p>
        </w:tc>
        <w:tc>
          <w:tcPr>
            <w:tcW w:w="1204" w:type="dxa"/>
            <w:tcBorders>
              <w:bottom w:val="single" w:sz="4" w:space="0" w:color="auto"/>
            </w:tcBorders>
            <w:shd w:val="clear" w:color="auto" w:fill="auto"/>
          </w:tcPr>
          <w:p w14:paraId="46025C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-4,2</w:t>
            </w:r>
          </w:p>
        </w:tc>
        <w:tc>
          <w:tcPr>
            <w:tcW w:w="1561" w:type="dxa"/>
            <w:tcBorders>
              <w:bottom w:val="single" w:sz="4" w:space="0" w:color="auto"/>
            </w:tcBorders>
            <w:shd w:val="clear" w:color="auto" w:fill="auto"/>
          </w:tcPr>
          <w:p w14:paraId="63A0E89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1375" w:type="dxa"/>
            <w:tcBorders>
              <w:bottom w:val="single" w:sz="4" w:space="0" w:color="auto"/>
            </w:tcBorders>
          </w:tcPr>
          <w:p w14:paraId="2F08A42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618" w:type="dxa"/>
            <w:tcBorders>
              <w:bottom w:val="single" w:sz="4" w:space="0" w:color="auto"/>
            </w:tcBorders>
          </w:tcPr>
          <w:p w14:paraId="798E533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6" w:type="dxa"/>
            <w:tcBorders>
              <w:bottom w:val="single" w:sz="4" w:space="0" w:color="auto"/>
            </w:tcBorders>
          </w:tcPr>
          <w:p w14:paraId="641A75A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1272" w:type="dxa"/>
            <w:tcBorders>
              <w:bottom w:val="single" w:sz="4" w:space="0" w:color="auto"/>
            </w:tcBorders>
          </w:tcPr>
          <w:p w14:paraId="661FCB5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2169" w:type="dxa"/>
            <w:tcBorders>
              <w:bottom w:val="single" w:sz="4" w:space="0" w:color="auto"/>
            </w:tcBorders>
          </w:tcPr>
          <w:p w14:paraId="6CC90D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r>
      <w:tr w:rsidR="0015796D" w:rsidRPr="0052511F" w14:paraId="7DB090EC" w14:textId="77777777" w:rsidTr="00372502">
        <w:trPr>
          <w:trHeight w:val="312"/>
        </w:trPr>
        <w:tc>
          <w:tcPr>
            <w:tcW w:w="2147" w:type="dxa"/>
            <w:gridSpan w:val="2"/>
            <w:tcBorders>
              <w:bottom w:val="nil"/>
            </w:tcBorders>
            <w:shd w:val="clear" w:color="auto" w:fill="auto"/>
            <w:noWrap/>
            <w:hideMark/>
          </w:tcPr>
          <w:p w14:paraId="45BEDCDF"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462C284F"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844" w:type="dxa"/>
            <w:tcBorders>
              <w:bottom w:val="nil"/>
            </w:tcBorders>
            <w:shd w:val="clear" w:color="auto" w:fill="auto"/>
          </w:tcPr>
          <w:p w14:paraId="27133B9D"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104,7</w:t>
            </w:r>
          </w:p>
        </w:tc>
        <w:tc>
          <w:tcPr>
            <w:tcW w:w="1204" w:type="dxa"/>
            <w:tcBorders>
              <w:bottom w:val="nil"/>
            </w:tcBorders>
            <w:shd w:val="clear" w:color="auto" w:fill="auto"/>
          </w:tcPr>
          <w:p w14:paraId="27E2B281"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4,7</w:t>
            </w:r>
          </w:p>
        </w:tc>
        <w:tc>
          <w:tcPr>
            <w:tcW w:w="1561" w:type="dxa"/>
            <w:tcBorders>
              <w:bottom w:val="nil"/>
            </w:tcBorders>
            <w:shd w:val="clear" w:color="auto" w:fill="auto"/>
          </w:tcPr>
          <w:p w14:paraId="3EE6C8B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0,9</w:t>
            </w:r>
          </w:p>
        </w:tc>
        <w:tc>
          <w:tcPr>
            <w:tcW w:w="1375" w:type="dxa"/>
            <w:tcBorders>
              <w:bottom w:val="nil"/>
            </w:tcBorders>
          </w:tcPr>
          <w:p w14:paraId="36AFFE9C"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18C77B7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9,8</w:t>
            </w:r>
          </w:p>
        </w:tc>
        <w:tc>
          <w:tcPr>
            <w:tcW w:w="846" w:type="dxa"/>
            <w:tcBorders>
              <w:bottom w:val="nil"/>
            </w:tcBorders>
          </w:tcPr>
          <w:p w14:paraId="37D95BED"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113,6</w:t>
            </w:r>
          </w:p>
        </w:tc>
        <w:tc>
          <w:tcPr>
            <w:tcW w:w="1272" w:type="dxa"/>
            <w:tcBorders>
              <w:bottom w:val="nil"/>
            </w:tcBorders>
          </w:tcPr>
          <w:p w14:paraId="28A8740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13,6</w:t>
            </w:r>
          </w:p>
        </w:tc>
        <w:tc>
          <w:tcPr>
            <w:tcW w:w="2169" w:type="dxa"/>
            <w:tcBorders>
              <w:bottom w:val="nil"/>
            </w:tcBorders>
          </w:tcPr>
          <w:p w14:paraId="61791892"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w:t>
            </w:r>
          </w:p>
        </w:tc>
      </w:tr>
    </w:tbl>
    <w:p w14:paraId="5A260C4B" w14:textId="77777777" w:rsidR="00427EF7" w:rsidRPr="0052511F" w:rsidRDefault="00427EF7" w:rsidP="00427EF7">
      <w:pPr>
        <w:rPr>
          <w:rFonts w:ascii="Times New Roman" w:hAnsi="Times New Roman" w:cs="Times New Roman"/>
          <w:sz w:val="16"/>
          <w:szCs w:val="16"/>
        </w:rPr>
      </w:pPr>
    </w:p>
    <w:p w14:paraId="71D0534B"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73DA74E" w14:textId="1C8D3FAB"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7F6D03AD" w14:textId="77777777" w:rsidR="00372502" w:rsidRPr="0052511F"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15796D" w:rsidRPr="0052511F" w14:paraId="1275907E" w14:textId="77777777" w:rsidTr="006A6523">
        <w:trPr>
          <w:trHeight w:val="324"/>
        </w:trPr>
        <w:tc>
          <w:tcPr>
            <w:tcW w:w="772" w:type="dxa"/>
            <w:shd w:val="clear" w:color="auto" w:fill="auto"/>
            <w:vAlign w:val="center"/>
          </w:tcPr>
          <w:p w14:paraId="2276C027" w14:textId="53AD660C"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w:t>
            </w:r>
          </w:p>
        </w:tc>
        <w:tc>
          <w:tcPr>
            <w:tcW w:w="1375" w:type="dxa"/>
            <w:shd w:val="clear" w:color="auto" w:fill="auto"/>
            <w:vAlign w:val="center"/>
          </w:tcPr>
          <w:p w14:paraId="40B66FFC" w14:textId="3E30C1C3"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2</w:t>
            </w:r>
          </w:p>
        </w:tc>
        <w:tc>
          <w:tcPr>
            <w:tcW w:w="1560" w:type="dxa"/>
            <w:shd w:val="clear" w:color="auto" w:fill="auto"/>
            <w:vAlign w:val="center"/>
          </w:tcPr>
          <w:p w14:paraId="31F2EBE4" w14:textId="6F8622CA"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3</w:t>
            </w:r>
          </w:p>
        </w:tc>
        <w:tc>
          <w:tcPr>
            <w:tcW w:w="844" w:type="dxa"/>
            <w:shd w:val="clear" w:color="auto" w:fill="auto"/>
            <w:vAlign w:val="center"/>
          </w:tcPr>
          <w:p w14:paraId="4F505F65" w14:textId="07F18E21"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4</w:t>
            </w:r>
          </w:p>
        </w:tc>
        <w:tc>
          <w:tcPr>
            <w:tcW w:w="1204" w:type="dxa"/>
            <w:shd w:val="clear" w:color="auto" w:fill="auto"/>
            <w:vAlign w:val="center"/>
          </w:tcPr>
          <w:p w14:paraId="5968902A" w14:textId="58E64D72"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5</w:t>
            </w:r>
          </w:p>
        </w:tc>
        <w:tc>
          <w:tcPr>
            <w:tcW w:w="1561" w:type="dxa"/>
            <w:shd w:val="clear" w:color="auto" w:fill="auto"/>
            <w:vAlign w:val="center"/>
          </w:tcPr>
          <w:p w14:paraId="1B6F795F" w14:textId="1635F6DE"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6</w:t>
            </w:r>
          </w:p>
        </w:tc>
        <w:tc>
          <w:tcPr>
            <w:tcW w:w="1375" w:type="dxa"/>
            <w:vAlign w:val="center"/>
          </w:tcPr>
          <w:p w14:paraId="1E8FEA62" w14:textId="2F4C5E11"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7</w:t>
            </w:r>
          </w:p>
        </w:tc>
        <w:tc>
          <w:tcPr>
            <w:tcW w:w="1618" w:type="dxa"/>
            <w:vAlign w:val="center"/>
          </w:tcPr>
          <w:p w14:paraId="121F8646" w14:textId="1FC18D9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8</w:t>
            </w:r>
          </w:p>
        </w:tc>
        <w:tc>
          <w:tcPr>
            <w:tcW w:w="846" w:type="dxa"/>
            <w:vAlign w:val="center"/>
          </w:tcPr>
          <w:p w14:paraId="5E6EE8A5" w14:textId="5F61A468"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9</w:t>
            </w:r>
          </w:p>
        </w:tc>
        <w:tc>
          <w:tcPr>
            <w:tcW w:w="1272" w:type="dxa"/>
            <w:vAlign w:val="center"/>
          </w:tcPr>
          <w:p w14:paraId="5FDFEB24" w14:textId="3FED1FB8"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10</w:t>
            </w:r>
          </w:p>
        </w:tc>
        <w:tc>
          <w:tcPr>
            <w:tcW w:w="2169" w:type="dxa"/>
            <w:vAlign w:val="center"/>
          </w:tcPr>
          <w:p w14:paraId="2C4C9ED1" w14:textId="06E6ABF1" w:rsidR="0015796D" w:rsidRPr="0052511F" w:rsidRDefault="0015796D" w:rsidP="0015796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11</w:t>
            </w:r>
          </w:p>
        </w:tc>
      </w:tr>
      <w:tr w:rsidR="0015796D" w:rsidRPr="0052511F" w14:paraId="4FA7DD43" w14:textId="77777777" w:rsidTr="006A6523">
        <w:trPr>
          <w:trHeight w:val="324"/>
        </w:trPr>
        <w:tc>
          <w:tcPr>
            <w:tcW w:w="7316" w:type="dxa"/>
            <w:gridSpan w:val="6"/>
            <w:shd w:val="clear" w:color="auto" w:fill="auto"/>
          </w:tcPr>
          <w:p w14:paraId="22AAB1AA" w14:textId="4733E659"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город Астана</w:t>
            </w:r>
          </w:p>
        </w:tc>
        <w:tc>
          <w:tcPr>
            <w:tcW w:w="7280" w:type="dxa"/>
            <w:gridSpan w:val="5"/>
          </w:tcPr>
          <w:p w14:paraId="0873704D" w14:textId="2D18CE5B"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город Алматы</w:t>
            </w:r>
          </w:p>
        </w:tc>
      </w:tr>
      <w:tr w:rsidR="0015796D" w:rsidRPr="0052511F" w14:paraId="026A6A80" w14:textId="77777777" w:rsidTr="00372502">
        <w:trPr>
          <w:trHeight w:val="324"/>
        </w:trPr>
        <w:tc>
          <w:tcPr>
            <w:tcW w:w="772" w:type="dxa"/>
            <w:shd w:val="clear" w:color="auto" w:fill="auto"/>
            <w:vAlign w:val="center"/>
            <w:hideMark/>
          </w:tcPr>
          <w:p w14:paraId="7D1077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2000</w:t>
            </w:r>
          </w:p>
        </w:tc>
        <w:tc>
          <w:tcPr>
            <w:tcW w:w="1375" w:type="dxa"/>
            <w:shd w:val="clear" w:color="auto" w:fill="auto"/>
          </w:tcPr>
          <w:p w14:paraId="7BD5BCE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73,5</w:t>
            </w:r>
          </w:p>
        </w:tc>
        <w:tc>
          <w:tcPr>
            <w:tcW w:w="1560" w:type="dxa"/>
            <w:shd w:val="clear" w:color="auto" w:fill="auto"/>
          </w:tcPr>
          <w:p w14:paraId="51BCC2D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p>
        </w:tc>
        <w:tc>
          <w:tcPr>
            <w:tcW w:w="844" w:type="dxa"/>
            <w:shd w:val="clear" w:color="auto" w:fill="auto"/>
          </w:tcPr>
          <w:p w14:paraId="518C3CC6"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204" w:type="dxa"/>
            <w:shd w:val="clear" w:color="auto" w:fill="auto"/>
          </w:tcPr>
          <w:p w14:paraId="0C046361"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561" w:type="dxa"/>
            <w:shd w:val="clear" w:color="auto" w:fill="auto"/>
          </w:tcPr>
          <w:p w14:paraId="1F6545D9"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0,7</w:t>
            </w:r>
          </w:p>
        </w:tc>
        <w:tc>
          <w:tcPr>
            <w:tcW w:w="1375" w:type="dxa"/>
          </w:tcPr>
          <w:p w14:paraId="0B3565DC"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75,8</w:t>
            </w:r>
          </w:p>
        </w:tc>
        <w:tc>
          <w:tcPr>
            <w:tcW w:w="1618" w:type="dxa"/>
          </w:tcPr>
          <w:p w14:paraId="1A915C1A"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846" w:type="dxa"/>
          </w:tcPr>
          <w:p w14:paraId="5587073E"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1272" w:type="dxa"/>
          </w:tcPr>
          <w:p w14:paraId="382DBF66"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p>
        </w:tc>
        <w:tc>
          <w:tcPr>
            <w:tcW w:w="2169" w:type="dxa"/>
          </w:tcPr>
          <w:p w14:paraId="4E1478C8" w14:textId="77777777" w:rsidR="0015796D" w:rsidRPr="0052511F" w:rsidRDefault="0015796D" w:rsidP="0015796D">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r>
      <w:tr w:rsidR="0015796D" w:rsidRPr="0052511F" w14:paraId="6DBB9525" w14:textId="77777777" w:rsidTr="00372502">
        <w:trPr>
          <w:trHeight w:val="324"/>
        </w:trPr>
        <w:tc>
          <w:tcPr>
            <w:tcW w:w="772" w:type="dxa"/>
            <w:shd w:val="clear" w:color="auto" w:fill="auto"/>
            <w:vAlign w:val="center"/>
            <w:hideMark/>
          </w:tcPr>
          <w:p w14:paraId="47845BC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2001</w:t>
            </w:r>
          </w:p>
        </w:tc>
        <w:tc>
          <w:tcPr>
            <w:tcW w:w="1375" w:type="dxa"/>
            <w:shd w:val="clear" w:color="auto" w:fill="auto"/>
          </w:tcPr>
          <w:p w14:paraId="3BC2ED9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44,2</w:t>
            </w:r>
          </w:p>
        </w:tc>
        <w:tc>
          <w:tcPr>
            <w:tcW w:w="1560" w:type="dxa"/>
            <w:shd w:val="clear" w:color="auto" w:fill="auto"/>
          </w:tcPr>
          <w:p w14:paraId="40219F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-29,3</w:t>
            </w:r>
          </w:p>
        </w:tc>
        <w:tc>
          <w:tcPr>
            <w:tcW w:w="844" w:type="dxa"/>
            <w:shd w:val="clear" w:color="auto" w:fill="auto"/>
          </w:tcPr>
          <w:p w14:paraId="64E0D1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60,1</w:t>
            </w:r>
          </w:p>
        </w:tc>
        <w:tc>
          <w:tcPr>
            <w:tcW w:w="1204" w:type="dxa"/>
            <w:shd w:val="clear" w:color="auto" w:fill="auto"/>
          </w:tcPr>
          <w:p w14:paraId="1FD8CD0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-39,9</w:t>
            </w:r>
          </w:p>
        </w:tc>
        <w:tc>
          <w:tcPr>
            <w:tcW w:w="1561" w:type="dxa"/>
            <w:shd w:val="clear" w:color="auto" w:fill="auto"/>
          </w:tcPr>
          <w:p w14:paraId="5B3DCCE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6CEA61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57,1</w:t>
            </w:r>
          </w:p>
        </w:tc>
        <w:tc>
          <w:tcPr>
            <w:tcW w:w="1618" w:type="dxa"/>
          </w:tcPr>
          <w:p w14:paraId="769C229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-18,7</w:t>
            </w:r>
          </w:p>
        </w:tc>
        <w:tc>
          <w:tcPr>
            <w:tcW w:w="846" w:type="dxa"/>
          </w:tcPr>
          <w:p w14:paraId="5EE72C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75,3</w:t>
            </w:r>
          </w:p>
        </w:tc>
        <w:tc>
          <w:tcPr>
            <w:tcW w:w="1272" w:type="dxa"/>
          </w:tcPr>
          <w:p w14:paraId="6599A52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-24,7</w:t>
            </w:r>
          </w:p>
        </w:tc>
        <w:tc>
          <w:tcPr>
            <w:tcW w:w="2169" w:type="dxa"/>
          </w:tcPr>
          <w:p w14:paraId="5260FC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4646A6E9" w14:textId="77777777" w:rsidTr="00372502">
        <w:trPr>
          <w:trHeight w:val="324"/>
        </w:trPr>
        <w:tc>
          <w:tcPr>
            <w:tcW w:w="772" w:type="dxa"/>
            <w:shd w:val="clear" w:color="auto" w:fill="auto"/>
            <w:vAlign w:val="center"/>
            <w:hideMark/>
          </w:tcPr>
          <w:p w14:paraId="5055ACB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2002</w:t>
            </w:r>
          </w:p>
        </w:tc>
        <w:tc>
          <w:tcPr>
            <w:tcW w:w="1375" w:type="dxa"/>
            <w:shd w:val="clear" w:color="auto" w:fill="auto"/>
          </w:tcPr>
          <w:p w14:paraId="01CFE77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55,8</w:t>
            </w:r>
          </w:p>
        </w:tc>
        <w:tc>
          <w:tcPr>
            <w:tcW w:w="1560" w:type="dxa"/>
            <w:shd w:val="clear" w:color="auto" w:fill="auto"/>
          </w:tcPr>
          <w:p w14:paraId="1FF0555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11,6</w:t>
            </w:r>
          </w:p>
        </w:tc>
        <w:tc>
          <w:tcPr>
            <w:tcW w:w="844" w:type="dxa"/>
            <w:shd w:val="clear" w:color="auto" w:fill="auto"/>
          </w:tcPr>
          <w:p w14:paraId="6205D3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126,2</w:t>
            </w:r>
          </w:p>
        </w:tc>
        <w:tc>
          <w:tcPr>
            <w:tcW w:w="1204" w:type="dxa"/>
            <w:shd w:val="clear" w:color="auto" w:fill="auto"/>
          </w:tcPr>
          <w:p w14:paraId="147D92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26,2</w:t>
            </w:r>
          </w:p>
        </w:tc>
        <w:tc>
          <w:tcPr>
            <w:tcW w:w="1561" w:type="dxa"/>
            <w:shd w:val="clear" w:color="auto" w:fill="auto"/>
          </w:tcPr>
          <w:p w14:paraId="3074B0F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c>
          <w:tcPr>
            <w:tcW w:w="1375" w:type="dxa"/>
          </w:tcPr>
          <w:p w14:paraId="07B5B0F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54,6</w:t>
            </w:r>
          </w:p>
        </w:tc>
        <w:tc>
          <w:tcPr>
            <w:tcW w:w="1618" w:type="dxa"/>
          </w:tcPr>
          <w:p w14:paraId="60521D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-2,5</w:t>
            </w:r>
          </w:p>
        </w:tc>
        <w:tc>
          <w:tcPr>
            <w:tcW w:w="846" w:type="dxa"/>
          </w:tcPr>
          <w:p w14:paraId="4933BC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95,6</w:t>
            </w:r>
          </w:p>
        </w:tc>
        <w:tc>
          <w:tcPr>
            <w:tcW w:w="1272" w:type="dxa"/>
          </w:tcPr>
          <w:p w14:paraId="60CAA1F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w:t>
            </w:r>
          </w:p>
        </w:tc>
        <w:tc>
          <w:tcPr>
            <w:tcW w:w="2169" w:type="dxa"/>
          </w:tcPr>
          <w:p w14:paraId="58B581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396AB721" w14:textId="77777777" w:rsidTr="00372502">
        <w:trPr>
          <w:trHeight w:val="324"/>
        </w:trPr>
        <w:tc>
          <w:tcPr>
            <w:tcW w:w="772" w:type="dxa"/>
            <w:shd w:val="clear" w:color="auto" w:fill="auto"/>
            <w:vAlign w:val="center"/>
            <w:hideMark/>
          </w:tcPr>
          <w:p w14:paraId="1F7E00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2003</w:t>
            </w:r>
          </w:p>
        </w:tc>
        <w:tc>
          <w:tcPr>
            <w:tcW w:w="1375" w:type="dxa"/>
            <w:shd w:val="clear" w:color="auto" w:fill="auto"/>
          </w:tcPr>
          <w:p w14:paraId="3FE60FC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46,2</w:t>
            </w:r>
          </w:p>
        </w:tc>
        <w:tc>
          <w:tcPr>
            <w:tcW w:w="1560" w:type="dxa"/>
            <w:shd w:val="clear" w:color="auto" w:fill="auto"/>
          </w:tcPr>
          <w:p w14:paraId="77F756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-9,6</w:t>
            </w:r>
          </w:p>
        </w:tc>
        <w:tc>
          <w:tcPr>
            <w:tcW w:w="844" w:type="dxa"/>
            <w:shd w:val="clear" w:color="auto" w:fill="auto"/>
          </w:tcPr>
          <w:p w14:paraId="66BD475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82,8</w:t>
            </w:r>
          </w:p>
        </w:tc>
        <w:tc>
          <w:tcPr>
            <w:tcW w:w="1204" w:type="dxa"/>
            <w:shd w:val="clear" w:color="auto" w:fill="auto"/>
          </w:tcPr>
          <w:p w14:paraId="0667616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-17,2</w:t>
            </w:r>
          </w:p>
        </w:tc>
        <w:tc>
          <w:tcPr>
            <w:tcW w:w="1561" w:type="dxa"/>
            <w:shd w:val="clear" w:color="auto" w:fill="auto"/>
          </w:tcPr>
          <w:p w14:paraId="470F68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351F71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62,8</w:t>
            </w:r>
          </w:p>
        </w:tc>
        <w:tc>
          <w:tcPr>
            <w:tcW w:w="1618" w:type="dxa"/>
          </w:tcPr>
          <w:p w14:paraId="1249D80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8,2</w:t>
            </w:r>
          </w:p>
        </w:tc>
        <w:tc>
          <w:tcPr>
            <w:tcW w:w="846" w:type="dxa"/>
          </w:tcPr>
          <w:p w14:paraId="35F194E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115,0</w:t>
            </w:r>
          </w:p>
        </w:tc>
        <w:tc>
          <w:tcPr>
            <w:tcW w:w="1272" w:type="dxa"/>
          </w:tcPr>
          <w:p w14:paraId="0FEB492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w:t>
            </w:r>
          </w:p>
        </w:tc>
        <w:tc>
          <w:tcPr>
            <w:tcW w:w="2169" w:type="dxa"/>
          </w:tcPr>
          <w:p w14:paraId="506122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0,6</w:t>
            </w:r>
          </w:p>
        </w:tc>
      </w:tr>
      <w:tr w:rsidR="0015796D" w:rsidRPr="0052511F" w14:paraId="17F7F0F9" w14:textId="77777777" w:rsidTr="00372502">
        <w:trPr>
          <w:trHeight w:val="324"/>
        </w:trPr>
        <w:tc>
          <w:tcPr>
            <w:tcW w:w="772" w:type="dxa"/>
            <w:shd w:val="clear" w:color="auto" w:fill="auto"/>
            <w:vAlign w:val="center"/>
            <w:hideMark/>
          </w:tcPr>
          <w:p w14:paraId="4E003F5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2004</w:t>
            </w:r>
          </w:p>
        </w:tc>
        <w:tc>
          <w:tcPr>
            <w:tcW w:w="1375" w:type="dxa"/>
            <w:shd w:val="clear" w:color="auto" w:fill="auto"/>
          </w:tcPr>
          <w:p w14:paraId="7A8A91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51,4</w:t>
            </w:r>
          </w:p>
        </w:tc>
        <w:tc>
          <w:tcPr>
            <w:tcW w:w="1560" w:type="dxa"/>
            <w:shd w:val="clear" w:color="auto" w:fill="auto"/>
          </w:tcPr>
          <w:p w14:paraId="3101504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5,2</w:t>
            </w:r>
          </w:p>
        </w:tc>
        <w:tc>
          <w:tcPr>
            <w:tcW w:w="844" w:type="dxa"/>
            <w:shd w:val="clear" w:color="auto" w:fill="auto"/>
          </w:tcPr>
          <w:p w14:paraId="1A70E98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111,3</w:t>
            </w:r>
          </w:p>
        </w:tc>
        <w:tc>
          <w:tcPr>
            <w:tcW w:w="1204" w:type="dxa"/>
            <w:shd w:val="clear" w:color="auto" w:fill="auto"/>
          </w:tcPr>
          <w:p w14:paraId="78BC2CB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w:t>
            </w:r>
          </w:p>
        </w:tc>
        <w:tc>
          <w:tcPr>
            <w:tcW w:w="1561" w:type="dxa"/>
            <w:shd w:val="clear" w:color="auto" w:fill="auto"/>
          </w:tcPr>
          <w:p w14:paraId="660D7E8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2EBB73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50,7</w:t>
            </w:r>
          </w:p>
        </w:tc>
        <w:tc>
          <w:tcPr>
            <w:tcW w:w="1618" w:type="dxa"/>
          </w:tcPr>
          <w:p w14:paraId="685593B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-12,1</w:t>
            </w:r>
          </w:p>
        </w:tc>
        <w:tc>
          <w:tcPr>
            <w:tcW w:w="846" w:type="dxa"/>
          </w:tcPr>
          <w:p w14:paraId="361118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80,7</w:t>
            </w:r>
          </w:p>
        </w:tc>
        <w:tc>
          <w:tcPr>
            <w:tcW w:w="1272" w:type="dxa"/>
          </w:tcPr>
          <w:p w14:paraId="48EFFB0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-19,3</w:t>
            </w:r>
          </w:p>
        </w:tc>
        <w:tc>
          <w:tcPr>
            <w:tcW w:w="2169" w:type="dxa"/>
          </w:tcPr>
          <w:p w14:paraId="397D537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211D9FAB" w14:textId="77777777" w:rsidTr="00372502">
        <w:trPr>
          <w:trHeight w:val="324"/>
        </w:trPr>
        <w:tc>
          <w:tcPr>
            <w:tcW w:w="772" w:type="dxa"/>
            <w:shd w:val="clear" w:color="auto" w:fill="auto"/>
            <w:vAlign w:val="center"/>
            <w:hideMark/>
          </w:tcPr>
          <w:p w14:paraId="1DE433C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2005</w:t>
            </w:r>
          </w:p>
        </w:tc>
        <w:tc>
          <w:tcPr>
            <w:tcW w:w="1375" w:type="dxa"/>
            <w:shd w:val="clear" w:color="auto" w:fill="auto"/>
          </w:tcPr>
          <w:p w14:paraId="56A369C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w:t>
            </w:r>
          </w:p>
        </w:tc>
        <w:tc>
          <w:tcPr>
            <w:tcW w:w="1560" w:type="dxa"/>
            <w:shd w:val="clear" w:color="auto" w:fill="auto"/>
          </w:tcPr>
          <w:p w14:paraId="561CF2B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844" w:type="dxa"/>
            <w:shd w:val="clear" w:color="auto" w:fill="auto"/>
          </w:tcPr>
          <w:p w14:paraId="2F9956D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99,2</w:t>
            </w:r>
          </w:p>
        </w:tc>
        <w:tc>
          <w:tcPr>
            <w:tcW w:w="1204" w:type="dxa"/>
            <w:shd w:val="clear" w:color="auto" w:fill="auto"/>
          </w:tcPr>
          <w:p w14:paraId="28A62F1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561" w:type="dxa"/>
            <w:shd w:val="clear" w:color="auto" w:fill="auto"/>
          </w:tcPr>
          <w:p w14:paraId="0A6907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7A4FCA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49,3</w:t>
            </w:r>
          </w:p>
        </w:tc>
        <w:tc>
          <w:tcPr>
            <w:tcW w:w="1618" w:type="dxa"/>
          </w:tcPr>
          <w:p w14:paraId="620FD72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846" w:type="dxa"/>
          </w:tcPr>
          <w:p w14:paraId="14BE4A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97,2</w:t>
            </w:r>
          </w:p>
        </w:tc>
        <w:tc>
          <w:tcPr>
            <w:tcW w:w="1272" w:type="dxa"/>
          </w:tcPr>
          <w:p w14:paraId="6334BF2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-2,8</w:t>
            </w:r>
          </w:p>
        </w:tc>
        <w:tc>
          <w:tcPr>
            <w:tcW w:w="2169" w:type="dxa"/>
          </w:tcPr>
          <w:p w14:paraId="799696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r>
      <w:tr w:rsidR="0015796D" w:rsidRPr="0052511F" w14:paraId="01DA120B" w14:textId="77777777" w:rsidTr="00372502">
        <w:trPr>
          <w:trHeight w:val="324"/>
        </w:trPr>
        <w:tc>
          <w:tcPr>
            <w:tcW w:w="772" w:type="dxa"/>
            <w:shd w:val="clear" w:color="auto" w:fill="auto"/>
            <w:vAlign w:val="center"/>
            <w:hideMark/>
          </w:tcPr>
          <w:p w14:paraId="08831C4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2006</w:t>
            </w:r>
          </w:p>
        </w:tc>
        <w:tc>
          <w:tcPr>
            <w:tcW w:w="1375" w:type="dxa"/>
            <w:shd w:val="clear" w:color="auto" w:fill="auto"/>
          </w:tcPr>
          <w:p w14:paraId="28E1336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37,4</w:t>
            </w:r>
          </w:p>
        </w:tc>
        <w:tc>
          <w:tcPr>
            <w:tcW w:w="1560" w:type="dxa"/>
            <w:shd w:val="clear" w:color="auto" w:fill="auto"/>
          </w:tcPr>
          <w:p w14:paraId="627EAFB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-13,6</w:t>
            </w:r>
          </w:p>
        </w:tc>
        <w:tc>
          <w:tcPr>
            <w:tcW w:w="844" w:type="dxa"/>
            <w:shd w:val="clear" w:color="auto" w:fill="auto"/>
          </w:tcPr>
          <w:p w14:paraId="3127040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73,3</w:t>
            </w:r>
          </w:p>
        </w:tc>
        <w:tc>
          <w:tcPr>
            <w:tcW w:w="1204" w:type="dxa"/>
            <w:shd w:val="clear" w:color="auto" w:fill="auto"/>
          </w:tcPr>
          <w:p w14:paraId="40D140A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-26,7</w:t>
            </w:r>
          </w:p>
        </w:tc>
        <w:tc>
          <w:tcPr>
            <w:tcW w:w="1561" w:type="dxa"/>
            <w:shd w:val="clear" w:color="auto" w:fill="auto"/>
          </w:tcPr>
          <w:p w14:paraId="36AA198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36A298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41,6</w:t>
            </w:r>
          </w:p>
        </w:tc>
        <w:tc>
          <w:tcPr>
            <w:tcW w:w="1618" w:type="dxa"/>
          </w:tcPr>
          <w:p w14:paraId="16D1951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w:t>
            </w:r>
          </w:p>
        </w:tc>
        <w:tc>
          <w:tcPr>
            <w:tcW w:w="846" w:type="dxa"/>
          </w:tcPr>
          <w:p w14:paraId="01524B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84,4</w:t>
            </w:r>
          </w:p>
        </w:tc>
        <w:tc>
          <w:tcPr>
            <w:tcW w:w="1272" w:type="dxa"/>
          </w:tcPr>
          <w:p w14:paraId="4D1EE98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w:t>
            </w:r>
          </w:p>
        </w:tc>
        <w:tc>
          <w:tcPr>
            <w:tcW w:w="2169" w:type="dxa"/>
          </w:tcPr>
          <w:p w14:paraId="35F137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r>
      <w:tr w:rsidR="0015796D" w:rsidRPr="0052511F" w14:paraId="125CBEC2" w14:textId="77777777" w:rsidTr="00372502">
        <w:trPr>
          <w:trHeight w:val="324"/>
        </w:trPr>
        <w:tc>
          <w:tcPr>
            <w:tcW w:w="772" w:type="dxa"/>
            <w:shd w:val="clear" w:color="auto" w:fill="auto"/>
            <w:vAlign w:val="center"/>
            <w:hideMark/>
          </w:tcPr>
          <w:p w14:paraId="25F2F07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2007</w:t>
            </w:r>
          </w:p>
        </w:tc>
        <w:tc>
          <w:tcPr>
            <w:tcW w:w="1375" w:type="dxa"/>
            <w:shd w:val="clear" w:color="auto" w:fill="auto"/>
          </w:tcPr>
          <w:p w14:paraId="73FEB44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w:t>
            </w:r>
          </w:p>
        </w:tc>
        <w:tc>
          <w:tcPr>
            <w:tcW w:w="1560" w:type="dxa"/>
            <w:shd w:val="clear" w:color="auto" w:fill="auto"/>
          </w:tcPr>
          <w:p w14:paraId="0D5621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w:t>
            </w:r>
          </w:p>
        </w:tc>
        <w:tc>
          <w:tcPr>
            <w:tcW w:w="844" w:type="dxa"/>
            <w:shd w:val="clear" w:color="auto" w:fill="auto"/>
          </w:tcPr>
          <w:p w14:paraId="3C61E0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107,0</w:t>
            </w:r>
          </w:p>
        </w:tc>
        <w:tc>
          <w:tcPr>
            <w:tcW w:w="1204" w:type="dxa"/>
            <w:shd w:val="clear" w:color="auto" w:fill="auto"/>
          </w:tcPr>
          <w:p w14:paraId="11EB1AA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7,0</w:t>
            </w:r>
          </w:p>
        </w:tc>
        <w:tc>
          <w:tcPr>
            <w:tcW w:w="1561" w:type="dxa"/>
            <w:shd w:val="clear" w:color="auto" w:fill="auto"/>
          </w:tcPr>
          <w:p w14:paraId="036936F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766F004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33,2</w:t>
            </w:r>
          </w:p>
        </w:tc>
        <w:tc>
          <w:tcPr>
            <w:tcW w:w="1618" w:type="dxa"/>
          </w:tcPr>
          <w:p w14:paraId="1B6A1C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w:t>
            </w:r>
          </w:p>
        </w:tc>
        <w:tc>
          <w:tcPr>
            <w:tcW w:w="846" w:type="dxa"/>
          </w:tcPr>
          <w:p w14:paraId="50DAE8F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79,8</w:t>
            </w:r>
          </w:p>
        </w:tc>
        <w:tc>
          <w:tcPr>
            <w:tcW w:w="1272" w:type="dxa"/>
          </w:tcPr>
          <w:p w14:paraId="79276C6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-20,2</w:t>
            </w:r>
          </w:p>
        </w:tc>
        <w:tc>
          <w:tcPr>
            <w:tcW w:w="2169" w:type="dxa"/>
          </w:tcPr>
          <w:p w14:paraId="787743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r>
      <w:tr w:rsidR="0015796D" w:rsidRPr="0052511F" w14:paraId="4A830AE7" w14:textId="77777777" w:rsidTr="00372502">
        <w:trPr>
          <w:trHeight w:val="324"/>
        </w:trPr>
        <w:tc>
          <w:tcPr>
            <w:tcW w:w="772" w:type="dxa"/>
            <w:shd w:val="clear" w:color="auto" w:fill="auto"/>
            <w:vAlign w:val="center"/>
            <w:hideMark/>
          </w:tcPr>
          <w:p w14:paraId="0B0EC2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2008</w:t>
            </w:r>
          </w:p>
        </w:tc>
        <w:tc>
          <w:tcPr>
            <w:tcW w:w="1375" w:type="dxa"/>
            <w:shd w:val="clear" w:color="auto" w:fill="auto"/>
          </w:tcPr>
          <w:p w14:paraId="504331D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38,1</w:t>
            </w:r>
          </w:p>
        </w:tc>
        <w:tc>
          <w:tcPr>
            <w:tcW w:w="1560" w:type="dxa"/>
            <w:shd w:val="clear" w:color="auto" w:fill="auto"/>
          </w:tcPr>
          <w:p w14:paraId="3CDCE1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c>
          <w:tcPr>
            <w:tcW w:w="844" w:type="dxa"/>
            <w:shd w:val="clear" w:color="auto" w:fill="auto"/>
          </w:tcPr>
          <w:p w14:paraId="00C1BD6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95,3</w:t>
            </w:r>
          </w:p>
        </w:tc>
        <w:tc>
          <w:tcPr>
            <w:tcW w:w="1204" w:type="dxa"/>
            <w:shd w:val="clear" w:color="auto" w:fill="auto"/>
          </w:tcPr>
          <w:p w14:paraId="238C4DA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-4,8</w:t>
            </w:r>
          </w:p>
        </w:tc>
        <w:tc>
          <w:tcPr>
            <w:tcW w:w="1561" w:type="dxa"/>
            <w:shd w:val="clear" w:color="auto" w:fill="auto"/>
          </w:tcPr>
          <w:p w14:paraId="588C81D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1375" w:type="dxa"/>
          </w:tcPr>
          <w:p w14:paraId="215F2AC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139,9</w:t>
            </w:r>
          </w:p>
        </w:tc>
        <w:tc>
          <w:tcPr>
            <w:tcW w:w="1618" w:type="dxa"/>
          </w:tcPr>
          <w:p w14:paraId="5AF9FA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106,7</w:t>
            </w:r>
          </w:p>
        </w:tc>
        <w:tc>
          <w:tcPr>
            <w:tcW w:w="846" w:type="dxa"/>
          </w:tcPr>
          <w:p w14:paraId="4309F0E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421,4</w:t>
            </w:r>
          </w:p>
        </w:tc>
        <w:tc>
          <w:tcPr>
            <w:tcW w:w="1272" w:type="dxa"/>
          </w:tcPr>
          <w:p w14:paraId="6F6BDA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321,4</w:t>
            </w:r>
          </w:p>
        </w:tc>
        <w:tc>
          <w:tcPr>
            <w:tcW w:w="2169" w:type="dxa"/>
          </w:tcPr>
          <w:p w14:paraId="179858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27C6F0C1" w14:textId="77777777" w:rsidTr="00372502">
        <w:trPr>
          <w:trHeight w:val="324"/>
        </w:trPr>
        <w:tc>
          <w:tcPr>
            <w:tcW w:w="772" w:type="dxa"/>
            <w:shd w:val="clear" w:color="auto" w:fill="auto"/>
            <w:vAlign w:val="center"/>
            <w:hideMark/>
          </w:tcPr>
          <w:p w14:paraId="20462A5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2009</w:t>
            </w:r>
          </w:p>
        </w:tc>
        <w:tc>
          <w:tcPr>
            <w:tcW w:w="1375" w:type="dxa"/>
            <w:shd w:val="clear" w:color="auto" w:fill="auto"/>
          </w:tcPr>
          <w:p w14:paraId="3ED23C9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54,5</w:t>
            </w:r>
          </w:p>
        </w:tc>
        <w:tc>
          <w:tcPr>
            <w:tcW w:w="1560" w:type="dxa"/>
            <w:shd w:val="clear" w:color="auto" w:fill="auto"/>
          </w:tcPr>
          <w:p w14:paraId="226A6A0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16,4</w:t>
            </w:r>
          </w:p>
        </w:tc>
        <w:tc>
          <w:tcPr>
            <w:tcW w:w="844" w:type="dxa"/>
            <w:shd w:val="clear" w:color="auto" w:fill="auto"/>
          </w:tcPr>
          <w:p w14:paraId="6772893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143,0</w:t>
            </w:r>
          </w:p>
        </w:tc>
        <w:tc>
          <w:tcPr>
            <w:tcW w:w="1204" w:type="dxa"/>
            <w:shd w:val="clear" w:color="auto" w:fill="auto"/>
          </w:tcPr>
          <w:p w14:paraId="300650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43,0</w:t>
            </w:r>
          </w:p>
        </w:tc>
        <w:tc>
          <w:tcPr>
            <w:tcW w:w="1561" w:type="dxa"/>
            <w:shd w:val="clear" w:color="auto" w:fill="auto"/>
          </w:tcPr>
          <w:p w14:paraId="7D5007E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024D0E5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140,3</w:t>
            </w:r>
          </w:p>
        </w:tc>
        <w:tc>
          <w:tcPr>
            <w:tcW w:w="1618" w:type="dxa"/>
          </w:tcPr>
          <w:p w14:paraId="612B707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0,4</w:t>
            </w:r>
          </w:p>
        </w:tc>
        <w:tc>
          <w:tcPr>
            <w:tcW w:w="846" w:type="dxa"/>
          </w:tcPr>
          <w:p w14:paraId="5A86C87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100,3</w:t>
            </w:r>
          </w:p>
        </w:tc>
        <w:tc>
          <w:tcPr>
            <w:tcW w:w="1272" w:type="dxa"/>
          </w:tcPr>
          <w:p w14:paraId="7FC688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2169" w:type="dxa"/>
          </w:tcPr>
          <w:p w14:paraId="7E65F07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3FDA53C7" w14:textId="77777777" w:rsidTr="00372502">
        <w:trPr>
          <w:trHeight w:val="324"/>
        </w:trPr>
        <w:tc>
          <w:tcPr>
            <w:tcW w:w="772" w:type="dxa"/>
            <w:shd w:val="clear" w:color="auto" w:fill="auto"/>
            <w:vAlign w:val="center"/>
            <w:hideMark/>
          </w:tcPr>
          <w:p w14:paraId="160EE8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2010</w:t>
            </w:r>
          </w:p>
        </w:tc>
        <w:tc>
          <w:tcPr>
            <w:tcW w:w="1375" w:type="dxa"/>
            <w:shd w:val="clear" w:color="auto" w:fill="auto"/>
          </w:tcPr>
          <w:p w14:paraId="55047A1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53,4</w:t>
            </w:r>
          </w:p>
        </w:tc>
        <w:tc>
          <w:tcPr>
            <w:tcW w:w="1560" w:type="dxa"/>
            <w:shd w:val="clear" w:color="auto" w:fill="auto"/>
          </w:tcPr>
          <w:p w14:paraId="27CC00B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c>
          <w:tcPr>
            <w:tcW w:w="844" w:type="dxa"/>
            <w:shd w:val="clear" w:color="auto" w:fill="auto"/>
          </w:tcPr>
          <w:p w14:paraId="584385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98,0</w:t>
            </w:r>
          </w:p>
        </w:tc>
        <w:tc>
          <w:tcPr>
            <w:tcW w:w="1204" w:type="dxa"/>
            <w:shd w:val="clear" w:color="auto" w:fill="auto"/>
          </w:tcPr>
          <w:p w14:paraId="316C35F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w:t>
            </w:r>
          </w:p>
        </w:tc>
        <w:tc>
          <w:tcPr>
            <w:tcW w:w="1561" w:type="dxa"/>
            <w:shd w:val="clear" w:color="auto" w:fill="auto"/>
          </w:tcPr>
          <w:p w14:paraId="1F5ED8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0,5</w:t>
            </w:r>
          </w:p>
        </w:tc>
        <w:tc>
          <w:tcPr>
            <w:tcW w:w="1375" w:type="dxa"/>
          </w:tcPr>
          <w:p w14:paraId="149F31E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148,9</w:t>
            </w:r>
          </w:p>
        </w:tc>
        <w:tc>
          <w:tcPr>
            <w:tcW w:w="1618" w:type="dxa"/>
          </w:tcPr>
          <w:p w14:paraId="3A49C3F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8,6</w:t>
            </w:r>
          </w:p>
        </w:tc>
        <w:tc>
          <w:tcPr>
            <w:tcW w:w="846" w:type="dxa"/>
          </w:tcPr>
          <w:p w14:paraId="3AEF567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106,1</w:t>
            </w:r>
          </w:p>
        </w:tc>
        <w:tc>
          <w:tcPr>
            <w:tcW w:w="1272" w:type="dxa"/>
          </w:tcPr>
          <w:p w14:paraId="0AD4B92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6,1</w:t>
            </w:r>
          </w:p>
        </w:tc>
        <w:tc>
          <w:tcPr>
            <w:tcW w:w="2169" w:type="dxa"/>
          </w:tcPr>
          <w:p w14:paraId="1DCF96D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r>
      <w:tr w:rsidR="0015796D" w:rsidRPr="0052511F" w14:paraId="6550B7BB" w14:textId="77777777" w:rsidTr="00372502">
        <w:trPr>
          <w:trHeight w:val="324"/>
        </w:trPr>
        <w:tc>
          <w:tcPr>
            <w:tcW w:w="772" w:type="dxa"/>
            <w:shd w:val="clear" w:color="auto" w:fill="auto"/>
            <w:vAlign w:val="center"/>
            <w:hideMark/>
          </w:tcPr>
          <w:p w14:paraId="35CCD06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2011</w:t>
            </w:r>
          </w:p>
        </w:tc>
        <w:tc>
          <w:tcPr>
            <w:tcW w:w="1375" w:type="dxa"/>
            <w:shd w:val="clear" w:color="auto" w:fill="auto"/>
          </w:tcPr>
          <w:p w14:paraId="0D6515A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83,2</w:t>
            </w:r>
          </w:p>
        </w:tc>
        <w:tc>
          <w:tcPr>
            <w:tcW w:w="1560" w:type="dxa"/>
            <w:shd w:val="clear" w:color="auto" w:fill="auto"/>
          </w:tcPr>
          <w:p w14:paraId="79FD88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29,8</w:t>
            </w:r>
          </w:p>
        </w:tc>
        <w:tc>
          <w:tcPr>
            <w:tcW w:w="844" w:type="dxa"/>
            <w:shd w:val="clear" w:color="auto" w:fill="auto"/>
          </w:tcPr>
          <w:p w14:paraId="0E6AA3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155,8</w:t>
            </w:r>
          </w:p>
        </w:tc>
        <w:tc>
          <w:tcPr>
            <w:tcW w:w="1204" w:type="dxa"/>
            <w:shd w:val="clear" w:color="auto" w:fill="auto"/>
          </w:tcPr>
          <w:p w14:paraId="2C21122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55,8</w:t>
            </w:r>
          </w:p>
        </w:tc>
        <w:tc>
          <w:tcPr>
            <w:tcW w:w="1561" w:type="dxa"/>
            <w:shd w:val="clear" w:color="auto" w:fill="auto"/>
          </w:tcPr>
          <w:p w14:paraId="0BC2FA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0,8</w:t>
            </w:r>
          </w:p>
        </w:tc>
        <w:tc>
          <w:tcPr>
            <w:tcW w:w="1375" w:type="dxa"/>
          </w:tcPr>
          <w:p w14:paraId="521E41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200,2</w:t>
            </w:r>
          </w:p>
        </w:tc>
        <w:tc>
          <w:tcPr>
            <w:tcW w:w="1618" w:type="dxa"/>
          </w:tcPr>
          <w:p w14:paraId="6DB0ABF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51,3</w:t>
            </w:r>
          </w:p>
        </w:tc>
        <w:tc>
          <w:tcPr>
            <w:tcW w:w="846" w:type="dxa"/>
          </w:tcPr>
          <w:p w14:paraId="2DC1EC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134,5</w:t>
            </w:r>
          </w:p>
        </w:tc>
        <w:tc>
          <w:tcPr>
            <w:tcW w:w="1272" w:type="dxa"/>
          </w:tcPr>
          <w:p w14:paraId="038ADB3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34,5</w:t>
            </w:r>
          </w:p>
        </w:tc>
        <w:tc>
          <w:tcPr>
            <w:tcW w:w="2169" w:type="dxa"/>
          </w:tcPr>
          <w:p w14:paraId="0109857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2,0</w:t>
            </w:r>
          </w:p>
        </w:tc>
      </w:tr>
      <w:tr w:rsidR="0015796D" w:rsidRPr="0052511F" w14:paraId="0A19FB05" w14:textId="77777777" w:rsidTr="00372502">
        <w:trPr>
          <w:trHeight w:val="324"/>
        </w:trPr>
        <w:tc>
          <w:tcPr>
            <w:tcW w:w="772" w:type="dxa"/>
            <w:shd w:val="clear" w:color="auto" w:fill="auto"/>
            <w:vAlign w:val="center"/>
            <w:hideMark/>
          </w:tcPr>
          <w:p w14:paraId="64A57AE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2012</w:t>
            </w:r>
          </w:p>
        </w:tc>
        <w:tc>
          <w:tcPr>
            <w:tcW w:w="1375" w:type="dxa"/>
            <w:shd w:val="clear" w:color="auto" w:fill="auto"/>
          </w:tcPr>
          <w:p w14:paraId="3B6963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147,7</w:t>
            </w:r>
          </w:p>
        </w:tc>
        <w:tc>
          <w:tcPr>
            <w:tcW w:w="1560" w:type="dxa"/>
            <w:shd w:val="clear" w:color="auto" w:fill="auto"/>
          </w:tcPr>
          <w:p w14:paraId="551E3FA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64,5</w:t>
            </w:r>
          </w:p>
        </w:tc>
        <w:tc>
          <w:tcPr>
            <w:tcW w:w="844" w:type="dxa"/>
            <w:shd w:val="clear" w:color="auto" w:fill="auto"/>
          </w:tcPr>
          <w:p w14:paraId="047C61B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177,5</w:t>
            </w:r>
          </w:p>
        </w:tc>
        <w:tc>
          <w:tcPr>
            <w:tcW w:w="1204" w:type="dxa"/>
            <w:shd w:val="clear" w:color="auto" w:fill="auto"/>
          </w:tcPr>
          <w:p w14:paraId="32BDECA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77,5</w:t>
            </w:r>
          </w:p>
        </w:tc>
        <w:tc>
          <w:tcPr>
            <w:tcW w:w="1561" w:type="dxa"/>
            <w:shd w:val="clear" w:color="auto" w:fill="auto"/>
          </w:tcPr>
          <w:p w14:paraId="3B2D3CA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1375" w:type="dxa"/>
          </w:tcPr>
          <w:p w14:paraId="517BC48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94,1</w:t>
            </w:r>
          </w:p>
        </w:tc>
        <w:tc>
          <w:tcPr>
            <w:tcW w:w="1618" w:type="dxa"/>
          </w:tcPr>
          <w:p w14:paraId="142F594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-106,1</w:t>
            </w:r>
          </w:p>
        </w:tc>
        <w:tc>
          <w:tcPr>
            <w:tcW w:w="846" w:type="dxa"/>
          </w:tcPr>
          <w:p w14:paraId="77815B7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47,0</w:t>
            </w:r>
          </w:p>
        </w:tc>
        <w:tc>
          <w:tcPr>
            <w:tcW w:w="1272" w:type="dxa"/>
          </w:tcPr>
          <w:p w14:paraId="389E366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-53,0</w:t>
            </w:r>
          </w:p>
        </w:tc>
        <w:tc>
          <w:tcPr>
            <w:tcW w:w="2169" w:type="dxa"/>
          </w:tcPr>
          <w:p w14:paraId="2898D4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0,9</w:t>
            </w:r>
          </w:p>
        </w:tc>
      </w:tr>
      <w:tr w:rsidR="0015796D" w:rsidRPr="0052511F" w14:paraId="1C90AAAF" w14:textId="77777777" w:rsidTr="00372502">
        <w:trPr>
          <w:trHeight w:val="324"/>
        </w:trPr>
        <w:tc>
          <w:tcPr>
            <w:tcW w:w="772" w:type="dxa"/>
            <w:shd w:val="clear" w:color="auto" w:fill="auto"/>
            <w:vAlign w:val="center"/>
            <w:hideMark/>
          </w:tcPr>
          <w:p w14:paraId="21BFA2B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2013</w:t>
            </w:r>
          </w:p>
        </w:tc>
        <w:tc>
          <w:tcPr>
            <w:tcW w:w="1375" w:type="dxa"/>
            <w:shd w:val="clear" w:color="auto" w:fill="auto"/>
          </w:tcPr>
          <w:p w14:paraId="4FD3282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148</w:t>
            </w:r>
          </w:p>
        </w:tc>
        <w:tc>
          <w:tcPr>
            <w:tcW w:w="1560" w:type="dxa"/>
            <w:shd w:val="clear" w:color="auto" w:fill="auto"/>
          </w:tcPr>
          <w:p w14:paraId="72B7D41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0,3</w:t>
            </w:r>
          </w:p>
        </w:tc>
        <w:tc>
          <w:tcPr>
            <w:tcW w:w="844" w:type="dxa"/>
            <w:shd w:val="clear" w:color="auto" w:fill="auto"/>
          </w:tcPr>
          <w:p w14:paraId="1150E04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100,2</w:t>
            </w:r>
          </w:p>
        </w:tc>
        <w:tc>
          <w:tcPr>
            <w:tcW w:w="1204" w:type="dxa"/>
            <w:shd w:val="clear" w:color="auto" w:fill="auto"/>
          </w:tcPr>
          <w:p w14:paraId="66B9074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0,2</w:t>
            </w:r>
          </w:p>
        </w:tc>
        <w:tc>
          <w:tcPr>
            <w:tcW w:w="1561" w:type="dxa"/>
            <w:shd w:val="clear" w:color="auto" w:fill="auto"/>
          </w:tcPr>
          <w:p w14:paraId="635999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1375" w:type="dxa"/>
          </w:tcPr>
          <w:p w14:paraId="7F6726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128,2</w:t>
            </w:r>
          </w:p>
        </w:tc>
        <w:tc>
          <w:tcPr>
            <w:tcW w:w="1618" w:type="dxa"/>
          </w:tcPr>
          <w:p w14:paraId="3334508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34,1</w:t>
            </w:r>
          </w:p>
        </w:tc>
        <w:tc>
          <w:tcPr>
            <w:tcW w:w="846" w:type="dxa"/>
          </w:tcPr>
          <w:p w14:paraId="79012F1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136,2</w:t>
            </w:r>
          </w:p>
        </w:tc>
        <w:tc>
          <w:tcPr>
            <w:tcW w:w="1272" w:type="dxa"/>
          </w:tcPr>
          <w:p w14:paraId="3D796BF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36,2</w:t>
            </w:r>
          </w:p>
        </w:tc>
        <w:tc>
          <w:tcPr>
            <w:tcW w:w="2169" w:type="dxa"/>
          </w:tcPr>
          <w:p w14:paraId="762FA31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w:t>
            </w:r>
          </w:p>
        </w:tc>
      </w:tr>
      <w:tr w:rsidR="0015796D" w:rsidRPr="0052511F" w14:paraId="3AC4D5F1" w14:textId="77777777" w:rsidTr="00372502">
        <w:trPr>
          <w:trHeight w:val="324"/>
        </w:trPr>
        <w:tc>
          <w:tcPr>
            <w:tcW w:w="772" w:type="dxa"/>
            <w:shd w:val="clear" w:color="auto" w:fill="auto"/>
            <w:vAlign w:val="center"/>
            <w:hideMark/>
          </w:tcPr>
          <w:p w14:paraId="74F0C2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2014</w:t>
            </w:r>
          </w:p>
        </w:tc>
        <w:tc>
          <w:tcPr>
            <w:tcW w:w="1375" w:type="dxa"/>
            <w:shd w:val="clear" w:color="auto" w:fill="auto"/>
          </w:tcPr>
          <w:p w14:paraId="536F354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142,3</w:t>
            </w:r>
          </w:p>
        </w:tc>
        <w:tc>
          <w:tcPr>
            <w:tcW w:w="1560" w:type="dxa"/>
            <w:shd w:val="clear" w:color="auto" w:fill="auto"/>
          </w:tcPr>
          <w:p w14:paraId="6C5ACA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-5,7</w:t>
            </w:r>
          </w:p>
        </w:tc>
        <w:tc>
          <w:tcPr>
            <w:tcW w:w="844" w:type="dxa"/>
            <w:shd w:val="clear" w:color="auto" w:fill="auto"/>
          </w:tcPr>
          <w:p w14:paraId="7212441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96,1</w:t>
            </w:r>
          </w:p>
        </w:tc>
        <w:tc>
          <w:tcPr>
            <w:tcW w:w="1204" w:type="dxa"/>
            <w:shd w:val="clear" w:color="auto" w:fill="auto"/>
          </w:tcPr>
          <w:p w14:paraId="41CC60A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-3,9</w:t>
            </w:r>
          </w:p>
        </w:tc>
        <w:tc>
          <w:tcPr>
            <w:tcW w:w="1561" w:type="dxa"/>
            <w:shd w:val="clear" w:color="auto" w:fill="auto"/>
          </w:tcPr>
          <w:p w14:paraId="58A4EF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1375" w:type="dxa"/>
          </w:tcPr>
          <w:p w14:paraId="4A873BA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228</w:t>
            </w:r>
          </w:p>
        </w:tc>
        <w:tc>
          <w:tcPr>
            <w:tcW w:w="1618" w:type="dxa"/>
          </w:tcPr>
          <w:p w14:paraId="4109704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99,8</w:t>
            </w:r>
          </w:p>
        </w:tc>
        <w:tc>
          <w:tcPr>
            <w:tcW w:w="846" w:type="dxa"/>
          </w:tcPr>
          <w:p w14:paraId="22254D7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177,8</w:t>
            </w:r>
          </w:p>
        </w:tc>
        <w:tc>
          <w:tcPr>
            <w:tcW w:w="1272" w:type="dxa"/>
          </w:tcPr>
          <w:p w14:paraId="0C1A1A9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77,8</w:t>
            </w:r>
          </w:p>
        </w:tc>
        <w:tc>
          <w:tcPr>
            <w:tcW w:w="2169" w:type="dxa"/>
          </w:tcPr>
          <w:p w14:paraId="6079C69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w:t>
            </w:r>
          </w:p>
        </w:tc>
      </w:tr>
      <w:tr w:rsidR="0015796D" w:rsidRPr="0052511F" w14:paraId="6196A5E8" w14:textId="77777777" w:rsidTr="00372502">
        <w:trPr>
          <w:trHeight w:val="324"/>
        </w:trPr>
        <w:tc>
          <w:tcPr>
            <w:tcW w:w="772" w:type="dxa"/>
            <w:shd w:val="clear" w:color="auto" w:fill="auto"/>
            <w:vAlign w:val="center"/>
            <w:hideMark/>
          </w:tcPr>
          <w:p w14:paraId="2C5049C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w:t>
            </w:r>
          </w:p>
        </w:tc>
        <w:tc>
          <w:tcPr>
            <w:tcW w:w="1375" w:type="dxa"/>
            <w:shd w:val="clear" w:color="auto" w:fill="auto"/>
          </w:tcPr>
          <w:p w14:paraId="1F2B3F39"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189,8</w:t>
            </w:r>
          </w:p>
        </w:tc>
        <w:tc>
          <w:tcPr>
            <w:tcW w:w="1560" w:type="dxa"/>
            <w:shd w:val="clear" w:color="auto" w:fill="auto"/>
          </w:tcPr>
          <w:p w14:paraId="59251EB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47,5</w:t>
            </w:r>
          </w:p>
        </w:tc>
        <w:tc>
          <w:tcPr>
            <w:tcW w:w="844" w:type="dxa"/>
            <w:shd w:val="clear" w:color="auto" w:fill="auto"/>
          </w:tcPr>
          <w:p w14:paraId="0017FE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133,4</w:t>
            </w:r>
          </w:p>
        </w:tc>
        <w:tc>
          <w:tcPr>
            <w:tcW w:w="1204" w:type="dxa"/>
            <w:shd w:val="clear" w:color="auto" w:fill="auto"/>
          </w:tcPr>
          <w:p w14:paraId="3378A76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33,4</w:t>
            </w:r>
          </w:p>
        </w:tc>
        <w:tc>
          <w:tcPr>
            <w:tcW w:w="1561" w:type="dxa"/>
            <w:shd w:val="clear" w:color="auto" w:fill="auto"/>
          </w:tcPr>
          <w:p w14:paraId="36BA42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c>
          <w:tcPr>
            <w:tcW w:w="1375" w:type="dxa"/>
          </w:tcPr>
          <w:p w14:paraId="22A2998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114,7</w:t>
            </w:r>
          </w:p>
        </w:tc>
        <w:tc>
          <w:tcPr>
            <w:tcW w:w="1618" w:type="dxa"/>
          </w:tcPr>
          <w:p w14:paraId="52E8BA1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-113,3</w:t>
            </w:r>
          </w:p>
        </w:tc>
        <w:tc>
          <w:tcPr>
            <w:tcW w:w="846" w:type="dxa"/>
          </w:tcPr>
          <w:p w14:paraId="4536F8D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50,3</w:t>
            </w:r>
          </w:p>
        </w:tc>
        <w:tc>
          <w:tcPr>
            <w:tcW w:w="1272" w:type="dxa"/>
          </w:tcPr>
          <w:p w14:paraId="68F521B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-49,7</w:t>
            </w:r>
          </w:p>
        </w:tc>
        <w:tc>
          <w:tcPr>
            <w:tcW w:w="2169" w:type="dxa"/>
          </w:tcPr>
          <w:p w14:paraId="1F1AC8D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w:t>
            </w:r>
          </w:p>
        </w:tc>
      </w:tr>
      <w:tr w:rsidR="0015796D" w:rsidRPr="0052511F" w14:paraId="32C436B9" w14:textId="77777777" w:rsidTr="00372502">
        <w:trPr>
          <w:trHeight w:val="324"/>
        </w:trPr>
        <w:tc>
          <w:tcPr>
            <w:tcW w:w="772" w:type="dxa"/>
            <w:shd w:val="clear" w:color="auto" w:fill="auto"/>
            <w:vAlign w:val="center"/>
            <w:hideMark/>
          </w:tcPr>
          <w:p w14:paraId="6B67A70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2016</w:t>
            </w:r>
          </w:p>
        </w:tc>
        <w:tc>
          <w:tcPr>
            <w:tcW w:w="1375" w:type="dxa"/>
            <w:shd w:val="clear" w:color="auto" w:fill="auto"/>
          </w:tcPr>
          <w:p w14:paraId="027F60A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181,9</w:t>
            </w:r>
          </w:p>
        </w:tc>
        <w:tc>
          <w:tcPr>
            <w:tcW w:w="1560" w:type="dxa"/>
            <w:shd w:val="clear" w:color="auto" w:fill="auto"/>
          </w:tcPr>
          <w:p w14:paraId="6BACC26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-7,9</w:t>
            </w:r>
          </w:p>
        </w:tc>
        <w:tc>
          <w:tcPr>
            <w:tcW w:w="844" w:type="dxa"/>
            <w:shd w:val="clear" w:color="auto" w:fill="auto"/>
          </w:tcPr>
          <w:p w14:paraId="5DAB0FC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95,8</w:t>
            </w:r>
          </w:p>
        </w:tc>
        <w:tc>
          <w:tcPr>
            <w:tcW w:w="1204" w:type="dxa"/>
            <w:shd w:val="clear" w:color="auto" w:fill="auto"/>
          </w:tcPr>
          <w:p w14:paraId="06887FB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-4,2</w:t>
            </w:r>
          </w:p>
        </w:tc>
        <w:tc>
          <w:tcPr>
            <w:tcW w:w="1561" w:type="dxa"/>
            <w:shd w:val="clear" w:color="auto" w:fill="auto"/>
          </w:tcPr>
          <w:p w14:paraId="3D9740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1375" w:type="dxa"/>
          </w:tcPr>
          <w:p w14:paraId="6E87E1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159,1</w:t>
            </w:r>
          </w:p>
        </w:tc>
        <w:tc>
          <w:tcPr>
            <w:tcW w:w="1618" w:type="dxa"/>
          </w:tcPr>
          <w:p w14:paraId="6DD8B7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44,4</w:t>
            </w:r>
          </w:p>
        </w:tc>
        <w:tc>
          <w:tcPr>
            <w:tcW w:w="846" w:type="dxa"/>
          </w:tcPr>
          <w:p w14:paraId="2E0F263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138,7</w:t>
            </w:r>
          </w:p>
        </w:tc>
        <w:tc>
          <w:tcPr>
            <w:tcW w:w="1272" w:type="dxa"/>
          </w:tcPr>
          <w:p w14:paraId="163A96A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38,7</w:t>
            </w:r>
          </w:p>
        </w:tc>
        <w:tc>
          <w:tcPr>
            <w:tcW w:w="2169" w:type="dxa"/>
          </w:tcPr>
          <w:p w14:paraId="60B249C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w:t>
            </w:r>
          </w:p>
        </w:tc>
      </w:tr>
      <w:tr w:rsidR="0015796D" w:rsidRPr="0052511F" w14:paraId="0FDF93F0" w14:textId="77777777" w:rsidTr="00372502">
        <w:trPr>
          <w:trHeight w:val="324"/>
        </w:trPr>
        <w:tc>
          <w:tcPr>
            <w:tcW w:w="772" w:type="dxa"/>
            <w:shd w:val="clear" w:color="auto" w:fill="auto"/>
            <w:vAlign w:val="center"/>
            <w:hideMark/>
          </w:tcPr>
          <w:p w14:paraId="2C74273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2017</w:t>
            </w:r>
          </w:p>
        </w:tc>
        <w:tc>
          <w:tcPr>
            <w:tcW w:w="1375" w:type="dxa"/>
            <w:shd w:val="clear" w:color="auto" w:fill="auto"/>
          </w:tcPr>
          <w:p w14:paraId="7F11DBF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154,5</w:t>
            </w:r>
          </w:p>
        </w:tc>
        <w:tc>
          <w:tcPr>
            <w:tcW w:w="1560" w:type="dxa"/>
            <w:shd w:val="clear" w:color="auto" w:fill="auto"/>
          </w:tcPr>
          <w:p w14:paraId="6B30BB9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-27,4</w:t>
            </w:r>
          </w:p>
        </w:tc>
        <w:tc>
          <w:tcPr>
            <w:tcW w:w="844" w:type="dxa"/>
            <w:shd w:val="clear" w:color="auto" w:fill="auto"/>
          </w:tcPr>
          <w:p w14:paraId="479A866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84,9</w:t>
            </w:r>
          </w:p>
        </w:tc>
        <w:tc>
          <w:tcPr>
            <w:tcW w:w="1204" w:type="dxa"/>
            <w:shd w:val="clear" w:color="auto" w:fill="auto"/>
          </w:tcPr>
          <w:p w14:paraId="0E23B7F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-15,1</w:t>
            </w:r>
          </w:p>
        </w:tc>
        <w:tc>
          <w:tcPr>
            <w:tcW w:w="1561" w:type="dxa"/>
            <w:shd w:val="clear" w:color="auto" w:fill="auto"/>
          </w:tcPr>
          <w:p w14:paraId="0B55A40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c>
          <w:tcPr>
            <w:tcW w:w="1375" w:type="dxa"/>
          </w:tcPr>
          <w:p w14:paraId="6F82487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150,7</w:t>
            </w:r>
          </w:p>
        </w:tc>
        <w:tc>
          <w:tcPr>
            <w:tcW w:w="1618" w:type="dxa"/>
          </w:tcPr>
          <w:p w14:paraId="7423696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-8,4</w:t>
            </w:r>
          </w:p>
        </w:tc>
        <w:tc>
          <w:tcPr>
            <w:tcW w:w="846" w:type="dxa"/>
          </w:tcPr>
          <w:p w14:paraId="0D8F82A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94,7</w:t>
            </w:r>
          </w:p>
        </w:tc>
        <w:tc>
          <w:tcPr>
            <w:tcW w:w="1272" w:type="dxa"/>
          </w:tcPr>
          <w:p w14:paraId="5593888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-5,3</w:t>
            </w:r>
          </w:p>
        </w:tc>
        <w:tc>
          <w:tcPr>
            <w:tcW w:w="2169" w:type="dxa"/>
          </w:tcPr>
          <w:p w14:paraId="17EA3AD4"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w:t>
            </w:r>
          </w:p>
        </w:tc>
      </w:tr>
      <w:tr w:rsidR="0015796D" w:rsidRPr="0052511F" w14:paraId="13D24A4F" w14:textId="77777777" w:rsidTr="00372502">
        <w:trPr>
          <w:trHeight w:val="324"/>
        </w:trPr>
        <w:tc>
          <w:tcPr>
            <w:tcW w:w="772" w:type="dxa"/>
            <w:shd w:val="clear" w:color="auto" w:fill="auto"/>
            <w:vAlign w:val="center"/>
            <w:hideMark/>
          </w:tcPr>
          <w:p w14:paraId="0F3B052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66416E0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188,6</w:t>
            </w:r>
          </w:p>
        </w:tc>
        <w:tc>
          <w:tcPr>
            <w:tcW w:w="1560" w:type="dxa"/>
            <w:shd w:val="clear" w:color="auto" w:fill="auto"/>
          </w:tcPr>
          <w:p w14:paraId="7726D99B"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34,1</w:t>
            </w:r>
          </w:p>
        </w:tc>
        <w:tc>
          <w:tcPr>
            <w:tcW w:w="844" w:type="dxa"/>
            <w:shd w:val="clear" w:color="auto" w:fill="auto"/>
          </w:tcPr>
          <w:p w14:paraId="2877120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122,1</w:t>
            </w:r>
          </w:p>
        </w:tc>
        <w:tc>
          <w:tcPr>
            <w:tcW w:w="1204" w:type="dxa"/>
            <w:shd w:val="clear" w:color="auto" w:fill="auto"/>
          </w:tcPr>
          <w:p w14:paraId="7AFCA1F0"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w:t>
            </w:r>
          </w:p>
        </w:tc>
        <w:tc>
          <w:tcPr>
            <w:tcW w:w="1561" w:type="dxa"/>
            <w:shd w:val="clear" w:color="auto" w:fill="auto"/>
          </w:tcPr>
          <w:p w14:paraId="48DD61E2"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1,9</w:t>
            </w:r>
          </w:p>
        </w:tc>
        <w:tc>
          <w:tcPr>
            <w:tcW w:w="1375" w:type="dxa"/>
          </w:tcPr>
          <w:p w14:paraId="7000F1F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176,8</w:t>
            </w:r>
          </w:p>
        </w:tc>
        <w:tc>
          <w:tcPr>
            <w:tcW w:w="1618" w:type="dxa"/>
          </w:tcPr>
          <w:p w14:paraId="6F4E986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26,1</w:t>
            </w:r>
          </w:p>
        </w:tc>
        <w:tc>
          <w:tcPr>
            <w:tcW w:w="846" w:type="dxa"/>
          </w:tcPr>
          <w:p w14:paraId="35393F9F"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117,3</w:t>
            </w:r>
          </w:p>
        </w:tc>
        <w:tc>
          <w:tcPr>
            <w:tcW w:w="1272" w:type="dxa"/>
          </w:tcPr>
          <w:p w14:paraId="704A840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17,3</w:t>
            </w:r>
          </w:p>
        </w:tc>
        <w:tc>
          <w:tcPr>
            <w:tcW w:w="2169" w:type="dxa"/>
          </w:tcPr>
          <w:p w14:paraId="75B74B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r>
      <w:tr w:rsidR="0015796D" w:rsidRPr="0052511F" w14:paraId="368E5921" w14:textId="77777777" w:rsidTr="00372502">
        <w:trPr>
          <w:trHeight w:val="324"/>
        </w:trPr>
        <w:tc>
          <w:tcPr>
            <w:tcW w:w="772" w:type="dxa"/>
            <w:shd w:val="clear" w:color="auto" w:fill="auto"/>
            <w:vAlign w:val="center"/>
            <w:hideMark/>
          </w:tcPr>
          <w:p w14:paraId="05797C5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20A4B01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178,2</w:t>
            </w:r>
          </w:p>
        </w:tc>
        <w:tc>
          <w:tcPr>
            <w:tcW w:w="1560" w:type="dxa"/>
            <w:shd w:val="clear" w:color="auto" w:fill="auto"/>
          </w:tcPr>
          <w:p w14:paraId="69040D9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w:t>
            </w:r>
          </w:p>
        </w:tc>
        <w:tc>
          <w:tcPr>
            <w:tcW w:w="844" w:type="dxa"/>
            <w:shd w:val="clear" w:color="auto" w:fill="auto"/>
          </w:tcPr>
          <w:p w14:paraId="5B8A2C4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94,5</w:t>
            </w:r>
          </w:p>
        </w:tc>
        <w:tc>
          <w:tcPr>
            <w:tcW w:w="1204" w:type="dxa"/>
            <w:shd w:val="clear" w:color="auto" w:fill="auto"/>
          </w:tcPr>
          <w:p w14:paraId="5ED17223"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-5,5</w:t>
            </w:r>
          </w:p>
        </w:tc>
        <w:tc>
          <w:tcPr>
            <w:tcW w:w="1561" w:type="dxa"/>
            <w:shd w:val="clear" w:color="auto" w:fill="auto"/>
          </w:tcPr>
          <w:p w14:paraId="24149A7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w:t>
            </w:r>
          </w:p>
        </w:tc>
        <w:tc>
          <w:tcPr>
            <w:tcW w:w="1375" w:type="dxa"/>
          </w:tcPr>
          <w:p w14:paraId="45764A0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166,4</w:t>
            </w:r>
          </w:p>
        </w:tc>
        <w:tc>
          <w:tcPr>
            <w:tcW w:w="1618" w:type="dxa"/>
          </w:tcPr>
          <w:p w14:paraId="6601D77C"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-10,4</w:t>
            </w:r>
          </w:p>
        </w:tc>
        <w:tc>
          <w:tcPr>
            <w:tcW w:w="846" w:type="dxa"/>
          </w:tcPr>
          <w:p w14:paraId="6FB4A90E"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94,1</w:t>
            </w:r>
          </w:p>
        </w:tc>
        <w:tc>
          <w:tcPr>
            <w:tcW w:w="1272" w:type="dxa"/>
          </w:tcPr>
          <w:p w14:paraId="00C6655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-5,9</w:t>
            </w:r>
          </w:p>
        </w:tc>
        <w:tc>
          <w:tcPr>
            <w:tcW w:w="2169" w:type="dxa"/>
          </w:tcPr>
          <w:p w14:paraId="562A79C5"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w:t>
            </w:r>
          </w:p>
        </w:tc>
      </w:tr>
      <w:tr w:rsidR="0015796D" w:rsidRPr="0052511F" w14:paraId="2D715ACE" w14:textId="77777777" w:rsidTr="00372502">
        <w:trPr>
          <w:trHeight w:val="324"/>
        </w:trPr>
        <w:tc>
          <w:tcPr>
            <w:tcW w:w="772" w:type="dxa"/>
            <w:tcBorders>
              <w:bottom w:val="single" w:sz="4" w:space="0" w:color="auto"/>
            </w:tcBorders>
            <w:shd w:val="clear" w:color="auto" w:fill="auto"/>
            <w:vAlign w:val="center"/>
            <w:hideMark/>
          </w:tcPr>
          <w:p w14:paraId="0DFE0EC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tcBorders>
              <w:bottom w:val="single" w:sz="4" w:space="0" w:color="auto"/>
            </w:tcBorders>
            <w:shd w:val="clear" w:color="auto" w:fill="auto"/>
          </w:tcPr>
          <w:p w14:paraId="668975DA"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139,5</w:t>
            </w:r>
          </w:p>
        </w:tc>
        <w:tc>
          <w:tcPr>
            <w:tcW w:w="1560" w:type="dxa"/>
            <w:tcBorders>
              <w:bottom w:val="single" w:sz="4" w:space="0" w:color="auto"/>
            </w:tcBorders>
            <w:shd w:val="clear" w:color="auto" w:fill="auto"/>
          </w:tcPr>
          <w:p w14:paraId="427B27A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-38,7</w:t>
            </w:r>
          </w:p>
        </w:tc>
        <w:tc>
          <w:tcPr>
            <w:tcW w:w="844" w:type="dxa"/>
            <w:tcBorders>
              <w:bottom w:val="single" w:sz="4" w:space="0" w:color="auto"/>
            </w:tcBorders>
            <w:shd w:val="clear" w:color="auto" w:fill="auto"/>
          </w:tcPr>
          <w:p w14:paraId="09ADFE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78,3</w:t>
            </w:r>
          </w:p>
        </w:tc>
        <w:tc>
          <w:tcPr>
            <w:tcW w:w="1204" w:type="dxa"/>
            <w:tcBorders>
              <w:bottom w:val="single" w:sz="4" w:space="0" w:color="auto"/>
            </w:tcBorders>
            <w:shd w:val="clear" w:color="auto" w:fill="auto"/>
          </w:tcPr>
          <w:p w14:paraId="7317A7D8"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-21,7</w:t>
            </w:r>
          </w:p>
        </w:tc>
        <w:tc>
          <w:tcPr>
            <w:tcW w:w="1561" w:type="dxa"/>
            <w:tcBorders>
              <w:bottom w:val="single" w:sz="4" w:space="0" w:color="auto"/>
            </w:tcBorders>
            <w:shd w:val="clear" w:color="auto" w:fill="auto"/>
          </w:tcPr>
          <w:p w14:paraId="6D8F0CD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c>
          <w:tcPr>
            <w:tcW w:w="1375" w:type="dxa"/>
            <w:tcBorders>
              <w:bottom w:val="single" w:sz="4" w:space="0" w:color="auto"/>
            </w:tcBorders>
          </w:tcPr>
          <w:p w14:paraId="23EB97C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142,5</w:t>
            </w:r>
          </w:p>
        </w:tc>
        <w:tc>
          <w:tcPr>
            <w:tcW w:w="1618" w:type="dxa"/>
            <w:tcBorders>
              <w:bottom w:val="single" w:sz="4" w:space="0" w:color="auto"/>
            </w:tcBorders>
          </w:tcPr>
          <w:p w14:paraId="202B6047"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-23,9</w:t>
            </w:r>
          </w:p>
        </w:tc>
        <w:tc>
          <w:tcPr>
            <w:tcW w:w="846" w:type="dxa"/>
            <w:tcBorders>
              <w:bottom w:val="single" w:sz="4" w:space="0" w:color="auto"/>
            </w:tcBorders>
          </w:tcPr>
          <w:p w14:paraId="3B193E3D"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85,6</w:t>
            </w:r>
          </w:p>
        </w:tc>
        <w:tc>
          <w:tcPr>
            <w:tcW w:w="1272" w:type="dxa"/>
            <w:tcBorders>
              <w:bottom w:val="single" w:sz="4" w:space="0" w:color="auto"/>
            </w:tcBorders>
          </w:tcPr>
          <w:p w14:paraId="527577B6"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-14,4</w:t>
            </w:r>
          </w:p>
        </w:tc>
        <w:tc>
          <w:tcPr>
            <w:tcW w:w="2169" w:type="dxa"/>
            <w:tcBorders>
              <w:bottom w:val="single" w:sz="4" w:space="0" w:color="auto"/>
            </w:tcBorders>
          </w:tcPr>
          <w:p w14:paraId="7F7E5AE1" w14:textId="77777777" w:rsidR="0015796D" w:rsidRPr="0052511F" w:rsidRDefault="0015796D" w:rsidP="0015796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1,4</w:t>
            </w:r>
          </w:p>
        </w:tc>
      </w:tr>
      <w:tr w:rsidR="0015796D" w:rsidRPr="0052511F" w14:paraId="57827851" w14:textId="77777777" w:rsidTr="00372502">
        <w:trPr>
          <w:trHeight w:val="312"/>
        </w:trPr>
        <w:tc>
          <w:tcPr>
            <w:tcW w:w="2147" w:type="dxa"/>
            <w:gridSpan w:val="2"/>
            <w:tcBorders>
              <w:bottom w:val="nil"/>
            </w:tcBorders>
            <w:shd w:val="clear" w:color="auto" w:fill="auto"/>
            <w:noWrap/>
            <w:hideMark/>
          </w:tcPr>
          <w:p w14:paraId="70B56E6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tcBorders>
              <w:bottom w:val="nil"/>
            </w:tcBorders>
            <w:shd w:val="clear" w:color="auto" w:fill="auto"/>
          </w:tcPr>
          <w:p w14:paraId="7B59FA0D"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3,3</w:t>
            </w:r>
          </w:p>
        </w:tc>
        <w:tc>
          <w:tcPr>
            <w:tcW w:w="844" w:type="dxa"/>
            <w:tcBorders>
              <w:bottom w:val="nil"/>
            </w:tcBorders>
            <w:shd w:val="clear" w:color="auto" w:fill="auto"/>
          </w:tcPr>
          <w:p w14:paraId="45DAB63D"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106,7</w:t>
            </w:r>
          </w:p>
        </w:tc>
        <w:tc>
          <w:tcPr>
            <w:tcW w:w="1204" w:type="dxa"/>
            <w:tcBorders>
              <w:bottom w:val="nil"/>
            </w:tcBorders>
            <w:shd w:val="clear" w:color="auto" w:fill="auto"/>
          </w:tcPr>
          <w:p w14:paraId="728E2331"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6,7</w:t>
            </w:r>
          </w:p>
        </w:tc>
        <w:tc>
          <w:tcPr>
            <w:tcW w:w="1561" w:type="dxa"/>
            <w:tcBorders>
              <w:bottom w:val="nil"/>
            </w:tcBorders>
            <w:shd w:val="clear" w:color="auto" w:fill="auto"/>
          </w:tcPr>
          <w:p w14:paraId="51E8F141"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1375" w:type="dxa"/>
            <w:tcBorders>
              <w:bottom w:val="nil"/>
            </w:tcBorders>
          </w:tcPr>
          <w:p w14:paraId="707C3E86" w14:textId="77777777" w:rsidR="0015796D" w:rsidRPr="0052511F" w:rsidRDefault="0015796D" w:rsidP="0015796D">
            <w:pPr>
              <w:spacing w:after="0" w:line="240" w:lineRule="auto"/>
              <w:ind w:right="-1"/>
              <w:jc w:val="center"/>
              <w:rPr>
                <w:rFonts w:ascii="Times New Roman" w:hAnsi="Times New Roman" w:cs="Times New Roman"/>
                <w:sz w:val="24"/>
                <w:szCs w:val="24"/>
              </w:rPr>
            </w:pPr>
          </w:p>
        </w:tc>
        <w:tc>
          <w:tcPr>
            <w:tcW w:w="1618" w:type="dxa"/>
            <w:tcBorders>
              <w:bottom w:val="nil"/>
            </w:tcBorders>
          </w:tcPr>
          <w:p w14:paraId="69779AC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3,3</w:t>
            </w:r>
          </w:p>
        </w:tc>
        <w:tc>
          <w:tcPr>
            <w:tcW w:w="846" w:type="dxa"/>
            <w:tcBorders>
              <w:bottom w:val="nil"/>
            </w:tcBorders>
          </w:tcPr>
          <w:p w14:paraId="2C7AC20E"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116,6</w:t>
            </w:r>
          </w:p>
        </w:tc>
        <w:tc>
          <w:tcPr>
            <w:tcW w:w="1272" w:type="dxa"/>
            <w:tcBorders>
              <w:bottom w:val="nil"/>
            </w:tcBorders>
          </w:tcPr>
          <w:p w14:paraId="7C73582B"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16,6</w:t>
            </w:r>
          </w:p>
        </w:tc>
        <w:tc>
          <w:tcPr>
            <w:tcW w:w="2169" w:type="dxa"/>
            <w:tcBorders>
              <w:bottom w:val="nil"/>
            </w:tcBorders>
          </w:tcPr>
          <w:p w14:paraId="700A5597" w14:textId="77777777" w:rsidR="0015796D" w:rsidRPr="0052511F" w:rsidRDefault="0015796D" w:rsidP="0015796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w:t>
            </w:r>
          </w:p>
        </w:tc>
      </w:tr>
    </w:tbl>
    <w:p w14:paraId="40C8DF11" w14:textId="77777777" w:rsidR="00427EF7" w:rsidRPr="0052511F" w:rsidRDefault="00427EF7" w:rsidP="00427EF7">
      <w:pPr>
        <w:rPr>
          <w:rFonts w:ascii="Times New Roman" w:hAnsi="Times New Roman" w:cs="Times New Roman"/>
          <w:sz w:val="16"/>
          <w:szCs w:val="16"/>
        </w:rPr>
      </w:pPr>
    </w:p>
    <w:p w14:paraId="22E2FE42" w14:textId="77777777" w:rsidR="0015796D" w:rsidRDefault="0015796D" w:rsidP="0037250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7F37F78" w14:textId="4CE5B1CE" w:rsidR="00427EF7" w:rsidRPr="0052511F" w:rsidRDefault="00427EF7" w:rsidP="00372502">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 xml:space="preserve">Продолжение таблицы </w:t>
      </w:r>
      <w:r w:rsidR="00A41766" w:rsidRPr="0052511F">
        <w:rPr>
          <w:rFonts w:ascii="Times New Roman" w:hAnsi="Times New Roman" w:cs="Times New Roman"/>
          <w:sz w:val="28"/>
          <w:szCs w:val="28"/>
        </w:rPr>
        <w:t>6</w:t>
      </w:r>
    </w:p>
    <w:p w14:paraId="76038EA9" w14:textId="77777777" w:rsidR="00372502" w:rsidRPr="004A450D" w:rsidRDefault="00372502" w:rsidP="00372502">
      <w:pPr>
        <w:spacing w:after="0" w:line="240" w:lineRule="auto"/>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75"/>
        <w:gridCol w:w="1560"/>
        <w:gridCol w:w="844"/>
        <w:gridCol w:w="1204"/>
        <w:gridCol w:w="1561"/>
        <w:gridCol w:w="1375"/>
        <w:gridCol w:w="1618"/>
        <w:gridCol w:w="846"/>
        <w:gridCol w:w="1272"/>
        <w:gridCol w:w="2169"/>
      </w:tblGrid>
      <w:tr w:rsidR="004A450D" w:rsidRPr="0052511F" w14:paraId="10872A2F" w14:textId="77777777" w:rsidTr="006A6523">
        <w:trPr>
          <w:trHeight w:val="324"/>
        </w:trPr>
        <w:tc>
          <w:tcPr>
            <w:tcW w:w="772" w:type="dxa"/>
            <w:shd w:val="clear" w:color="auto" w:fill="auto"/>
            <w:vAlign w:val="center"/>
          </w:tcPr>
          <w:p w14:paraId="50B7693B" w14:textId="269D2092" w:rsidR="004A450D" w:rsidRPr="0052511F" w:rsidRDefault="004A450D" w:rsidP="004A450D">
            <w:pPr>
              <w:spacing w:after="0" w:line="240" w:lineRule="auto"/>
              <w:ind w:right="-1"/>
              <w:jc w:val="center"/>
              <w:rPr>
                <w:rFonts w:ascii="Times New Roman" w:eastAsia="Times New Roman" w:hAnsi="Times New Roman" w:cs="Times New Roman"/>
                <w:sz w:val="24"/>
                <w:szCs w:val="24"/>
                <w:lang w:eastAsia="ru-RU"/>
              </w:rPr>
            </w:pPr>
            <w:r w:rsidRPr="0015796D">
              <w:rPr>
                <w:rFonts w:ascii="Times New Roman" w:eastAsia="Times New Roman" w:hAnsi="Times New Roman" w:cs="Times New Roman"/>
                <w:sz w:val="24"/>
                <w:szCs w:val="24"/>
                <w:lang w:eastAsia="ru-RU"/>
              </w:rPr>
              <w:t>1</w:t>
            </w:r>
          </w:p>
        </w:tc>
        <w:tc>
          <w:tcPr>
            <w:tcW w:w="1375" w:type="dxa"/>
            <w:shd w:val="clear" w:color="auto" w:fill="auto"/>
            <w:vAlign w:val="center"/>
          </w:tcPr>
          <w:p w14:paraId="274CE855" w14:textId="74F74B71"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2</w:t>
            </w:r>
          </w:p>
        </w:tc>
        <w:tc>
          <w:tcPr>
            <w:tcW w:w="1560" w:type="dxa"/>
            <w:shd w:val="clear" w:color="auto" w:fill="auto"/>
            <w:vAlign w:val="center"/>
          </w:tcPr>
          <w:p w14:paraId="4C79CDEF" w14:textId="4E16160D"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3</w:t>
            </w:r>
          </w:p>
        </w:tc>
        <w:tc>
          <w:tcPr>
            <w:tcW w:w="844" w:type="dxa"/>
            <w:shd w:val="clear" w:color="auto" w:fill="auto"/>
            <w:vAlign w:val="center"/>
          </w:tcPr>
          <w:p w14:paraId="77DE277B" w14:textId="4058CF0F"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4</w:t>
            </w:r>
          </w:p>
        </w:tc>
        <w:tc>
          <w:tcPr>
            <w:tcW w:w="1204" w:type="dxa"/>
            <w:shd w:val="clear" w:color="auto" w:fill="auto"/>
            <w:vAlign w:val="center"/>
          </w:tcPr>
          <w:p w14:paraId="209D9BD6" w14:textId="2A0C403A"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5</w:t>
            </w:r>
          </w:p>
        </w:tc>
        <w:tc>
          <w:tcPr>
            <w:tcW w:w="1561" w:type="dxa"/>
            <w:shd w:val="clear" w:color="auto" w:fill="auto"/>
            <w:vAlign w:val="center"/>
          </w:tcPr>
          <w:p w14:paraId="597027D9" w14:textId="3308B961"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6</w:t>
            </w:r>
          </w:p>
        </w:tc>
        <w:tc>
          <w:tcPr>
            <w:tcW w:w="1375" w:type="dxa"/>
            <w:vAlign w:val="center"/>
          </w:tcPr>
          <w:p w14:paraId="3EB59822" w14:textId="70BC7C93"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7</w:t>
            </w:r>
          </w:p>
        </w:tc>
        <w:tc>
          <w:tcPr>
            <w:tcW w:w="1618" w:type="dxa"/>
            <w:vAlign w:val="center"/>
          </w:tcPr>
          <w:p w14:paraId="579A2432" w14:textId="0A041867"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8</w:t>
            </w:r>
          </w:p>
        </w:tc>
        <w:tc>
          <w:tcPr>
            <w:tcW w:w="846" w:type="dxa"/>
            <w:vAlign w:val="center"/>
          </w:tcPr>
          <w:p w14:paraId="4F6B75D1" w14:textId="5A28EAC7"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9</w:t>
            </w:r>
          </w:p>
        </w:tc>
        <w:tc>
          <w:tcPr>
            <w:tcW w:w="1272" w:type="dxa"/>
            <w:vAlign w:val="center"/>
          </w:tcPr>
          <w:p w14:paraId="6893C317" w14:textId="6EC3B972"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eastAsia="Times New Roman" w:hAnsi="Times New Roman" w:cs="Times New Roman"/>
                <w:sz w:val="24"/>
                <w:szCs w:val="24"/>
                <w:lang w:eastAsia="ru-RU"/>
              </w:rPr>
              <w:t>10</w:t>
            </w:r>
          </w:p>
        </w:tc>
        <w:tc>
          <w:tcPr>
            <w:tcW w:w="2169" w:type="dxa"/>
            <w:vAlign w:val="center"/>
          </w:tcPr>
          <w:p w14:paraId="07B04657" w14:textId="65AE2C7E" w:rsidR="004A450D" w:rsidRPr="0052511F" w:rsidRDefault="004A450D" w:rsidP="004A450D">
            <w:pPr>
              <w:spacing w:after="0" w:line="240" w:lineRule="auto"/>
              <w:ind w:right="-1"/>
              <w:jc w:val="center"/>
              <w:rPr>
                <w:rFonts w:ascii="Times New Roman" w:hAnsi="Times New Roman" w:cs="Times New Roman"/>
                <w:sz w:val="24"/>
                <w:szCs w:val="24"/>
              </w:rPr>
            </w:pPr>
            <w:r w:rsidRPr="0015796D">
              <w:rPr>
                <w:rFonts w:ascii="Times New Roman" w:hAnsi="Times New Roman" w:cs="Times New Roman"/>
                <w:sz w:val="24"/>
                <w:szCs w:val="24"/>
              </w:rPr>
              <w:t>11</w:t>
            </w:r>
          </w:p>
        </w:tc>
      </w:tr>
      <w:tr w:rsidR="004A450D" w:rsidRPr="0052511F" w14:paraId="6E8C40EE" w14:textId="77777777" w:rsidTr="006A6523">
        <w:trPr>
          <w:trHeight w:val="324"/>
        </w:trPr>
        <w:tc>
          <w:tcPr>
            <w:tcW w:w="7316" w:type="dxa"/>
            <w:gridSpan w:val="6"/>
            <w:shd w:val="clear" w:color="auto" w:fill="auto"/>
          </w:tcPr>
          <w:p w14:paraId="7850D57B" w14:textId="100F6361"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 xml:space="preserve">город Шымкент </w:t>
            </w:r>
          </w:p>
        </w:tc>
        <w:tc>
          <w:tcPr>
            <w:tcW w:w="7280" w:type="dxa"/>
            <w:gridSpan w:val="5"/>
          </w:tcPr>
          <w:p w14:paraId="0C5D3378" w14:textId="39642E18"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kk-KZ"/>
              </w:rPr>
              <w:t>город Туркестан</w:t>
            </w:r>
            <w:r w:rsidRPr="0052511F">
              <w:rPr>
                <w:rFonts w:ascii="Times New Roman" w:hAnsi="Times New Roman" w:cs="Times New Roman"/>
                <w:sz w:val="24"/>
                <w:szCs w:val="24"/>
              </w:rPr>
              <w:t xml:space="preserve"> </w:t>
            </w:r>
          </w:p>
        </w:tc>
      </w:tr>
      <w:tr w:rsidR="004A450D" w:rsidRPr="0052511F" w14:paraId="7457389E" w14:textId="77777777" w:rsidTr="00372502">
        <w:trPr>
          <w:trHeight w:val="324"/>
        </w:trPr>
        <w:tc>
          <w:tcPr>
            <w:tcW w:w="772" w:type="dxa"/>
            <w:shd w:val="clear" w:color="auto" w:fill="auto"/>
            <w:vAlign w:val="center"/>
            <w:hideMark/>
          </w:tcPr>
          <w:p w14:paraId="144DD9D0" w14:textId="77777777" w:rsidR="004A450D" w:rsidRPr="0052511F" w:rsidRDefault="004A450D" w:rsidP="004A450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2018</w:t>
            </w:r>
          </w:p>
        </w:tc>
        <w:tc>
          <w:tcPr>
            <w:tcW w:w="1375" w:type="dxa"/>
            <w:shd w:val="clear" w:color="auto" w:fill="auto"/>
          </w:tcPr>
          <w:p w14:paraId="09A9BC5C"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195</w:t>
            </w:r>
          </w:p>
        </w:tc>
        <w:tc>
          <w:tcPr>
            <w:tcW w:w="1560" w:type="dxa"/>
            <w:shd w:val="clear" w:color="auto" w:fill="auto"/>
          </w:tcPr>
          <w:p w14:paraId="4FABC6F3"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844" w:type="dxa"/>
            <w:shd w:val="clear" w:color="auto" w:fill="auto"/>
          </w:tcPr>
          <w:p w14:paraId="0BFC3498"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1204" w:type="dxa"/>
            <w:shd w:val="clear" w:color="auto" w:fill="auto"/>
          </w:tcPr>
          <w:p w14:paraId="657A564D"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1561" w:type="dxa"/>
            <w:shd w:val="clear" w:color="auto" w:fill="auto"/>
          </w:tcPr>
          <w:p w14:paraId="214DB2D3"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1375" w:type="dxa"/>
          </w:tcPr>
          <w:p w14:paraId="3CD1FCE1"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145,4</w:t>
            </w:r>
          </w:p>
        </w:tc>
        <w:tc>
          <w:tcPr>
            <w:tcW w:w="1618" w:type="dxa"/>
          </w:tcPr>
          <w:p w14:paraId="5EDF0E5E"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846" w:type="dxa"/>
          </w:tcPr>
          <w:p w14:paraId="2E3702B1"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1272" w:type="dxa"/>
          </w:tcPr>
          <w:p w14:paraId="0F6F1247"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2169" w:type="dxa"/>
          </w:tcPr>
          <w:p w14:paraId="331CD655"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1,5</w:t>
            </w:r>
          </w:p>
        </w:tc>
      </w:tr>
      <w:tr w:rsidR="004A450D" w:rsidRPr="0052511F" w14:paraId="2FCF0B0D" w14:textId="77777777" w:rsidTr="00372502">
        <w:trPr>
          <w:trHeight w:val="324"/>
        </w:trPr>
        <w:tc>
          <w:tcPr>
            <w:tcW w:w="772" w:type="dxa"/>
            <w:shd w:val="clear" w:color="auto" w:fill="auto"/>
            <w:vAlign w:val="center"/>
            <w:hideMark/>
          </w:tcPr>
          <w:p w14:paraId="5123F903" w14:textId="77777777" w:rsidR="004A450D" w:rsidRPr="0052511F" w:rsidRDefault="004A450D" w:rsidP="004A450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2019</w:t>
            </w:r>
          </w:p>
        </w:tc>
        <w:tc>
          <w:tcPr>
            <w:tcW w:w="1375" w:type="dxa"/>
            <w:shd w:val="clear" w:color="auto" w:fill="auto"/>
          </w:tcPr>
          <w:p w14:paraId="6C14CC6B"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206,6</w:t>
            </w:r>
          </w:p>
        </w:tc>
        <w:tc>
          <w:tcPr>
            <w:tcW w:w="1560" w:type="dxa"/>
            <w:shd w:val="clear" w:color="auto" w:fill="auto"/>
          </w:tcPr>
          <w:p w14:paraId="74F30706"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11,6</w:t>
            </w:r>
          </w:p>
        </w:tc>
        <w:tc>
          <w:tcPr>
            <w:tcW w:w="844" w:type="dxa"/>
            <w:shd w:val="clear" w:color="auto" w:fill="auto"/>
          </w:tcPr>
          <w:p w14:paraId="2A616F96"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105,9</w:t>
            </w:r>
          </w:p>
        </w:tc>
        <w:tc>
          <w:tcPr>
            <w:tcW w:w="1204" w:type="dxa"/>
            <w:shd w:val="clear" w:color="auto" w:fill="auto"/>
          </w:tcPr>
          <w:p w14:paraId="77029173"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5,9</w:t>
            </w:r>
          </w:p>
        </w:tc>
        <w:tc>
          <w:tcPr>
            <w:tcW w:w="1561" w:type="dxa"/>
            <w:shd w:val="clear" w:color="auto" w:fill="auto"/>
          </w:tcPr>
          <w:p w14:paraId="3892DF51"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2,1</w:t>
            </w:r>
          </w:p>
        </w:tc>
        <w:tc>
          <w:tcPr>
            <w:tcW w:w="1375" w:type="dxa"/>
          </w:tcPr>
          <w:p w14:paraId="758DE7AF"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112,7</w:t>
            </w:r>
          </w:p>
        </w:tc>
        <w:tc>
          <w:tcPr>
            <w:tcW w:w="1618" w:type="dxa"/>
          </w:tcPr>
          <w:p w14:paraId="5FFE2CCB"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-32,7</w:t>
            </w:r>
          </w:p>
        </w:tc>
        <w:tc>
          <w:tcPr>
            <w:tcW w:w="846" w:type="dxa"/>
          </w:tcPr>
          <w:p w14:paraId="35094A47"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77,5</w:t>
            </w:r>
          </w:p>
        </w:tc>
        <w:tc>
          <w:tcPr>
            <w:tcW w:w="1272" w:type="dxa"/>
          </w:tcPr>
          <w:p w14:paraId="40735A2A"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-22,5</w:t>
            </w:r>
          </w:p>
        </w:tc>
        <w:tc>
          <w:tcPr>
            <w:tcW w:w="2169" w:type="dxa"/>
          </w:tcPr>
          <w:p w14:paraId="2456C4F7"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w:t>
            </w:r>
          </w:p>
        </w:tc>
      </w:tr>
      <w:tr w:rsidR="004A450D" w:rsidRPr="0052511F" w14:paraId="5F9164A0" w14:textId="77777777" w:rsidTr="00372502">
        <w:trPr>
          <w:trHeight w:val="324"/>
        </w:trPr>
        <w:tc>
          <w:tcPr>
            <w:tcW w:w="772" w:type="dxa"/>
            <w:shd w:val="clear" w:color="auto" w:fill="auto"/>
            <w:vAlign w:val="center"/>
            <w:hideMark/>
          </w:tcPr>
          <w:p w14:paraId="34E7CAF7" w14:textId="77777777" w:rsidR="004A450D" w:rsidRPr="0052511F" w:rsidRDefault="004A450D" w:rsidP="004A450D">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2020</w:t>
            </w:r>
          </w:p>
        </w:tc>
        <w:tc>
          <w:tcPr>
            <w:tcW w:w="1375" w:type="dxa"/>
            <w:shd w:val="clear" w:color="auto" w:fill="auto"/>
          </w:tcPr>
          <w:p w14:paraId="3B622605"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193,9</w:t>
            </w:r>
          </w:p>
        </w:tc>
        <w:tc>
          <w:tcPr>
            <w:tcW w:w="1560" w:type="dxa"/>
            <w:shd w:val="clear" w:color="auto" w:fill="auto"/>
          </w:tcPr>
          <w:p w14:paraId="3F5961D0"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-12,7</w:t>
            </w:r>
          </w:p>
        </w:tc>
        <w:tc>
          <w:tcPr>
            <w:tcW w:w="844" w:type="dxa"/>
            <w:shd w:val="clear" w:color="auto" w:fill="auto"/>
          </w:tcPr>
          <w:p w14:paraId="630A33CA"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93,9</w:t>
            </w:r>
          </w:p>
        </w:tc>
        <w:tc>
          <w:tcPr>
            <w:tcW w:w="1204" w:type="dxa"/>
            <w:shd w:val="clear" w:color="auto" w:fill="auto"/>
          </w:tcPr>
          <w:p w14:paraId="1971B450"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-6,1</w:t>
            </w:r>
          </w:p>
        </w:tc>
        <w:tc>
          <w:tcPr>
            <w:tcW w:w="1561" w:type="dxa"/>
            <w:shd w:val="clear" w:color="auto" w:fill="auto"/>
          </w:tcPr>
          <w:p w14:paraId="3A1F1211"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1,9</w:t>
            </w:r>
          </w:p>
        </w:tc>
        <w:tc>
          <w:tcPr>
            <w:tcW w:w="1375" w:type="dxa"/>
          </w:tcPr>
          <w:p w14:paraId="5504E812"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115,1</w:t>
            </w:r>
          </w:p>
        </w:tc>
        <w:tc>
          <w:tcPr>
            <w:tcW w:w="1618" w:type="dxa"/>
          </w:tcPr>
          <w:p w14:paraId="3847E8D6"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2,4</w:t>
            </w:r>
          </w:p>
        </w:tc>
        <w:tc>
          <w:tcPr>
            <w:tcW w:w="846" w:type="dxa"/>
          </w:tcPr>
          <w:p w14:paraId="39BC1B9B"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102,1</w:t>
            </w:r>
          </w:p>
        </w:tc>
        <w:tc>
          <w:tcPr>
            <w:tcW w:w="1272" w:type="dxa"/>
          </w:tcPr>
          <w:p w14:paraId="007BD630"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2,1</w:t>
            </w:r>
          </w:p>
        </w:tc>
        <w:tc>
          <w:tcPr>
            <w:tcW w:w="2169" w:type="dxa"/>
          </w:tcPr>
          <w:p w14:paraId="29D4B0DA"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1,2</w:t>
            </w:r>
          </w:p>
        </w:tc>
      </w:tr>
      <w:tr w:rsidR="004A450D" w:rsidRPr="0052511F" w14:paraId="26DDF9C6" w14:textId="77777777" w:rsidTr="00372502">
        <w:trPr>
          <w:trHeight w:val="312"/>
        </w:trPr>
        <w:tc>
          <w:tcPr>
            <w:tcW w:w="2147" w:type="dxa"/>
            <w:gridSpan w:val="2"/>
            <w:shd w:val="clear" w:color="auto" w:fill="auto"/>
            <w:noWrap/>
            <w:hideMark/>
          </w:tcPr>
          <w:p w14:paraId="67CE33C3"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Среднее значение</w:t>
            </w:r>
          </w:p>
        </w:tc>
        <w:tc>
          <w:tcPr>
            <w:tcW w:w="1560" w:type="dxa"/>
            <w:shd w:val="clear" w:color="auto" w:fill="auto"/>
            <w:hideMark/>
          </w:tcPr>
          <w:p w14:paraId="6CA4BC12"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9,7</w:t>
            </w:r>
          </w:p>
        </w:tc>
        <w:tc>
          <w:tcPr>
            <w:tcW w:w="844" w:type="dxa"/>
            <w:shd w:val="clear" w:color="auto" w:fill="auto"/>
            <w:hideMark/>
          </w:tcPr>
          <w:p w14:paraId="06CFDE87"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99,9</w:t>
            </w:r>
          </w:p>
        </w:tc>
        <w:tc>
          <w:tcPr>
            <w:tcW w:w="1204" w:type="dxa"/>
            <w:shd w:val="clear" w:color="auto" w:fill="auto"/>
            <w:hideMark/>
          </w:tcPr>
          <w:p w14:paraId="6F988861"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1561" w:type="dxa"/>
            <w:shd w:val="clear" w:color="auto" w:fill="auto"/>
            <w:hideMark/>
          </w:tcPr>
          <w:p w14:paraId="49B4D8F0"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1375" w:type="dxa"/>
          </w:tcPr>
          <w:p w14:paraId="39F35803" w14:textId="77777777" w:rsidR="004A450D" w:rsidRPr="0052511F" w:rsidRDefault="004A450D" w:rsidP="004A450D">
            <w:pPr>
              <w:spacing w:after="0" w:line="240" w:lineRule="auto"/>
              <w:ind w:right="-1"/>
              <w:jc w:val="center"/>
              <w:rPr>
                <w:rFonts w:ascii="Times New Roman" w:hAnsi="Times New Roman" w:cs="Times New Roman"/>
                <w:sz w:val="24"/>
                <w:szCs w:val="24"/>
              </w:rPr>
            </w:pPr>
          </w:p>
        </w:tc>
        <w:tc>
          <w:tcPr>
            <w:tcW w:w="1618" w:type="dxa"/>
          </w:tcPr>
          <w:p w14:paraId="47844959"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5,8</w:t>
            </w:r>
          </w:p>
        </w:tc>
        <w:tc>
          <w:tcPr>
            <w:tcW w:w="846" w:type="dxa"/>
          </w:tcPr>
          <w:p w14:paraId="38FEC881"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89,8</w:t>
            </w:r>
          </w:p>
        </w:tc>
        <w:tc>
          <w:tcPr>
            <w:tcW w:w="1272" w:type="dxa"/>
          </w:tcPr>
          <w:p w14:paraId="215EC94B"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-10,2</w:t>
            </w:r>
          </w:p>
        </w:tc>
        <w:tc>
          <w:tcPr>
            <w:tcW w:w="2169" w:type="dxa"/>
          </w:tcPr>
          <w:p w14:paraId="4C5D0036" w14:textId="77777777" w:rsidR="004A450D" w:rsidRPr="0052511F" w:rsidRDefault="004A450D" w:rsidP="004A450D">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1,1</w:t>
            </w:r>
          </w:p>
        </w:tc>
      </w:tr>
    </w:tbl>
    <w:p w14:paraId="2CC3F8D2" w14:textId="77777777" w:rsidR="009F2DA1" w:rsidRPr="0052511F" w:rsidRDefault="009F2DA1" w:rsidP="00324F76">
      <w:pPr>
        <w:spacing w:after="0" w:line="240" w:lineRule="auto"/>
        <w:ind w:right="-1" w:firstLine="709"/>
        <w:jc w:val="both"/>
        <w:rPr>
          <w:rFonts w:ascii="Times New Roman" w:hAnsi="Times New Roman" w:cs="Times New Roman"/>
          <w:sz w:val="16"/>
          <w:szCs w:val="16"/>
        </w:rPr>
      </w:pPr>
    </w:p>
    <w:p w14:paraId="752D6C99" w14:textId="77777777" w:rsidR="009F2DA1" w:rsidRPr="0052511F" w:rsidRDefault="009F2DA1" w:rsidP="00324F76">
      <w:pPr>
        <w:spacing w:after="0" w:line="240" w:lineRule="auto"/>
        <w:ind w:right="-1" w:firstLine="709"/>
        <w:jc w:val="both"/>
        <w:rPr>
          <w:rFonts w:ascii="Times New Roman" w:hAnsi="Times New Roman" w:cs="Times New Roman"/>
          <w:sz w:val="16"/>
          <w:szCs w:val="16"/>
        </w:rPr>
      </w:pPr>
    </w:p>
    <w:p w14:paraId="1DC5527D" w14:textId="77777777" w:rsidR="007E572B" w:rsidRPr="0052511F" w:rsidRDefault="007E572B" w:rsidP="00324F76">
      <w:pPr>
        <w:spacing w:after="0" w:line="240" w:lineRule="auto"/>
        <w:ind w:right="-1"/>
        <w:rPr>
          <w:rFonts w:ascii="Times New Roman" w:hAnsi="Times New Roman" w:cs="Times New Roman"/>
          <w:sz w:val="28"/>
          <w:szCs w:val="28"/>
        </w:rPr>
        <w:sectPr w:rsidR="007E572B" w:rsidRPr="0052511F" w:rsidSect="00FD2F75">
          <w:pgSz w:w="16838" w:h="11906" w:orient="landscape"/>
          <w:pgMar w:top="1134" w:right="567" w:bottom="1134" w:left="1701" w:header="708" w:footer="708" w:gutter="0"/>
          <w:cols w:space="708"/>
          <w:docGrid w:linePitch="360"/>
        </w:sectPr>
      </w:pPr>
    </w:p>
    <w:p w14:paraId="06AFA964" w14:textId="77777777" w:rsidR="008C1CDD" w:rsidRPr="0052511F" w:rsidRDefault="008C1CDD"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Во всех областях и городах Казахстана наблюдается рост показателя заболеваемости населения глаукомой на протяжении 2000-2020 гг. Необходимо отметить особо 2020 г., который внес существенные коррективы в статистику здоровья и здравоохранения, вызванные пандемией </w:t>
      </w:r>
      <w:r w:rsidRPr="0052511F">
        <w:rPr>
          <w:rFonts w:ascii="Times New Roman" w:hAnsi="Times New Roman" w:cs="Times New Roman"/>
          <w:sz w:val="28"/>
          <w:szCs w:val="28"/>
          <w:lang w:val="en-US"/>
        </w:rPr>
        <w:t>COVID</w:t>
      </w:r>
      <w:r w:rsidRPr="0052511F">
        <w:rPr>
          <w:rFonts w:ascii="Times New Roman" w:hAnsi="Times New Roman" w:cs="Times New Roman"/>
          <w:sz w:val="28"/>
          <w:szCs w:val="28"/>
        </w:rPr>
        <w:t>-19.</w:t>
      </w:r>
    </w:p>
    <w:p w14:paraId="1C022511" w14:textId="77777777" w:rsidR="008C1CDD" w:rsidRPr="0052511F" w:rsidRDefault="008C1CDD"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целом, показатель заболеваемости глаукомой с 2000 по 2020 гг. увеличился в Акмолинской области – в 2,2 раза, Актюбинской – в 3,9 раза, Алматинской – в 1,65 раза, Атырауской в – 3,1 раза, Восточно-Казахстанской  </w:t>
      </w:r>
      <w:r w:rsidRPr="0052511F">
        <w:rPr>
          <w:rFonts w:ascii="Times New Roman" w:hAnsi="Times New Roman" w:cs="Times New Roman"/>
          <w:sz w:val="28"/>
          <w:szCs w:val="28"/>
        </w:rPr>
        <w:softHyphen/>
        <w:t xml:space="preserve">–в 1,5 раза, Жамбылской – 1,5 раза, Западно-Казахстанской – на прежнем уровне, Карагандинской – 1,6 раза, Кызылординской – в 2,45 раза, Костанайской – 3,7 раза, Мангыстауской – 2,15 раза, Павлодарской – 2,2 раза, Северо-Казахстанской – в 1,5 раза, Южно-Казахстанской – 3,3 раза (2016 г.), г. Астана – в 1,9 раза, г. Алматы – 1,9 раза. В среднем по стране рост составил 2,05 раза. </w:t>
      </w:r>
    </w:p>
    <w:p w14:paraId="1954B872" w14:textId="77777777" w:rsidR="008C1CDD" w:rsidRPr="0052511F" w:rsidRDefault="008C1CDD"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Актюбинской области темп роста заболеваемости глаукомой увеличился с 127,1 до 168,6 в период с 2000 по 2019 годы, после чего наблюдается спад до 116,4, среднее значение за изучаемый период составил 108,3 и темп прироста 8,3 (таблица 6).</w:t>
      </w:r>
    </w:p>
    <w:p w14:paraId="6234BAE3" w14:textId="77777777" w:rsidR="008C1CDD" w:rsidRPr="0052511F" w:rsidRDefault="008C1CDD" w:rsidP="00372502">
      <w:pPr>
        <w:spacing w:after="0" w:line="240" w:lineRule="auto"/>
        <w:ind w:right="-1" w:firstLine="567"/>
        <w:jc w:val="both"/>
        <w:rPr>
          <w:rFonts w:ascii="Times New Roman" w:hAnsi="Times New Roman" w:cs="Times New Roman"/>
          <w:sz w:val="28"/>
          <w:szCs w:val="28"/>
        </w:rPr>
      </w:pPr>
      <w:proofErr w:type="gramStart"/>
      <w:r w:rsidRPr="0052511F">
        <w:rPr>
          <w:rFonts w:ascii="Times New Roman" w:hAnsi="Times New Roman" w:cs="Times New Roman"/>
          <w:sz w:val="28"/>
          <w:szCs w:val="28"/>
        </w:rPr>
        <w:t xml:space="preserve">Темпы роста и прироста за изучаемый период вырос с 2000 по 2018, а потом снизился к 2020 году в Алматинской (средний темп роста104,9), Акмолинской (104,1), Атырауской (108,7), </w:t>
      </w:r>
      <w:r w:rsidRPr="0052511F">
        <w:rPr>
          <w:rFonts w:ascii="Times New Roman" w:hAnsi="Times New Roman" w:cs="Times New Roman"/>
          <w:sz w:val="28"/>
          <w:szCs w:val="28"/>
          <w:lang w:val="kk-KZ"/>
        </w:rPr>
        <w:t xml:space="preserve">Восточно-Казахстанской </w:t>
      </w:r>
      <w:r w:rsidRPr="0052511F">
        <w:rPr>
          <w:rFonts w:ascii="Times New Roman" w:hAnsi="Times New Roman" w:cs="Times New Roman"/>
          <w:sz w:val="28"/>
          <w:szCs w:val="28"/>
        </w:rPr>
        <w:t xml:space="preserve">области (104,8), Западно-Казахстанской области (102,8) </w:t>
      </w:r>
      <w:r w:rsidRPr="0052511F">
        <w:rPr>
          <w:rFonts w:ascii="Times New Roman" w:hAnsi="Times New Roman" w:cs="Times New Roman"/>
          <w:sz w:val="28"/>
          <w:szCs w:val="28"/>
          <w:lang w:val="kk-KZ"/>
        </w:rPr>
        <w:t>Карагандинской области</w:t>
      </w:r>
      <w:r w:rsidRPr="0052511F">
        <w:rPr>
          <w:rFonts w:ascii="Times New Roman" w:hAnsi="Times New Roman" w:cs="Times New Roman"/>
          <w:sz w:val="28"/>
          <w:szCs w:val="28"/>
        </w:rPr>
        <w:t xml:space="preserve"> (104,7), </w:t>
      </w:r>
      <w:r w:rsidRPr="0052511F">
        <w:rPr>
          <w:rFonts w:ascii="Times New Roman" w:hAnsi="Times New Roman" w:cs="Times New Roman"/>
          <w:sz w:val="28"/>
          <w:szCs w:val="28"/>
          <w:lang w:val="kk-KZ"/>
        </w:rPr>
        <w:t>Кызылординской области</w:t>
      </w:r>
      <w:r w:rsidRPr="0052511F">
        <w:rPr>
          <w:rFonts w:ascii="Times New Roman" w:hAnsi="Times New Roman" w:cs="Times New Roman"/>
          <w:sz w:val="28"/>
          <w:szCs w:val="28"/>
        </w:rPr>
        <w:t xml:space="preserve"> (110,1) </w:t>
      </w:r>
      <w:r w:rsidRPr="0052511F">
        <w:rPr>
          <w:rFonts w:ascii="Times New Roman" w:hAnsi="Times New Roman" w:cs="Times New Roman"/>
          <w:sz w:val="28"/>
          <w:szCs w:val="28"/>
          <w:lang w:val="kk-KZ"/>
        </w:rPr>
        <w:t>Костанайской области (</w:t>
      </w:r>
      <w:r w:rsidRPr="0052511F">
        <w:rPr>
          <w:rFonts w:ascii="Times New Roman" w:hAnsi="Times New Roman" w:cs="Times New Roman"/>
          <w:sz w:val="28"/>
          <w:szCs w:val="28"/>
        </w:rPr>
        <w:t xml:space="preserve">110,2) </w:t>
      </w:r>
      <w:r w:rsidRPr="0052511F">
        <w:rPr>
          <w:rFonts w:ascii="Times New Roman" w:hAnsi="Times New Roman" w:cs="Times New Roman"/>
          <w:sz w:val="28"/>
          <w:szCs w:val="28"/>
          <w:lang w:val="kk-KZ"/>
        </w:rPr>
        <w:t>Мангыстауской области</w:t>
      </w:r>
      <w:r w:rsidRPr="0052511F">
        <w:rPr>
          <w:rFonts w:ascii="Times New Roman" w:hAnsi="Times New Roman" w:cs="Times New Roman"/>
          <w:sz w:val="28"/>
          <w:szCs w:val="28"/>
        </w:rPr>
        <w:t xml:space="preserve"> (111,0) </w:t>
      </w:r>
      <w:r w:rsidRPr="0052511F">
        <w:rPr>
          <w:rFonts w:ascii="Times New Roman" w:hAnsi="Times New Roman" w:cs="Times New Roman"/>
          <w:sz w:val="28"/>
          <w:szCs w:val="28"/>
          <w:lang w:val="kk-KZ"/>
        </w:rPr>
        <w:t>Северо-Казахстанской области</w:t>
      </w:r>
      <w:r w:rsidRPr="0052511F">
        <w:rPr>
          <w:rFonts w:ascii="Times New Roman" w:hAnsi="Times New Roman" w:cs="Times New Roman"/>
          <w:sz w:val="28"/>
          <w:szCs w:val="28"/>
        </w:rPr>
        <w:t xml:space="preserve"> (104,7), г. Астана (106,7) и г. Алматы (116,6).</w:t>
      </w:r>
      <w:proofErr w:type="gramEnd"/>
    </w:p>
    <w:p w14:paraId="1BF28FA0" w14:textId="77777777" w:rsidR="008C1CDD" w:rsidRPr="0052511F" w:rsidRDefault="008C1CDD"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Жамбылской области и Павлодарской области наблюдается увеличение заболеваемости, где средний темп роста составил 111,6 и 106,4 соответственно.</w:t>
      </w:r>
    </w:p>
    <w:p w14:paraId="437CBBF3" w14:textId="77777777" w:rsidR="008C1CDD" w:rsidRPr="0052511F" w:rsidRDefault="008C1CDD" w:rsidP="00372502">
      <w:pPr>
        <w:spacing w:after="0" w:line="240" w:lineRule="auto"/>
        <w:ind w:right="-1" w:firstLine="567"/>
        <w:jc w:val="both"/>
        <w:rPr>
          <w:rFonts w:ascii="Times New Roman" w:hAnsi="Times New Roman" w:cs="Times New Roman"/>
          <w:sz w:val="28"/>
          <w:szCs w:val="28"/>
          <w:lang w:val="kk-KZ"/>
        </w:rPr>
      </w:pPr>
      <w:r w:rsidRPr="0052511F">
        <w:rPr>
          <w:rFonts w:ascii="Times New Roman" w:hAnsi="Times New Roman" w:cs="Times New Roman"/>
          <w:sz w:val="28"/>
          <w:szCs w:val="28"/>
        </w:rPr>
        <w:t xml:space="preserve">В </w:t>
      </w:r>
      <w:r w:rsidRPr="0052511F">
        <w:rPr>
          <w:rFonts w:ascii="Times New Roman" w:hAnsi="Times New Roman" w:cs="Times New Roman"/>
          <w:sz w:val="28"/>
          <w:szCs w:val="28"/>
          <w:lang w:val="kk-KZ"/>
        </w:rPr>
        <w:t>Южно-Казахстанской области до 2018 наблюдался рост (</w:t>
      </w:r>
      <w:r w:rsidRPr="0052511F">
        <w:rPr>
          <w:rFonts w:ascii="Times New Roman" w:hAnsi="Times New Roman" w:cs="Times New Roman"/>
          <w:sz w:val="28"/>
          <w:szCs w:val="28"/>
        </w:rPr>
        <w:t>113,6</w:t>
      </w:r>
      <w:r w:rsidRPr="0052511F">
        <w:rPr>
          <w:rFonts w:ascii="Times New Roman" w:hAnsi="Times New Roman" w:cs="Times New Roman"/>
          <w:sz w:val="28"/>
          <w:szCs w:val="28"/>
          <w:lang w:val="kk-KZ"/>
        </w:rPr>
        <w:t>), после территориального разделения на два региона в Туркестанской области наблюадется рост последние три года, тогда как в г. Шымкенте темп роста снизился с 105,9 в 2019 году до 93,9% в 2020 г.</w:t>
      </w:r>
    </w:p>
    <w:p w14:paraId="35B354B4" w14:textId="648B51E1" w:rsidR="00B77F37" w:rsidRPr="0052511F" w:rsidRDefault="00B77F37"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2018 г. показатели заболеваемости населения глаукомой выше среднереспубликанского уровня (120,9 на 100 000 человек) зарегистрированы в </w:t>
      </w:r>
      <w:r w:rsidR="003D7D67" w:rsidRPr="0052511F">
        <w:rPr>
          <w:rFonts w:ascii="Times New Roman" w:hAnsi="Times New Roman" w:cs="Times New Roman"/>
          <w:sz w:val="28"/>
          <w:szCs w:val="28"/>
        </w:rPr>
        <w:t>Актюбинской области (216,3), Кызылординской (199,2 на 100 тыс. чел.), г. Шымкент (193,9 на 100 тыс. чел.), Атырауской (169,3 на 100 тыс. чел.), г. Алматы (142,5 на 100 тыс. чел.), г. Астана (139,5 на 100 тыс. чел.), Павлодарской (123,4 на 100 тыс. чел.)</w:t>
      </w:r>
      <w:r w:rsidR="00143EB1" w:rsidRPr="0052511F">
        <w:rPr>
          <w:rFonts w:ascii="Times New Roman" w:hAnsi="Times New Roman" w:cs="Times New Roman"/>
          <w:sz w:val="28"/>
          <w:szCs w:val="28"/>
        </w:rPr>
        <w:t xml:space="preserve"> (рисунок </w:t>
      </w:r>
      <w:r w:rsidR="008C1CDD" w:rsidRPr="0052511F">
        <w:rPr>
          <w:rFonts w:ascii="Times New Roman" w:hAnsi="Times New Roman" w:cs="Times New Roman"/>
          <w:sz w:val="28"/>
          <w:szCs w:val="28"/>
        </w:rPr>
        <w:t>2</w:t>
      </w:r>
      <w:r w:rsidR="00143EB1" w:rsidRPr="0052511F">
        <w:rPr>
          <w:rFonts w:ascii="Times New Roman" w:hAnsi="Times New Roman" w:cs="Times New Roman"/>
          <w:sz w:val="28"/>
          <w:szCs w:val="28"/>
        </w:rPr>
        <w:t>)</w:t>
      </w:r>
      <w:r w:rsidR="003D7D67" w:rsidRPr="0052511F">
        <w:rPr>
          <w:rFonts w:ascii="Times New Roman" w:hAnsi="Times New Roman" w:cs="Times New Roman"/>
          <w:sz w:val="28"/>
          <w:szCs w:val="28"/>
        </w:rPr>
        <w:t>.</w:t>
      </w:r>
    </w:p>
    <w:p w14:paraId="5D92E0D2" w14:textId="56B7E164" w:rsidR="00B77F37" w:rsidRPr="0052511F" w:rsidRDefault="003D7D67" w:rsidP="00372502">
      <w:pPr>
        <w:spacing w:after="0" w:line="240" w:lineRule="auto"/>
        <w:ind w:right="-1" w:firstLine="567"/>
        <w:jc w:val="both"/>
        <w:rPr>
          <w:rFonts w:ascii="Times New Roman" w:hAnsi="Times New Roman" w:cs="Times New Roman"/>
          <w:sz w:val="28"/>
          <w:szCs w:val="28"/>
        </w:rPr>
      </w:pPr>
      <w:proofErr w:type="gramStart"/>
      <w:r w:rsidRPr="0052511F">
        <w:rPr>
          <w:rFonts w:ascii="Times New Roman" w:hAnsi="Times New Roman" w:cs="Times New Roman"/>
          <w:sz w:val="28"/>
          <w:szCs w:val="28"/>
        </w:rPr>
        <w:t xml:space="preserve">В 2019 г. показатели заболеваемости населения глаукомой </w:t>
      </w:r>
      <w:r w:rsidR="00143EB1" w:rsidRPr="0052511F">
        <w:rPr>
          <w:rFonts w:ascii="Times New Roman" w:hAnsi="Times New Roman" w:cs="Times New Roman"/>
          <w:sz w:val="28"/>
          <w:szCs w:val="28"/>
        </w:rPr>
        <w:t>пре</w:t>
      </w:r>
      <w:r w:rsidRPr="0052511F">
        <w:rPr>
          <w:rFonts w:ascii="Times New Roman" w:hAnsi="Times New Roman" w:cs="Times New Roman"/>
          <w:sz w:val="28"/>
          <w:szCs w:val="28"/>
        </w:rPr>
        <w:t>выш</w:t>
      </w:r>
      <w:r w:rsidR="00143EB1" w:rsidRPr="0052511F">
        <w:rPr>
          <w:rFonts w:ascii="Times New Roman" w:hAnsi="Times New Roman" w:cs="Times New Roman"/>
          <w:sz w:val="28"/>
          <w:szCs w:val="28"/>
        </w:rPr>
        <w:t>али</w:t>
      </w:r>
      <w:r w:rsidRPr="0052511F">
        <w:rPr>
          <w:rFonts w:ascii="Times New Roman" w:hAnsi="Times New Roman" w:cs="Times New Roman"/>
          <w:sz w:val="28"/>
          <w:szCs w:val="28"/>
        </w:rPr>
        <w:t xml:space="preserve"> среднереспубликанск</w:t>
      </w:r>
      <w:r w:rsidR="00143EB1" w:rsidRPr="0052511F">
        <w:rPr>
          <w:rFonts w:ascii="Times New Roman" w:hAnsi="Times New Roman" w:cs="Times New Roman"/>
          <w:sz w:val="28"/>
          <w:szCs w:val="28"/>
        </w:rPr>
        <w:t>ий</w:t>
      </w:r>
      <w:r w:rsidRPr="0052511F">
        <w:rPr>
          <w:rFonts w:ascii="Times New Roman" w:hAnsi="Times New Roman" w:cs="Times New Roman"/>
          <w:sz w:val="28"/>
          <w:szCs w:val="28"/>
        </w:rPr>
        <w:t xml:space="preserve"> уров</w:t>
      </w:r>
      <w:r w:rsidR="00143EB1" w:rsidRPr="0052511F">
        <w:rPr>
          <w:rFonts w:ascii="Times New Roman" w:hAnsi="Times New Roman" w:cs="Times New Roman"/>
          <w:sz w:val="28"/>
          <w:szCs w:val="28"/>
        </w:rPr>
        <w:t>ень</w:t>
      </w:r>
      <w:r w:rsidRPr="0052511F">
        <w:rPr>
          <w:rFonts w:ascii="Times New Roman" w:hAnsi="Times New Roman" w:cs="Times New Roman"/>
          <w:sz w:val="28"/>
          <w:szCs w:val="28"/>
        </w:rPr>
        <w:t xml:space="preserve"> (132 на 100 000 человек)  в Кызылординской области (351,6</w:t>
      </w:r>
      <w:r w:rsidR="00143EB1" w:rsidRPr="0052511F">
        <w:rPr>
          <w:rFonts w:ascii="Times New Roman" w:hAnsi="Times New Roman" w:cs="Times New Roman"/>
          <w:sz w:val="28"/>
          <w:szCs w:val="28"/>
        </w:rPr>
        <w:t xml:space="preserve"> на 100 тыс. чел.</w:t>
      </w:r>
      <w:r w:rsidRPr="0052511F">
        <w:rPr>
          <w:rFonts w:ascii="Times New Roman" w:hAnsi="Times New Roman" w:cs="Times New Roman"/>
          <w:sz w:val="28"/>
          <w:szCs w:val="28"/>
        </w:rPr>
        <w:t>), г. Шымкент (206,5</w:t>
      </w:r>
      <w:r w:rsidR="00143EB1" w:rsidRPr="0052511F">
        <w:rPr>
          <w:rFonts w:ascii="Times New Roman" w:hAnsi="Times New Roman" w:cs="Times New Roman"/>
          <w:sz w:val="28"/>
          <w:szCs w:val="28"/>
        </w:rPr>
        <w:t xml:space="preserve"> на 100 тыс. чел.</w:t>
      </w:r>
      <w:r w:rsidRPr="0052511F">
        <w:rPr>
          <w:rFonts w:ascii="Times New Roman" w:hAnsi="Times New Roman" w:cs="Times New Roman"/>
          <w:sz w:val="28"/>
          <w:szCs w:val="28"/>
        </w:rPr>
        <w:t>), Атырауской (193,7</w:t>
      </w:r>
      <w:r w:rsidR="00143EB1" w:rsidRPr="0052511F">
        <w:rPr>
          <w:rFonts w:ascii="Times New Roman" w:hAnsi="Times New Roman" w:cs="Times New Roman"/>
          <w:sz w:val="28"/>
          <w:szCs w:val="28"/>
        </w:rPr>
        <w:t xml:space="preserve"> на 100 тыс. чел.</w:t>
      </w:r>
      <w:r w:rsidRPr="0052511F">
        <w:rPr>
          <w:rFonts w:ascii="Times New Roman" w:hAnsi="Times New Roman" w:cs="Times New Roman"/>
          <w:sz w:val="28"/>
          <w:szCs w:val="28"/>
        </w:rPr>
        <w:t>), Актюбинской (185,8</w:t>
      </w:r>
      <w:r w:rsidR="00143EB1" w:rsidRPr="0052511F">
        <w:rPr>
          <w:rFonts w:ascii="Times New Roman" w:hAnsi="Times New Roman" w:cs="Times New Roman"/>
          <w:sz w:val="28"/>
          <w:szCs w:val="28"/>
        </w:rPr>
        <w:t xml:space="preserve"> на 100 тыс. чел.</w:t>
      </w:r>
      <w:r w:rsidRPr="0052511F">
        <w:rPr>
          <w:rFonts w:ascii="Times New Roman" w:hAnsi="Times New Roman" w:cs="Times New Roman"/>
          <w:sz w:val="28"/>
          <w:szCs w:val="28"/>
        </w:rPr>
        <w:t>), г. Алматы (166,4</w:t>
      </w:r>
      <w:r w:rsidR="00143EB1" w:rsidRPr="0052511F">
        <w:rPr>
          <w:rFonts w:ascii="Times New Roman" w:hAnsi="Times New Roman" w:cs="Times New Roman"/>
          <w:sz w:val="28"/>
          <w:szCs w:val="28"/>
        </w:rPr>
        <w:t xml:space="preserve"> на 100 тыс. чел.</w:t>
      </w:r>
      <w:r w:rsidRPr="0052511F">
        <w:rPr>
          <w:rFonts w:ascii="Times New Roman" w:hAnsi="Times New Roman" w:cs="Times New Roman"/>
          <w:sz w:val="28"/>
          <w:szCs w:val="28"/>
        </w:rPr>
        <w:t>), г. Астана (178,2</w:t>
      </w:r>
      <w:r w:rsidR="00143EB1" w:rsidRPr="0052511F">
        <w:rPr>
          <w:rFonts w:ascii="Times New Roman" w:hAnsi="Times New Roman" w:cs="Times New Roman"/>
          <w:sz w:val="28"/>
          <w:szCs w:val="28"/>
        </w:rPr>
        <w:t xml:space="preserve"> на 100 тыс. чел.).</w:t>
      </w:r>
      <w:proofErr w:type="gramEnd"/>
    </w:p>
    <w:p w14:paraId="6CA5ABCA" w14:textId="7601E919" w:rsidR="00D75449" w:rsidRPr="0052511F" w:rsidRDefault="007B6340"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2020 г. показатели заболеваемости населения глаукомой выше среднереспубликанского уровня (133,4 на 100 000 человек) </w:t>
      </w:r>
      <w:r w:rsidR="00143EB1" w:rsidRPr="0052511F">
        <w:rPr>
          <w:rFonts w:ascii="Times New Roman" w:hAnsi="Times New Roman" w:cs="Times New Roman"/>
          <w:sz w:val="28"/>
          <w:szCs w:val="28"/>
        </w:rPr>
        <w:t xml:space="preserve">оставались </w:t>
      </w:r>
      <w:r w:rsidRPr="0052511F">
        <w:rPr>
          <w:rFonts w:ascii="Times New Roman" w:hAnsi="Times New Roman" w:cs="Times New Roman"/>
          <w:sz w:val="28"/>
          <w:szCs w:val="28"/>
        </w:rPr>
        <w:t xml:space="preserve">в Кызылординской </w:t>
      </w:r>
      <w:r w:rsidR="003D7D67" w:rsidRPr="0052511F">
        <w:rPr>
          <w:rFonts w:ascii="Times New Roman" w:hAnsi="Times New Roman" w:cs="Times New Roman"/>
          <w:sz w:val="28"/>
          <w:szCs w:val="28"/>
        </w:rPr>
        <w:t xml:space="preserve">области </w:t>
      </w:r>
      <w:r w:rsidRPr="0052511F">
        <w:rPr>
          <w:rFonts w:ascii="Times New Roman" w:hAnsi="Times New Roman" w:cs="Times New Roman"/>
          <w:sz w:val="28"/>
          <w:szCs w:val="28"/>
        </w:rPr>
        <w:t xml:space="preserve">(393 на 100 тыс. чел.), Атырауской (190,8 на 100 тыс. </w:t>
      </w:r>
      <w:r w:rsidRPr="0052511F">
        <w:rPr>
          <w:rFonts w:ascii="Times New Roman" w:hAnsi="Times New Roman" w:cs="Times New Roman"/>
          <w:sz w:val="28"/>
          <w:szCs w:val="28"/>
        </w:rPr>
        <w:lastRenderedPageBreak/>
        <w:t>чел.), г. Шымкенте (</w:t>
      </w:r>
      <w:r w:rsidR="00B77F37" w:rsidRPr="0052511F">
        <w:rPr>
          <w:rFonts w:ascii="Times New Roman" w:hAnsi="Times New Roman" w:cs="Times New Roman"/>
          <w:sz w:val="28"/>
          <w:szCs w:val="28"/>
        </w:rPr>
        <w:t>195 на 100 тыс. чел.), г. Астана (188,6 на 100 тыс. чел.), г. Алматы (176,8 на 100 тыс. чел.), г. Туркестан (145,4 на 100 тыс. чел.).</w:t>
      </w:r>
      <w:r w:rsidRPr="0052511F">
        <w:rPr>
          <w:rFonts w:ascii="Times New Roman" w:hAnsi="Times New Roman" w:cs="Times New Roman"/>
          <w:sz w:val="28"/>
          <w:szCs w:val="28"/>
        </w:rPr>
        <w:t xml:space="preserve"> </w:t>
      </w:r>
    </w:p>
    <w:p w14:paraId="177D3535" w14:textId="77777777" w:rsidR="008C1CDD" w:rsidRPr="0052511F" w:rsidRDefault="008C1CDD" w:rsidP="0049638F">
      <w:pPr>
        <w:spacing w:after="0" w:line="240" w:lineRule="auto"/>
        <w:ind w:right="-1" w:firstLine="709"/>
        <w:jc w:val="both"/>
        <w:rPr>
          <w:rFonts w:ascii="Times New Roman" w:hAnsi="Times New Roman" w:cs="Times New Roman"/>
          <w:sz w:val="28"/>
          <w:szCs w:val="28"/>
        </w:rPr>
      </w:pPr>
    </w:p>
    <w:p w14:paraId="596D4181" w14:textId="68A9D06A" w:rsidR="00250536" w:rsidRPr="0052511F" w:rsidRDefault="00250536" w:rsidP="00250536">
      <w:pPr>
        <w:spacing w:after="0" w:line="240" w:lineRule="auto"/>
        <w:ind w:right="-1"/>
        <w:jc w:val="both"/>
        <w:rPr>
          <w:rFonts w:ascii="Times New Roman" w:hAnsi="Times New Roman" w:cs="Times New Roman"/>
          <w:sz w:val="28"/>
          <w:szCs w:val="28"/>
        </w:rPr>
      </w:pPr>
      <w:r w:rsidRPr="0052511F">
        <w:rPr>
          <w:noProof/>
          <w:lang w:eastAsia="ru-RU"/>
        </w:rPr>
        <w:drawing>
          <wp:inline distT="0" distB="0" distL="0" distR="0" wp14:anchorId="55AD5EEE" wp14:editId="6CE80773">
            <wp:extent cx="5934075" cy="7553325"/>
            <wp:effectExtent l="0" t="0" r="9525" b="9525"/>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F0E103A-2411-B77C-56CD-F569A0A2A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4360A0" w14:textId="77777777" w:rsidR="00250536" w:rsidRPr="0052511F" w:rsidRDefault="00250536" w:rsidP="00324F76">
      <w:pPr>
        <w:spacing w:after="0" w:line="240" w:lineRule="auto"/>
        <w:ind w:right="-1" w:firstLine="567"/>
        <w:jc w:val="both"/>
        <w:rPr>
          <w:rFonts w:ascii="Times New Roman" w:hAnsi="Times New Roman" w:cs="Times New Roman"/>
          <w:sz w:val="28"/>
          <w:szCs w:val="28"/>
        </w:rPr>
      </w:pPr>
    </w:p>
    <w:p w14:paraId="78C2B4EA" w14:textId="2144741C" w:rsidR="00250536" w:rsidRPr="0052511F" w:rsidRDefault="0049638F" w:rsidP="00372502">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8C1CDD" w:rsidRPr="0052511F">
        <w:rPr>
          <w:rFonts w:ascii="Times New Roman" w:hAnsi="Times New Roman" w:cs="Times New Roman"/>
          <w:sz w:val="28"/>
          <w:szCs w:val="28"/>
        </w:rPr>
        <w:t>2</w:t>
      </w:r>
      <w:r w:rsidRPr="0052511F">
        <w:rPr>
          <w:rFonts w:ascii="Times New Roman" w:hAnsi="Times New Roman" w:cs="Times New Roman"/>
          <w:sz w:val="28"/>
          <w:szCs w:val="28"/>
        </w:rPr>
        <w:t xml:space="preserve"> – Показатели заболеваемости глаукомой населения РК в 2018-2020 гг. (на 100 000 человек)</w:t>
      </w:r>
    </w:p>
    <w:p w14:paraId="18F10702" w14:textId="77777777" w:rsidR="007E572B" w:rsidRPr="0052511F" w:rsidRDefault="007E572B" w:rsidP="00372502">
      <w:pPr>
        <w:pStyle w:val="af4"/>
        <w:spacing w:before="0" w:beforeAutospacing="0" w:line="240" w:lineRule="auto"/>
        <w:ind w:right="-1" w:firstLine="0"/>
        <w:jc w:val="left"/>
        <w:rPr>
          <w:color w:val="auto"/>
          <w:sz w:val="27"/>
        </w:rPr>
      </w:pPr>
    </w:p>
    <w:p w14:paraId="380D8697" w14:textId="250C4A83" w:rsidR="007E572B" w:rsidRPr="0052511F" w:rsidRDefault="007E572B" w:rsidP="00324F76">
      <w:pPr>
        <w:spacing w:after="0" w:line="240" w:lineRule="auto"/>
        <w:ind w:right="-1" w:firstLine="426"/>
        <w:jc w:val="both"/>
        <w:rPr>
          <w:rFonts w:ascii="Times New Roman" w:hAnsi="Times New Roman" w:cs="Times New Roman"/>
          <w:sz w:val="28"/>
          <w:szCs w:val="28"/>
        </w:rPr>
      </w:pPr>
      <w:r w:rsidRPr="0052511F">
        <w:rPr>
          <w:noProof/>
          <w:lang w:eastAsia="ru-RU"/>
        </w:rPr>
        <w:lastRenderedPageBreak/>
        <w:drawing>
          <wp:inline distT="0" distB="0" distL="0" distR="0" wp14:anchorId="63935110" wp14:editId="1C72BD2B">
            <wp:extent cx="5454015" cy="5983705"/>
            <wp:effectExtent l="0" t="0" r="13335" b="17145"/>
            <wp:docPr id="27" name="Диаграмма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5175A75-B061-DA78-F8EF-A1CF8B58E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D93F3E" w14:textId="77777777" w:rsidR="008C1CDD" w:rsidRPr="0052511F" w:rsidRDefault="008C1CDD" w:rsidP="00324F76">
      <w:pPr>
        <w:spacing w:after="0" w:line="240" w:lineRule="auto"/>
        <w:ind w:right="-1"/>
        <w:jc w:val="center"/>
        <w:rPr>
          <w:rFonts w:ascii="Times New Roman" w:hAnsi="Times New Roman" w:cs="Times New Roman"/>
          <w:sz w:val="28"/>
          <w:szCs w:val="28"/>
        </w:rPr>
      </w:pPr>
    </w:p>
    <w:p w14:paraId="1A2D68C1" w14:textId="65D4B965" w:rsidR="009F2DA1" w:rsidRPr="0052511F" w:rsidRDefault="007E572B"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8C1CDD" w:rsidRPr="0052511F">
        <w:rPr>
          <w:rFonts w:ascii="Times New Roman" w:hAnsi="Times New Roman" w:cs="Times New Roman"/>
          <w:sz w:val="28"/>
          <w:szCs w:val="28"/>
        </w:rPr>
        <w:t>3</w:t>
      </w:r>
      <w:r w:rsidR="00896553"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lang w:eastAsia="ru-RU"/>
        </w:rPr>
        <w:t>Тренд</w:t>
      </w:r>
      <w:r w:rsidRPr="0052511F">
        <w:rPr>
          <w:rFonts w:ascii="Times New Roman" w:hAnsi="Times New Roman" w:cs="Times New Roman"/>
          <w:sz w:val="28"/>
          <w:szCs w:val="28"/>
        </w:rPr>
        <w:t xml:space="preserve"> заболеваемости глауком</w:t>
      </w:r>
      <w:r w:rsidR="00896553" w:rsidRPr="0052511F">
        <w:rPr>
          <w:rFonts w:ascii="Times New Roman" w:hAnsi="Times New Roman" w:cs="Times New Roman"/>
          <w:sz w:val="28"/>
          <w:szCs w:val="28"/>
        </w:rPr>
        <w:t>ой населения Республики Казахстан в 2000-2025 гг.</w:t>
      </w:r>
    </w:p>
    <w:p w14:paraId="00CD636B" w14:textId="77777777" w:rsidR="00BC03C7" w:rsidRPr="0052511F" w:rsidRDefault="00BC03C7" w:rsidP="007456ED">
      <w:pPr>
        <w:pStyle w:val="af4"/>
        <w:spacing w:before="0" w:beforeAutospacing="0" w:line="240" w:lineRule="auto"/>
        <w:ind w:right="-1"/>
        <w:rPr>
          <w:color w:val="auto"/>
        </w:rPr>
      </w:pPr>
    </w:p>
    <w:p w14:paraId="5C32A20D" w14:textId="77777777" w:rsidR="007456ED" w:rsidRPr="0052511F" w:rsidRDefault="007456ED" w:rsidP="00372502">
      <w:pPr>
        <w:pStyle w:val="af4"/>
        <w:spacing w:before="0" w:beforeAutospacing="0" w:line="240" w:lineRule="auto"/>
        <w:ind w:right="-1" w:firstLine="567"/>
        <w:rPr>
          <w:color w:val="auto"/>
        </w:rPr>
      </w:pPr>
      <w:r w:rsidRPr="0052511F">
        <w:rPr>
          <w:color w:val="auto"/>
        </w:rPr>
        <w:t xml:space="preserve">На основе статистического массива информации с 2000 по 2020 г., несмотря на то, что показатель заболеваемости глаукомой в РК снижался с </w:t>
      </w:r>
      <w:r w:rsidRPr="0052511F">
        <w:rPr>
          <w:rFonts w:eastAsia="Times New Roman"/>
          <w:color w:val="auto"/>
          <w:lang w:eastAsia="ru-RU"/>
        </w:rPr>
        <w:t>133,4 в 2018 году до 120,9 в 2020 году, п</w:t>
      </w:r>
      <w:r w:rsidRPr="0052511F">
        <w:rPr>
          <w:color w:val="auto"/>
        </w:rPr>
        <w:t xml:space="preserve">рогностическая оценка заболеваемости на следующие пять лет по РК показала рост показателя с 134,4 до 151,8 (Р&lt;0,001) (рисунок 3). </w:t>
      </w:r>
    </w:p>
    <w:p w14:paraId="3BE67004" w14:textId="0F6FC148" w:rsidR="0057344C" w:rsidRPr="0052511F" w:rsidRDefault="009E6E9A" w:rsidP="00372502">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kern w:val="36"/>
          <w:sz w:val="28"/>
          <w:szCs w:val="28"/>
        </w:rPr>
        <w:t>Необходимо отметить, что</w:t>
      </w:r>
      <w:r w:rsidR="0057344C" w:rsidRPr="0052511F">
        <w:rPr>
          <w:rFonts w:ascii="Times New Roman" w:eastAsia="Times New Roman" w:hAnsi="Times New Roman" w:cs="Times New Roman"/>
          <w:kern w:val="36"/>
          <w:sz w:val="28"/>
          <w:szCs w:val="28"/>
        </w:rPr>
        <w:t xml:space="preserve"> в прогноз заболеваемости глаукомой существенный вклад будет внесен новым административно-территориальным устройством </w:t>
      </w:r>
      <w:r w:rsidR="0029020D" w:rsidRPr="0052511F">
        <w:rPr>
          <w:rFonts w:ascii="Times New Roman" w:eastAsia="Times New Roman" w:hAnsi="Times New Roman" w:cs="Times New Roman"/>
          <w:kern w:val="36"/>
          <w:sz w:val="28"/>
          <w:szCs w:val="28"/>
        </w:rPr>
        <w:t xml:space="preserve">в соответствии с </w:t>
      </w:r>
      <w:r w:rsidR="0057344C" w:rsidRPr="0052511F">
        <w:rPr>
          <w:rFonts w:ascii="Times New Roman" w:hAnsi="Times New Roman" w:cs="Times New Roman"/>
          <w:sz w:val="28"/>
          <w:szCs w:val="28"/>
        </w:rPr>
        <w:t xml:space="preserve">Указом Президента Республики Казахстан «О некоторых вопросах административно-территориального устройства Республики Казахстан» от 3 мая 2022 года </w:t>
      </w:r>
      <w:r w:rsidR="0057344C" w:rsidRPr="0052511F">
        <w:rPr>
          <w:rFonts w:ascii="Times New Roman" w:eastAsia="Times New Roman" w:hAnsi="Times New Roman" w:cs="Times New Roman"/>
          <w:sz w:val="28"/>
          <w:szCs w:val="28"/>
        </w:rPr>
        <w:t>№887</w:t>
      </w:r>
      <w:r w:rsidR="0057344C" w:rsidRPr="0052511F">
        <w:rPr>
          <w:rFonts w:ascii="Times New Roman" w:hAnsi="Times New Roman" w:cs="Times New Roman"/>
          <w:sz w:val="28"/>
          <w:szCs w:val="28"/>
        </w:rPr>
        <w:t>.</w:t>
      </w:r>
    </w:p>
    <w:p w14:paraId="47F690B0" w14:textId="77777777" w:rsidR="0057344C" w:rsidRPr="0052511F" w:rsidRDefault="0057344C" w:rsidP="00372502">
      <w:pPr>
        <w:pStyle w:val="afe"/>
        <w:shd w:val="clear" w:color="auto" w:fill="FFFFFF"/>
        <w:spacing w:before="0" w:after="0" w:line="240" w:lineRule="auto"/>
        <w:ind w:firstLine="567"/>
        <w:rPr>
          <w:rFonts w:ascii="Montserrat" w:hAnsi="Montserrat"/>
          <w:color w:val="auto"/>
          <w:sz w:val="18"/>
          <w:szCs w:val="18"/>
        </w:rPr>
      </w:pPr>
    </w:p>
    <w:p w14:paraId="3B56F12E" w14:textId="15948F1C" w:rsidR="00211C8C" w:rsidRPr="0052511F" w:rsidRDefault="00C72E80" w:rsidP="00324F76">
      <w:pPr>
        <w:spacing w:after="0" w:line="240" w:lineRule="auto"/>
        <w:ind w:right="-1"/>
        <w:jc w:val="both"/>
        <w:rPr>
          <w:rFonts w:ascii="Times New Roman" w:hAnsi="Times New Roman" w:cs="Times New Roman"/>
          <w:sz w:val="28"/>
          <w:szCs w:val="28"/>
        </w:rPr>
      </w:pPr>
      <w:r w:rsidRPr="0052511F">
        <w:rPr>
          <w:rFonts w:ascii="Times New Roman" w:eastAsia="Times New Roman" w:hAnsi="Times New Roman"/>
          <w:kern w:val="36"/>
          <w:sz w:val="28"/>
          <w:szCs w:val="28"/>
        </w:rPr>
        <w:lastRenderedPageBreak/>
        <w:t xml:space="preserve">Таблица </w:t>
      </w:r>
      <w:r w:rsidR="008C1CDD" w:rsidRPr="0052511F">
        <w:rPr>
          <w:rFonts w:ascii="Times New Roman" w:eastAsia="Times New Roman" w:hAnsi="Times New Roman"/>
          <w:kern w:val="36"/>
          <w:sz w:val="28"/>
          <w:szCs w:val="28"/>
        </w:rPr>
        <w:t>7</w:t>
      </w:r>
      <w:r w:rsidR="00273201" w:rsidRPr="0052511F">
        <w:rPr>
          <w:rFonts w:ascii="Times New Roman" w:eastAsia="Times New Roman" w:hAnsi="Times New Roman"/>
          <w:kern w:val="36"/>
          <w:sz w:val="28"/>
          <w:szCs w:val="28"/>
        </w:rPr>
        <w:t xml:space="preserve"> –</w:t>
      </w:r>
      <w:r w:rsidRPr="0052511F">
        <w:rPr>
          <w:rFonts w:ascii="Times New Roman" w:eastAsia="Times New Roman" w:hAnsi="Times New Roman"/>
          <w:kern w:val="36"/>
          <w:sz w:val="28"/>
          <w:szCs w:val="28"/>
        </w:rPr>
        <w:t xml:space="preserve"> Прогноз заболеваемости глауком</w:t>
      </w:r>
      <w:r w:rsidR="0029020D" w:rsidRPr="0052511F">
        <w:rPr>
          <w:rFonts w:ascii="Times New Roman" w:eastAsia="Times New Roman" w:hAnsi="Times New Roman"/>
          <w:kern w:val="36"/>
          <w:sz w:val="28"/>
          <w:szCs w:val="28"/>
        </w:rPr>
        <w:t>ой</w:t>
      </w:r>
      <w:r w:rsidRPr="0052511F">
        <w:rPr>
          <w:rFonts w:ascii="Times New Roman" w:eastAsia="Times New Roman" w:hAnsi="Times New Roman"/>
          <w:kern w:val="36"/>
          <w:sz w:val="28"/>
          <w:szCs w:val="28"/>
        </w:rPr>
        <w:t xml:space="preserve"> </w:t>
      </w:r>
      <w:r w:rsidR="0029020D" w:rsidRPr="0052511F">
        <w:rPr>
          <w:rFonts w:ascii="Times New Roman" w:hAnsi="Times New Roman" w:cs="Times New Roman"/>
          <w:sz w:val="28"/>
          <w:szCs w:val="28"/>
        </w:rPr>
        <w:t xml:space="preserve">в административно-территориальном разрезе </w:t>
      </w:r>
      <w:r w:rsidR="0029020D" w:rsidRPr="0052511F">
        <w:rPr>
          <w:rFonts w:ascii="Times New Roman" w:eastAsia="Times New Roman" w:hAnsi="Times New Roman"/>
          <w:kern w:val="36"/>
          <w:sz w:val="28"/>
          <w:szCs w:val="28"/>
        </w:rPr>
        <w:t>Республики Казахстан на</w:t>
      </w:r>
      <w:r w:rsidR="0029020D" w:rsidRPr="0052511F">
        <w:rPr>
          <w:rFonts w:ascii="Times New Roman" w:hAnsi="Times New Roman" w:cs="Times New Roman"/>
          <w:sz w:val="28"/>
          <w:szCs w:val="28"/>
        </w:rPr>
        <w:t xml:space="preserve"> 2021-2025 гг. (на 100 000 населения)</w:t>
      </w:r>
    </w:p>
    <w:p w14:paraId="29318851" w14:textId="77777777" w:rsidR="006E7F39" w:rsidRPr="0052511F" w:rsidRDefault="006E7F39" w:rsidP="00324F76">
      <w:pPr>
        <w:spacing w:after="0" w:line="240" w:lineRule="auto"/>
        <w:ind w:right="-1"/>
        <w:jc w:val="both"/>
        <w:rPr>
          <w:rFonts w:ascii="Times New Roman" w:eastAsia="Times New Roman" w:hAnsi="Times New Roman"/>
          <w:kern w:val="36"/>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765"/>
        <w:gridCol w:w="765"/>
        <w:gridCol w:w="765"/>
        <w:gridCol w:w="765"/>
        <w:gridCol w:w="766"/>
        <w:gridCol w:w="1092"/>
        <w:gridCol w:w="708"/>
        <w:gridCol w:w="709"/>
        <w:gridCol w:w="1034"/>
      </w:tblGrid>
      <w:tr w:rsidR="0052511F" w:rsidRPr="0052511F" w14:paraId="52FA5825" w14:textId="77777777" w:rsidTr="00372502">
        <w:trPr>
          <w:trHeight w:val="70"/>
        </w:trPr>
        <w:tc>
          <w:tcPr>
            <w:tcW w:w="2265" w:type="dxa"/>
            <w:shd w:val="clear" w:color="auto" w:fill="auto"/>
            <w:noWrap/>
            <w:vAlign w:val="bottom"/>
            <w:hideMark/>
          </w:tcPr>
          <w:p w14:paraId="62781E8A" w14:textId="77777777" w:rsidR="00C72E80" w:rsidRPr="0052511F" w:rsidRDefault="00C72E80" w:rsidP="00372502">
            <w:pPr>
              <w:spacing w:after="0" w:line="240" w:lineRule="auto"/>
              <w:rPr>
                <w:rFonts w:ascii="Times New Roman" w:eastAsia="Times New Roman" w:hAnsi="Times New Roman" w:cs="Times New Roman"/>
                <w:sz w:val="24"/>
                <w:szCs w:val="24"/>
              </w:rPr>
            </w:pPr>
          </w:p>
        </w:tc>
        <w:tc>
          <w:tcPr>
            <w:tcW w:w="765" w:type="dxa"/>
            <w:shd w:val="clear" w:color="auto" w:fill="auto"/>
            <w:noWrap/>
            <w:vAlign w:val="center"/>
            <w:hideMark/>
          </w:tcPr>
          <w:p w14:paraId="35389263"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2021</w:t>
            </w:r>
          </w:p>
        </w:tc>
        <w:tc>
          <w:tcPr>
            <w:tcW w:w="765" w:type="dxa"/>
            <w:shd w:val="clear" w:color="auto" w:fill="auto"/>
            <w:noWrap/>
            <w:vAlign w:val="center"/>
            <w:hideMark/>
          </w:tcPr>
          <w:p w14:paraId="5654BC47"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2022</w:t>
            </w:r>
          </w:p>
        </w:tc>
        <w:tc>
          <w:tcPr>
            <w:tcW w:w="765" w:type="dxa"/>
            <w:shd w:val="clear" w:color="auto" w:fill="auto"/>
            <w:noWrap/>
            <w:vAlign w:val="center"/>
            <w:hideMark/>
          </w:tcPr>
          <w:p w14:paraId="0BC7C13E"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2023</w:t>
            </w:r>
          </w:p>
        </w:tc>
        <w:tc>
          <w:tcPr>
            <w:tcW w:w="765" w:type="dxa"/>
            <w:shd w:val="clear" w:color="auto" w:fill="auto"/>
            <w:noWrap/>
            <w:vAlign w:val="center"/>
            <w:hideMark/>
          </w:tcPr>
          <w:p w14:paraId="094D2C03"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2024</w:t>
            </w:r>
          </w:p>
        </w:tc>
        <w:tc>
          <w:tcPr>
            <w:tcW w:w="766" w:type="dxa"/>
            <w:shd w:val="clear" w:color="auto" w:fill="auto"/>
            <w:noWrap/>
            <w:vAlign w:val="center"/>
            <w:hideMark/>
          </w:tcPr>
          <w:p w14:paraId="709E2350"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2025</w:t>
            </w:r>
          </w:p>
        </w:tc>
        <w:tc>
          <w:tcPr>
            <w:tcW w:w="1092" w:type="dxa"/>
            <w:shd w:val="clear" w:color="auto" w:fill="auto"/>
            <w:noWrap/>
            <w:vAlign w:val="center"/>
            <w:hideMark/>
          </w:tcPr>
          <w:p w14:paraId="7DBDA50D"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b0</w:t>
            </w:r>
          </w:p>
        </w:tc>
        <w:tc>
          <w:tcPr>
            <w:tcW w:w="708" w:type="dxa"/>
            <w:shd w:val="clear" w:color="auto" w:fill="auto"/>
            <w:noWrap/>
            <w:vAlign w:val="center"/>
            <w:hideMark/>
          </w:tcPr>
          <w:p w14:paraId="6F71E0A0"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b1</w:t>
            </w:r>
          </w:p>
        </w:tc>
        <w:tc>
          <w:tcPr>
            <w:tcW w:w="709" w:type="dxa"/>
            <w:shd w:val="clear" w:color="auto" w:fill="auto"/>
            <w:noWrap/>
            <w:vAlign w:val="center"/>
            <w:hideMark/>
          </w:tcPr>
          <w:p w14:paraId="7EC35288"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R2</w:t>
            </w:r>
          </w:p>
        </w:tc>
        <w:tc>
          <w:tcPr>
            <w:tcW w:w="1034" w:type="dxa"/>
            <w:shd w:val="clear" w:color="auto" w:fill="auto"/>
            <w:noWrap/>
            <w:vAlign w:val="center"/>
            <w:hideMark/>
          </w:tcPr>
          <w:p w14:paraId="264227B7"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p-value</w:t>
            </w:r>
          </w:p>
        </w:tc>
      </w:tr>
      <w:tr w:rsidR="0052511F" w:rsidRPr="0052511F" w14:paraId="1BF01CFD" w14:textId="77777777" w:rsidTr="00372502">
        <w:trPr>
          <w:trHeight w:val="70"/>
        </w:trPr>
        <w:tc>
          <w:tcPr>
            <w:tcW w:w="2265" w:type="dxa"/>
            <w:shd w:val="clear" w:color="auto" w:fill="auto"/>
            <w:vAlign w:val="center"/>
            <w:hideMark/>
          </w:tcPr>
          <w:p w14:paraId="691453EA"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Республика Казахстан</w:t>
            </w:r>
          </w:p>
        </w:tc>
        <w:tc>
          <w:tcPr>
            <w:tcW w:w="765" w:type="dxa"/>
            <w:shd w:val="clear" w:color="auto" w:fill="auto"/>
            <w:noWrap/>
            <w:vAlign w:val="center"/>
            <w:hideMark/>
          </w:tcPr>
          <w:p w14:paraId="4BE414F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134,5</w:t>
            </w:r>
          </w:p>
        </w:tc>
        <w:tc>
          <w:tcPr>
            <w:tcW w:w="765" w:type="dxa"/>
            <w:shd w:val="clear" w:color="auto" w:fill="auto"/>
            <w:noWrap/>
            <w:vAlign w:val="center"/>
            <w:hideMark/>
          </w:tcPr>
          <w:p w14:paraId="08063E1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138,9</w:t>
            </w:r>
          </w:p>
        </w:tc>
        <w:tc>
          <w:tcPr>
            <w:tcW w:w="765" w:type="dxa"/>
            <w:shd w:val="clear" w:color="auto" w:fill="auto"/>
            <w:noWrap/>
            <w:vAlign w:val="center"/>
            <w:hideMark/>
          </w:tcPr>
          <w:p w14:paraId="728824A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143,2</w:t>
            </w:r>
          </w:p>
        </w:tc>
        <w:tc>
          <w:tcPr>
            <w:tcW w:w="765" w:type="dxa"/>
            <w:shd w:val="clear" w:color="auto" w:fill="auto"/>
            <w:noWrap/>
            <w:vAlign w:val="center"/>
            <w:hideMark/>
          </w:tcPr>
          <w:p w14:paraId="6BF3455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147,6</w:t>
            </w:r>
          </w:p>
        </w:tc>
        <w:tc>
          <w:tcPr>
            <w:tcW w:w="766" w:type="dxa"/>
            <w:shd w:val="clear" w:color="auto" w:fill="auto"/>
            <w:noWrap/>
            <w:vAlign w:val="center"/>
            <w:hideMark/>
          </w:tcPr>
          <w:p w14:paraId="6EB8858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151,9</w:t>
            </w:r>
          </w:p>
        </w:tc>
        <w:tc>
          <w:tcPr>
            <w:tcW w:w="1092" w:type="dxa"/>
            <w:shd w:val="clear" w:color="auto" w:fill="auto"/>
            <w:noWrap/>
            <w:vAlign w:val="center"/>
            <w:hideMark/>
          </w:tcPr>
          <w:p w14:paraId="37E690C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-8656,28</w:t>
            </w:r>
          </w:p>
        </w:tc>
        <w:tc>
          <w:tcPr>
            <w:tcW w:w="708" w:type="dxa"/>
            <w:shd w:val="clear" w:color="auto" w:fill="auto"/>
            <w:noWrap/>
            <w:vAlign w:val="center"/>
            <w:hideMark/>
          </w:tcPr>
          <w:p w14:paraId="234D50A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4,34</w:t>
            </w:r>
          </w:p>
        </w:tc>
        <w:tc>
          <w:tcPr>
            <w:tcW w:w="709" w:type="dxa"/>
            <w:shd w:val="clear" w:color="auto" w:fill="auto"/>
            <w:noWrap/>
            <w:vAlign w:val="center"/>
            <w:hideMark/>
          </w:tcPr>
          <w:p w14:paraId="681BE424"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0,86</w:t>
            </w:r>
          </w:p>
        </w:tc>
        <w:tc>
          <w:tcPr>
            <w:tcW w:w="1034" w:type="dxa"/>
            <w:shd w:val="clear" w:color="auto" w:fill="auto"/>
            <w:noWrap/>
            <w:vAlign w:val="center"/>
            <w:hideMark/>
          </w:tcPr>
          <w:p w14:paraId="110C323E"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566E29B6" w14:textId="77777777" w:rsidTr="00372502">
        <w:trPr>
          <w:trHeight w:val="70"/>
        </w:trPr>
        <w:tc>
          <w:tcPr>
            <w:tcW w:w="2265" w:type="dxa"/>
            <w:shd w:val="clear" w:color="auto" w:fill="auto"/>
            <w:vAlign w:val="center"/>
            <w:hideMark/>
          </w:tcPr>
          <w:p w14:paraId="6594CCAE"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Акмолинская</w:t>
            </w:r>
          </w:p>
        </w:tc>
        <w:tc>
          <w:tcPr>
            <w:tcW w:w="765" w:type="dxa"/>
            <w:shd w:val="clear" w:color="auto" w:fill="auto"/>
            <w:noWrap/>
            <w:vAlign w:val="center"/>
            <w:hideMark/>
          </w:tcPr>
          <w:p w14:paraId="187D26F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79,2</w:t>
            </w:r>
          </w:p>
        </w:tc>
        <w:tc>
          <w:tcPr>
            <w:tcW w:w="765" w:type="dxa"/>
            <w:shd w:val="clear" w:color="auto" w:fill="auto"/>
            <w:noWrap/>
            <w:vAlign w:val="center"/>
            <w:hideMark/>
          </w:tcPr>
          <w:p w14:paraId="144BF5C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80,8</w:t>
            </w:r>
          </w:p>
        </w:tc>
        <w:tc>
          <w:tcPr>
            <w:tcW w:w="765" w:type="dxa"/>
            <w:shd w:val="clear" w:color="auto" w:fill="auto"/>
            <w:noWrap/>
            <w:vAlign w:val="center"/>
            <w:hideMark/>
          </w:tcPr>
          <w:p w14:paraId="41214B75"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82,3</w:t>
            </w:r>
          </w:p>
        </w:tc>
        <w:tc>
          <w:tcPr>
            <w:tcW w:w="765" w:type="dxa"/>
            <w:shd w:val="clear" w:color="auto" w:fill="auto"/>
            <w:noWrap/>
            <w:vAlign w:val="center"/>
            <w:hideMark/>
          </w:tcPr>
          <w:p w14:paraId="355891C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83,9</w:t>
            </w:r>
          </w:p>
        </w:tc>
        <w:tc>
          <w:tcPr>
            <w:tcW w:w="766" w:type="dxa"/>
            <w:shd w:val="clear" w:color="auto" w:fill="auto"/>
            <w:noWrap/>
            <w:vAlign w:val="center"/>
            <w:hideMark/>
          </w:tcPr>
          <w:p w14:paraId="21DC998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85,5</w:t>
            </w:r>
          </w:p>
        </w:tc>
        <w:tc>
          <w:tcPr>
            <w:tcW w:w="1092" w:type="dxa"/>
            <w:shd w:val="clear" w:color="auto" w:fill="auto"/>
            <w:noWrap/>
            <w:vAlign w:val="center"/>
            <w:hideMark/>
          </w:tcPr>
          <w:p w14:paraId="26FB29B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-3138,69</w:t>
            </w:r>
          </w:p>
        </w:tc>
        <w:tc>
          <w:tcPr>
            <w:tcW w:w="708" w:type="dxa"/>
            <w:shd w:val="clear" w:color="auto" w:fill="auto"/>
            <w:noWrap/>
            <w:vAlign w:val="center"/>
            <w:hideMark/>
          </w:tcPr>
          <w:p w14:paraId="0C7BF82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w:t>
            </w:r>
          </w:p>
        </w:tc>
        <w:tc>
          <w:tcPr>
            <w:tcW w:w="709" w:type="dxa"/>
            <w:shd w:val="clear" w:color="auto" w:fill="auto"/>
            <w:noWrap/>
            <w:vAlign w:val="center"/>
            <w:hideMark/>
          </w:tcPr>
          <w:p w14:paraId="0AEB72C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0,49</w:t>
            </w:r>
          </w:p>
        </w:tc>
        <w:tc>
          <w:tcPr>
            <w:tcW w:w="1034" w:type="dxa"/>
            <w:shd w:val="clear" w:color="auto" w:fill="auto"/>
            <w:noWrap/>
            <w:vAlign w:val="center"/>
            <w:hideMark/>
          </w:tcPr>
          <w:p w14:paraId="059F96F0"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64CB44C4" w14:textId="77777777" w:rsidTr="00372502">
        <w:trPr>
          <w:trHeight w:val="70"/>
        </w:trPr>
        <w:tc>
          <w:tcPr>
            <w:tcW w:w="2265" w:type="dxa"/>
            <w:shd w:val="clear" w:color="auto" w:fill="auto"/>
            <w:vAlign w:val="center"/>
            <w:hideMark/>
          </w:tcPr>
          <w:p w14:paraId="5B43119E"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Актюбинская</w:t>
            </w:r>
          </w:p>
        </w:tc>
        <w:tc>
          <w:tcPr>
            <w:tcW w:w="765" w:type="dxa"/>
            <w:shd w:val="clear" w:color="auto" w:fill="auto"/>
            <w:noWrap/>
            <w:vAlign w:val="center"/>
            <w:hideMark/>
          </w:tcPr>
          <w:p w14:paraId="3707C6D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125,5</w:t>
            </w:r>
          </w:p>
        </w:tc>
        <w:tc>
          <w:tcPr>
            <w:tcW w:w="765" w:type="dxa"/>
            <w:shd w:val="clear" w:color="auto" w:fill="auto"/>
            <w:noWrap/>
            <w:vAlign w:val="center"/>
            <w:hideMark/>
          </w:tcPr>
          <w:p w14:paraId="406339C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128,9</w:t>
            </w:r>
          </w:p>
        </w:tc>
        <w:tc>
          <w:tcPr>
            <w:tcW w:w="765" w:type="dxa"/>
            <w:shd w:val="clear" w:color="auto" w:fill="auto"/>
            <w:noWrap/>
            <w:vAlign w:val="center"/>
            <w:hideMark/>
          </w:tcPr>
          <w:p w14:paraId="39ABAEA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132,2</w:t>
            </w:r>
          </w:p>
        </w:tc>
        <w:tc>
          <w:tcPr>
            <w:tcW w:w="765" w:type="dxa"/>
            <w:shd w:val="clear" w:color="auto" w:fill="auto"/>
            <w:noWrap/>
            <w:vAlign w:val="center"/>
            <w:hideMark/>
          </w:tcPr>
          <w:p w14:paraId="0A581B15"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135,6</w:t>
            </w:r>
          </w:p>
        </w:tc>
        <w:tc>
          <w:tcPr>
            <w:tcW w:w="766" w:type="dxa"/>
            <w:shd w:val="clear" w:color="auto" w:fill="auto"/>
            <w:noWrap/>
            <w:vAlign w:val="center"/>
            <w:hideMark/>
          </w:tcPr>
          <w:p w14:paraId="7113A30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139</w:t>
            </w:r>
          </w:p>
        </w:tc>
        <w:tc>
          <w:tcPr>
            <w:tcW w:w="1092" w:type="dxa"/>
            <w:shd w:val="clear" w:color="auto" w:fill="auto"/>
            <w:noWrap/>
            <w:vAlign w:val="center"/>
            <w:hideMark/>
          </w:tcPr>
          <w:p w14:paraId="19616E4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-6657,94</w:t>
            </w:r>
          </w:p>
        </w:tc>
        <w:tc>
          <w:tcPr>
            <w:tcW w:w="708" w:type="dxa"/>
            <w:shd w:val="clear" w:color="auto" w:fill="auto"/>
            <w:noWrap/>
            <w:vAlign w:val="center"/>
            <w:hideMark/>
          </w:tcPr>
          <w:p w14:paraId="49D058A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3,35</w:t>
            </w:r>
          </w:p>
        </w:tc>
        <w:tc>
          <w:tcPr>
            <w:tcW w:w="709" w:type="dxa"/>
            <w:shd w:val="clear" w:color="auto" w:fill="auto"/>
            <w:noWrap/>
            <w:vAlign w:val="center"/>
            <w:hideMark/>
          </w:tcPr>
          <w:p w14:paraId="58E60E14"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c>
          <w:tcPr>
            <w:tcW w:w="1034" w:type="dxa"/>
            <w:shd w:val="clear" w:color="auto" w:fill="auto"/>
            <w:noWrap/>
            <w:vAlign w:val="center"/>
            <w:hideMark/>
          </w:tcPr>
          <w:p w14:paraId="0CB7086F"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0,016</w:t>
            </w:r>
          </w:p>
        </w:tc>
      </w:tr>
      <w:tr w:rsidR="0052511F" w:rsidRPr="0052511F" w14:paraId="1E023665" w14:textId="77777777" w:rsidTr="00372502">
        <w:trPr>
          <w:trHeight w:val="70"/>
        </w:trPr>
        <w:tc>
          <w:tcPr>
            <w:tcW w:w="2265" w:type="dxa"/>
            <w:shd w:val="clear" w:color="auto" w:fill="auto"/>
            <w:vAlign w:val="center"/>
            <w:hideMark/>
          </w:tcPr>
          <w:p w14:paraId="651A071E"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Алматинская</w:t>
            </w:r>
          </w:p>
        </w:tc>
        <w:tc>
          <w:tcPr>
            <w:tcW w:w="765" w:type="dxa"/>
            <w:shd w:val="clear" w:color="auto" w:fill="auto"/>
            <w:noWrap/>
            <w:vAlign w:val="center"/>
            <w:hideMark/>
          </w:tcPr>
          <w:p w14:paraId="328FE3A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74,8</w:t>
            </w:r>
          </w:p>
        </w:tc>
        <w:tc>
          <w:tcPr>
            <w:tcW w:w="765" w:type="dxa"/>
            <w:shd w:val="clear" w:color="auto" w:fill="auto"/>
            <w:noWrap/>
            <w:vAlign w:val="center"/>
            <w:hideMark/>
          </w:tcPr>
          <w:p w14:paraId="551DBB7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76,8</w:t>
            </w:r>
          </w:p>
        </w:tc>
        <w:tc>
          <w:tcPr>
            <w:tcW w:w="765" w:type="dxa"/>
            <w:shd w:val="clear" w:color="auto" w:fill="auto"/>
            <w:noWrap/>
            <w:vAlign w:val="center"/>
            <w:hideMark/>
          </w:tcPr>
          <w:p w14:paraId="70AD7B6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78,9</w:t>
            </w:r>
          </w:p>
        </w:tc>
        <w:tc>
          <w:tcPr>
            <w:tcW w:w="765" w:type="dxa"/>
            <w:shd w:val="clear" w:color="auto" w:fill="auto"/>
            <w:noWrap/>
            <w:vAlign w:val="center"/>
            <w:hideMark/>
          </w:tcPr>
          <w:p w14:paraId="4A63061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80,9</w:t>
            </w:r>
          </w:p>
        </w:tc>
        <w:tc>
          <w:tcPr>
            <w:tcW w:w="766" w:type="dxa"/>
            <w:shd w:val="clear" w:color="auto" w:fill="auto"/>
            <w:noWrap/>
            <w:vAlign w:val="center"/>
            <w:hideMark/>
          </w:tcPr>
          <w:p w14:paraId="53ED6FB4"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82,9</w:t>
            </w:r>
          </w:p>
        </w:tc>
        <w:tc>
          <w:tcPr>
            <w:tcW w:w="1092" w:type="dxa"/>
            <w:shd w:val="clear" w:color="auto" w:fill="auto"/>
            <w:noWrap/>
            <w:vAlign w:val="center"/>
            <w:hideMark/>
          </w:tcPr>
          <w:p w14:paraId="56E333F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-4027,83</w:t>
            </w:r>
          </w:p>
        </w:tc>
        <w:tc>
          <w:tcPr>
            <w:tcW w:w="708" w:type="dxa"/>
            <w:shd w:val="clear" w:color="auto" w:fill="auto"/>
            <w:noWrap/>
            <w:vAlign w:val="center"/>
            <w:hideMark/>
          </w:tcPr>
          <w:p w14:paraId="654C7F7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2,03</w:t>
            </w:r>
          </w:p>
        </w:tc>
        <w:tc>
          <w:tcPr>
            <w:tcW w:w="709" w:type="dxa"/>
            <w:shd w:val="clear" w:color="auto" w:fill="auto"/>
            <w:noWrap/>
            <w:vAlign w:val="center"/>
            <w:hideMark/>
          </w:tcPr>
          <w:p w14:paraId="42C1D23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0,61</w:t>
            </w:r>
          </w:p>
        </w:tc>
        <w:tc>
          <w:tcPr>
            <w:tcW w:w="1034" w:type="dxa"/>
            <w:shd w:val="clear" w:color="auto" w:fill="auto"/>
            <w:noWrap/>
            <w:vAlign w:val="center"/>
            <w:hideMark/>
          </w:tcPr>
          <w:p w14:paraId="20A967DC"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36F9A100" w14:textId="77777777" w:rsidTr="00372502">
        <w:trPr>
          <w:trHeight w:val="70"/>
        </w:trPr>
        <w:tc>
          <w:tcPr>
            <w:tcW w:w="2265" w:type="dxa"/>
            <w:shd w:val="clear" w:color="auto" w:fill="auto"/>
            <w:vAlign w:val="center"/>
            <w:hideMark/>
          </w:tcPr>
          <w:p w14:paraId="55ED8181"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Атырауская</w:t>
            </w:r>
          </w:p>
        </w:tc>
        <w:tc>
          <w:tcPr>
            <w:tcW w:w="765" w:type="dxa"/>
            <w:shd w:val="clear" w:color="auto" w:fill="auto"/>
            <w:noWrap/>
            <w:vAlign w:val="center"/>
            <w:hideMark/>
          </w:tcPr>
          <w:p w14:paraId="138E104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191,8</w:t>
            </w:r>
          </w:p>
        </w:tc>
        <w:tc>
          <w:tcPr>
            <w:tcW w:w="765" w:type="dxa"/>
            <w:shd w:val="clear" w:color="auto" w:fill="auto"/>
            <w:noWrap/>
            <w:vAlign w:val="center"/>
            <w:hideMark/>
          </w:tcPr>
          <w:p w14:paraId="4C13222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199,9</w:t>
            </w:r>
          </w:p>
        </w:tc>
        <w:tc>
          <w:tcPr>
            <w:tcW w:w="765" w:type="dxa"/>
            <w:shd w:val="clear" w:color="auto" w:fill="auto"/>
            <w:noWrap/>
            <w:vAlign w:val="center"/>
            <w:hideMark/>
          </w:tcPr>
          <w:p w14:paraId="1512DC8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208,1</w:t>
            </w:r>
          </w:p>
        </w:tc>
        <w:tc>
          <w:tcPr>
            <w:tcW w:w="765" w:type="dxa"/>
            <w:shd w:val="clear" w:color="auto" w:fill="auto"/>
            <w:noWrap/>
            <w:vAlign w:val="center"/>
            <w:hideMark/>
          </w:tcPr>
          <w:p w14:paraId="0FA3327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216,3</w:t>
            </w:r>
          </w:p>
        </w:tc>
        <w:tc>
          <w:tcPr>
            <w:tcW w:w="766" w:type="dxa"/>
            <w:shd w:val="clear" w:color="auto" w:fill="auto"/>
            <w:noWrap/>
            <w:vAlign w:val="center"/>
            <w:hideMark/>
          </w:tcPr>
          <w:p w14:paraId="02D49A2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224,4</w:t>
            </w:r>
          </w:p>
        </w:tc>
        <w:tc>
          <w:tcPr>
            <w:tcW w:w="1092" w:type="dxa"/>
            <w:shd w:val="clear" w:color="auto" w:fill="auto"/>
            <w:noWrap/>
            <w:vAlign w:val="center"/>
            <w:hideMark/>
          </w:tcPr>
          <w:p w14:paraId="312AEBF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-16307,7</w:t>
            </w:r>
          </w:p>
        </w:tc>
        <w:tc>
          <w:tcPr>
            <w:tcW w:w="708" w:type="dxa"/>
            <w:shd w:val="clear" w:color="auto" w:fill="auto"/>
            <w:noWrap/>
            <w:vAlign w:val="center"/>
            <w:hideMark/>
          </w:tcPr>
          <w:p w14:paraId="56AA363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8,16</w:t>
            </w:r>
          </w:p>
        </w:tc>
        <w:tc>
          <w:tcPr>
            <w:tcW w:w="709" w:type="dxa"/>
            <w:shd w:val="clear" w:color="auto" w:fill="auto"/>
            <w:noWrap/>
            <w:vAlign w:val="center"/>
            <w:hideMark/>
          </w:tcPr>
          <w:p w14:paraId="5AEFFA7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0,76</w:t>
            </w:r>
          </w:p>
        </w:tc>
        <w:tc>
          <w:tcPr>
            <w:tcW w:w="1034" w:type="dxa"/>
            <w:shd w:val="clear" w:color="auto" w:fill="auto"/>
            <w:noWrap/>
            <w:vAlign w:val="center"/>
            <w:hideMark/>
          </w:tcPr>
          <w:p w14:paraId="43693A98"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417FE88D" w14:textId="77777777" w:rsidTr="00372502">
        <w:trPr>
          <w:trHeight w:val="70"/>
        </w:trPr>
        <w:tc>
          <w:tcPr>
            <w:tcW w:w="2265" w:type="dxa"/>
            <w:shd w:val="clear" w:color="auto" w:fill="auto"/>
            <w:vAlign w:val="center"/>
            <w:hideMark/>
          </w:tcPr>
          <w:p w14:paraId="21A2574A"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ВКО  </w:t>
            </w:r>
          </w:p>
        </w:tc>
        <w:tc>
          <w:tcPr>
            <w:tcW w:w="765" w:type="dxa"/>
            <w:shd w:val="clear" w:color="auto" w:fill="auto"/>
            <w:noWrap/>
            <w:vAlign w:val="center"/>
            <w:hideMark/>
          </w:tcPr>
          <w:p w14:paraId="6BFB870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98,2</w:t>
            </w:r>
          </w:p>
        </w:tc>
        <w:tc>
          <w:tcPr>
            <w:tcW w:w="765" w:type="dxa"/>
            <w:shd w:val="clear" w:color="auto" w:fill="auto"/>
            <w:noWrap/>
            <w:vAlign w:val="center"/>
            <w:hideMark/>
          </w:tcPr>
          <w:p w14:paraId="2B76F20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w:t>
            </w:r>
          </w:p>
        </w:tc>
        <w:tc>
          <w:tcPr>
            <w:tcW w:w="765" w:type="dxa"/>
            <w:shd w:val="clear" w:color="auto" w:fill="auto"/>
            <w:noWrap/>
            <w:vAlign w:val="center"/>
            <w:hideMark/>
          </w:tcPr>
          <w:p w14:paraId="0D2FC71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103,8</w:t>
            </w:r>
          </w:p>
        </w:tc>
        <w:tc>
          <w:tcPr>
            <w:tcW w:w="765" w:type="dxa"/>
            <w:shd w:val="clear" w:color="auto" w:fill="auto"/>
            <w:noWrap/>
            <w:vAlign w:val="center"/>
            <w:hideMark/>
          </w:tcPr>
          <w:p w14:paraId="7CF5A14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106,6</w:t>
            </w:r>
          </w:p>
        </w:tc>
        <w:tc>
          <w:tcPr>
            <w:tcW w:w="766" w:type="dxa"/>
            <w:shd w:val="clear" w:color="auto" w:fill="auto"/>
            <w:noWrap/>
            <w:vAlign w:val="center"/>
            <w:hideMark/>
          </w:tcPr>
          <w:p w14:paraId="763A396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109,3</w:t>
            </w:r>
          </w:p>
        </w:tc>
        <w:tc>
          <w:tcPr>
            <w:tcW w:w="1092" w:type="dxa"/>
            <w:shd w:val="clear" w:color="auto" w:fill="auto"/>
            <w:noWrap/>
            <w:vAlign w:val="center"/>
            <w:hideMark/>
          </w:tcPr>
          <w:p w14:paraId="32B8047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-5521,22</w:t>
            </w:r>
          </w:p>
        </w:tc>
        <w:tc>
          <w:tcPr>
            <w:tcW w:w="708" w:type="dxa"/>
            <w:shd w:val="clear" w:color="auto" w:fill="auto"/>
            <w:noWrap/>
            <w:vAlign w:val="center"/>
            <w:hideMark/>
          </w:tcPr>
          <w:p w14:paraId="588F6AE5"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2,78</w:t>
            </w:r>
          </w:p>
        </w:tc>
        <w:tc>
          <w:tcPr>
            <w:tcW w:w="709" w:type="dxa"/>
            <w:shd w:val="clear" w:color="auto" w:fill="auto"/>
            <w:noWrap/>
            <w:vAlign w:val="center"/>
            <w:hideMark/>
          </w:tcPr>
          <w:p w14:paraId="1104B91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0,52</w:t>
            </w:r>
          </w:p>
        </w:tc>
        <w:tc>
          <w:tcPr>
            <w:tcW w:w="1034" w:type="dxa"/>
            <w:shd w:val="clear" w:color="auto" w:fill="auto"/>
            <w:noWrap/>
            <w:vAlign w:val="center"/>
            <w:hideMark/>
          </w:tcPr>
          <w:p w14:paraId="7D3DA8C1"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42BC61A5" w14:textId="77777777" w:rsidTr="00372502">
        <w:trPr>
          <w:trHeight w:val="70"/>
        </w:trPr>
        <w:tc>
          <w:tcPr>
            <w:tcW w:w="2265" w:type="dxa"/>
            <w:shd w:val="clear" w:color="auto" w:fill="auto"/>
            <w:vAlign w:val="center"/>
            <w:hideMark/>
          </w:tcPr>
          <w:p w14:paraId="63094D8D"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Жамбылская</w:t>
            </w:r>
          </w:p>
        </w:tc>
        <w:tc>
          <w:tcPr>
            <w:tcW w:w="765" w:type="dxa"/>
            <w:shd w:val="clear" w:color="auto" w:fill="auto"/>
            <w:noWrap/>
            <w:vAlign w:val="center"/>
            <w:hideMark/>
          </w:tcPr>
          <w:p w14:paraId="76F0FC6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w:t>
            </w:r>
          </w:p>
        </w:tc>
        <w:tc>
          <w:tcPr>
            <w:tcW w:w="765" w:type="dxa"/>
            <w:shd w:val="clear" w:color="auto" w:fill="auto"/>
            <w:noWrap/>
            <w:vAlign w:val="center"/>
            <w:hideMark/>
          </w:tcPr>
          <w:p w14:paraId="160EED2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109,6</w:t>
            </w:r>
          </w:p>
        </w:tc>
        <w:tc>
          <w:tcPr>
            <w:tcW w:w="765" w:type="dxa"/>
            <w:shd w:val="clear" w:color="auto" w:fill="auto"/>
            <w:noWrap/>
            <w:vAlign w:val="center"/>
            <w:hideMark/>
          </w:tcPr>
          <w:p w14:paraId="55ABE76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110,1</w:t>
            </w:r>
          </w:p>
        </w:tc>
        <w:tc>
          <w:tcPr>
            <w:tcW w:w="765" w:type="dxa"/>
            <w:shd w:val="clear" w:color="auto" w:fill="auto"/>
            <w:noWrap/>
            <w:vAlign w:val="center"/>
            <w:hideMark/>
          </w:tcPr>
          <w:p w14:paraId="3ED8264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110,7</w:t>
            </w:r>
          </w:p>
        </w:tc>
        <w:tc>
          <w:tcPr>
            <w:tcW w:w="766" w:type="dxa"/>
            <w:shd w:val="clear" w:color="auto" w:fill="auto"/>
            <w:noWrap/>
            <w:vAlign w:val="center"/>
            <w:hideMark/>
          </w:tcPr>
          <w:p w14:paraId="0541CB9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111,3</w:t>
            </w:r>
          </w:p>
        </w:tc>
        <w:tc>
          <w:tcPr>
            <w:tcW w:w="1092" w:type="dxa"/>
            <w:shd w:val="clear" w:color="auto" w:fill="auto"/>
            <w:noWrap/>
            <w:vAlign w:val="center"/>
            <w:hideMark/>
          </w:tcPr>
          <w:p w14:paraId="482CFAA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-1045,88</w:t>
            </w:r>
          </w:p>
        </w:tc>
        <w:tc>
          <w:tcPr>
            <w:tcW w:w="708" w:type="dxa"/>
            <w:shd w:val="clear" w:color="auto" w:fill="auto"/>
            <w:noWrap/>
            <w:vAlign w:val="center"/>
            <w:hideMark/>
          </w:tcPr>
          <w:p w14:paraId="0098065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0,57</w:t>
            </w:r>
          </w:p>
        </w:tc>
        <w:tc>
          <w:tcPr>
            <w:tcW w:w="709" w:type="dxa"/>
            <w:shd w:val="clear" w:color="auto" w:fill="auto"/>
            <w:noWrap/>
            <w:vAlign w:val="center"/>
            <w:hideMark/>
          </w:tcPr>
          <w:p w14:paraId="6337601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0,01</w:t>
            </w:r>
          </w:p>
        </w:tc>
        <w:tc>
          <w:tcPr>
            <w:tcW w:w="1034" w:type="dxa"/>
            <w:shd w:val="clear" w:color="auto" w:fill="auto"/>
            <w:noWrap/>
            <w:vAlign w:val="center"/>
            <w:hideMark/>
          </w:tcPr>
          <w:p w14:paraId="5E6E2633"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0,743</w:t>
            </w:r>
          </w:p>
        </w:tc>
      </w:tr>
      <w:tr w:rsidR="0052511F" w:rsidRPr="0052511F" w14:paraId="5B0696EE" w14:textId="77777777" w:rsidTr="00372502">
        <w:trPr>
          <w:trHeight w:val="70"/>
        </w:trPr>
        <w:tc>
          <w:tcPr>
            <w:tcW w:w="2265" w:type="dxa"/>
            <w:shd w:val="clear" w:color="auto" w:fill="auto"/>
            <w:vAlign w:val="center"/>
            <w:hideMark/>
          </w:tcPr>
          <w:p w14:paraId="4FFADF17"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ЗКО  </w:t>
            </w:r>
          </w:p>
        </w:tc>
        <w:tc>
          <w:tcPr>
            <w:tcW w:w="765" w:type="dxa"/>
            <w:shd w:val="clear" w:color="auto" w:fill="auto"/>
            <w:noWrap/>
            <w:vAlign w:val="center"/>
            <w:hideMark/>
          </w:tcPr>
          <w:p w14:paraId="664D61A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86,1</w:t>
            </w:r>
          </w:p>
        </w:tc>
        <w:tc>
          <w:tcPr>
            <w:tcW w:w="765" w:type="dxa"/>
            <w:shd w:val="clear" w:color="auto" w:fill="auto"/>
            <w:noWrap/>
            <w:vAlign w:val="center"/>
            <w:hideMark/>
          </w:tcPr>
          <w:p w14:paraId="41A7230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87,4</w:t>
            </w:r>
          </w:p>
        </w:tc>
        <w:tc>
          <w:tcPr>
            <w:tcW w:w="765" w:type="dxa"/>
            <w:shd w:val="clear" w:color="auto" w:fill="auto"/>
            <w:noWrap/>
            <w:vAlign w:val="center"/>
            <w:hideMark/>
          </w:tcPr>
          <w:p w14:paraId="43F7663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88,8</w:t>
            </w:r>
          </w:p>
        </w:tc>
        <w:tc>
          <w:tcPr>
            <w:tcW w:w="765" w:type="dxa"/>
            <w:shd w:val="clear" w:color="auto" w:fill="auto"/>
            <w:noWrap/>
            <w:vAlign w:val="center"/>
            <w:hideMark/>
          </w:tcPr>
          <w:p w14:paraId="0519E97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90,2</w:t>
            </w:r>
          </w:p>
        </w:tc>
        <w:tc>
          <w:tcPr>
            <w:tcW w:w="766" w:type="dxa"/>
            <w:shd w:val="clear" w:color="auto" w:fill="auto"/>
            <w:noWrap/>
            <w:vAlign w:val="center"/>
            <w:hideMark/>
          </w:tcPr>
          <w:p w14:paraId="4E1E094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91,6</w:t>
            </w:r>
          </w:p>
        </w:tc>
        <w:tc>
          <w:tcPr>
            <w:tcW w:w="1092" w:type="dxa"/>
            <w:shd w:val="clear" w:color="auto" w:fill="auto"/>
            <w:noWrap/>
            <w:vAlign w:val="center"/>
            <w:hideMark/>
          </w:tcPr>
          <w:p w14:paraId="7157494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-2701,87</w:t>
            </w:r>
          </w:p>
        </w:tc>
        <w:tc>
          <w:tcPr>
            <w:tcW w:w="708" w:type="dxa"/>
            <w:shd w:val="clear" w:color="auto" w:fill="auto"/>
            <w:noWrap/>
            <w:vAlign w:val="center"/>
            <w:hideMark/>
          </w:tcPr>
          <w:p w14:paraId="3CA30A2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1,37</w:t>
            </w:r>
          </w:p>
        </w:tc>
        <w:tc>
          <w:tcPr>
            <w:tcW w:w="709" w:type="dxa"/>
            <w:shd w:val="clear" w:color="auto" w:fill="auto"/>
            <w:noWrap/>
            <w:vAlign w:val="center"/>
            <w:hideMark/>
          </w:tcPr>
          <w:p w14:paraId="55C845A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w:t>
            </w:r>
          </w:p>
        </w:tc>
        <w:tc>
          <w:tcPr>
            <w:tcW w:w="1034" w:type="dxa"/>
            <w:shd w:val="clear" w:color="auto" w:fill="auto"/>
            <w:noWrap/>
            <w:vAlign w:val="center"/>
            <w:hideMark/>
          </w:tcPr>
          <w:p w14:paraId="7F257501"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0,044</w:t>
            </w:r>
          </w:p>
        </w:tc>
      </w:tr>
      <w:tr w:rsidR="0052511F" w:rsidRPr="0052511F" w14:paraId="74F99752" w14:textId="77777777" w:rsidTr="00372502">
        <w:trPr>
          <w:trHeight w:val="70"/>
        </w:trPr>
        <w:tc>
          <w:tcPr>
            <w:tcW w:w="2265" w:type="dxa"/>
            <w:shd w:val="clear" w:color="auto" w:fill="auto"/>
            <w:vAlign w:val="center"/>
            <w:hideMark/>
          </w:tcPr>
          <w:p w14:paraId="26D91422"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Карагандинская</w:t>
            </w:r>
          </w:p>
        </w:tc>
        <w:tc>
          <w:tcPr>
            <w:tcW w:w="765" w:type="dxa"/>
            <w:shd w:val="clear" w:color="auto" w:fill="auto"/>
            <w:noWrap/>
            <w:vAlign w:val="center"/>
            <w:hideMark/>
          </w:tcPr>
          <w:p w14:paraId="70E636D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79</w:t>
            </w:r>
          </w:p>
        </w:tc>
        <w:tc>
          <w:tcPr>
            <w:tcW w:w="765" w:type="dxa"/>
            <w:shd w:val="clear" w:color="auto" w:fill="auto"/>
            <w:noWrap/>
            <w:vAlign w:val="center"/>
            <w:hideMark/>
          </w:tcPr>
          <w:p w14:paraId="4AD3A64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80,4</w:t>
            </w:r>
          </w:p>
        </w:tc>
        <w:tc>
          <w:tcPr>
            <w:tcW w:w="765" w:type="dxa"/>
            <w:shd w:val="clear" w:color="auto" w:fill="auto"/>
            <w:noWrap/>
            <w:vAlign w:val="center"/>
            <w:hideMark/>
          </w:tcPr>
          <w:p w14:paraId="349FFF7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81,9</w:t>
            </w:r>
          </w:p>
        </w:tc>
        <w:tc>
          <w:tcPr>
            <w:tcW w:w="765" w:type="dxa"/>
            <w:shd w:val="clear" w:color="auto" w:fill="auto"/>
            <w:noWrap/>
            <w:vAlign w:val="center"/>
            <w:hideMark/>
          </w:tcPr>
          <w:p w14:paraId="7917444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83,3</w:t>
            </w:r>
          </w:p>
        </w:tc>
        <w:tc>
          <w:tcPr>
            <w:tcW w:w="766" w:type="dxa"/>
            <w:shd w:val="clear" w:color="auto" w:fill="auto"/>
            <w:noWrap/>
            <w:vAlign w:val="center"/>
            <w:hideMark/>
          </w:tcPr>
          <w:p w14:paraId="0CA23FE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84,8</w:t>
            </w:r>
          </w:p>
        </w:tc>
        <w:tc>
          <w:tcPr>
            <w:tcW w:w="1092" w:type="dxa"/>
            <w:shd w:val="clear" w:color="auto" w:fill="auto"/>
            <w:noWrap/>
            <w:vAlign w:val="center"/>
            <w:hideMark/>
          </w:tcPr>
          <w:p w14:paraId="477AC6C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-2851,72</w:t>
            </w:r>
          </w:p>
        </w:tc>
        <w:tc>
          <w:tcPr>
            <w:tcW w:w="708" w:type="dxa"/>
            <w:shd w:val="clear" w:color="auto" w:fill="auto"/>
            <w:noWrap/>
            <w:vAlign w:val="center"/>
            <w:hideMark/>
          </w:tcPr>
          <w:p w14:paraId="4C299BA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1,45</w:t>
            </w:r>
          </w:p>
        </w:tc>
        <w:tc>
          <w:tcPr>
            <w:tcW w:w="709" w:type="dxa"/>
            <w:shd w:val="clear" w:color="auto" w:fill="auto"/>
            <w:noWrap/>
            <w:vAlign w:val="center"/>
            <w:hideMark/>
          </w:tcPr>
          <w:p w14:paraId="73457F8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0,38</w:t>
            </w:r>
          </w:p>
        </w:tc>
        <w:tc>
          <w:tcPr>
            <w:tcW w:w="1034" w:type="dxa"/>
            <w:shd w:val="clear" w:color="auto" w:fill="auto"/>
            <w:noWrap/>
            <w:vAlign w:val="center"/>
            <w:hideMark/>
          </w:tcPr>
          <w:p w14:paraId="4C3A55C7"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0,003</w:t>
            </w:r>
          </w:p>
        </w:tc>
      </w:tr>
      <w:tr w:rsidR="0052511F" w:rsidRPr="0052511F" w14:paraId="3C049C94" w14:textId="77777777" w:rsidTr="00372502">
        <w:trPr>
          <w:trHeight w:val="70"/>
        </w:trPr>
        <w:tc>
          <w:tcPr>
            <w:tcW w:w="2265" w:type="dxa"/>
            <w:shd w:val="clear" w:color="auto" w:fill="auto"/>
            <w:vAlign w:val="center"/>
            <w:hideMark/>
          </w:tcPr>
          <w:p w14:paraId="262F1170"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Кызылординская</w:t>
            </w:r>
          </w:p>
        </w:tc>
        <w:tc>
          <w:tcPr>
            <w:tcW w:w="765" w:type="dxa"/>
            <w:shd w:val="clear" w:color="auto" w:fill="auto"/>
            <w:noWrap/>
            <w:vAlign w:val="center"/>
            <w:hideMark/>
          </w:tcPr>
          <w:p w14:paraId="76BCB7D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281,1</w:t>
            </w:r>
          </w:p>
        </w:tc>
        <w:tc>
          <w:tcPr>
            <w:tcW w:w="765" w:type="dxa"/>
            <w:shd w:val="clear" w:color="auto" w:fill="auto"/>
            <w:noWrap/>
            <w:vAlign w:val="center"/>
            <w:hideMark/>
          </w:tcPr>
          <w:p w14:paraId="40E5E895"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293,3</w:t>
            </w:r>
          </w:p>
        </w:tc>
        <w:tc>
          <w:tcPr>
            <w:tcW w:w="765" w:type="dxa"/>
            <w:shd w:val="clear" w:color="auto" w:fill="auto"/>
            <w:noWrap/>
            <w:vAlign w:val="center"/>
            <w:hideMark/>
          </w:tcPr>
          <w:p w14:paraId="4F18739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305,5</w:t>
            </w:r>
          </w:p>
        </w:tc>
        <w:tc>
          <w:tcPr>
            <w:tcW w:w="765" w:type="dxa"/>
            <w:shd w:val="clear" w:color="auto" w:fill="auto"/>
            <w:noWrap/>
            <w:vAlign w:val="center"/>
            <w:hideMark/>
          </w:tcPr>
          <w:p w14:paraId="781680E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317,7</w:t>
            </w:r>
          </w:p>
        </w:tc>
        <w:tc>
          <w:tcPr>
            <w:tcW w:w="766" w:type="dxa"/>
            <w:shd w:val="clear" w:color="auto" w:fill="auto"/>
            <w:noWrap/>
            <w:vAlign w:val="center"/>
            <w:hideMark/>
          </w:tcPr>
          <w:p w14:paraId="125C081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330</w:t>
            </w:r>
          </w:p>
        </w:tc>
        <w:tc>
          <w:tcPr>
            <w:tcW w:w="1092" w:type="dxa"/>
            <w:shd w:val="clear" w:color="auto" w:fill="auto"/>
            <w:noWrap/>
            <w:vAlign w:val="center"/>
            <w:hideMark/>
          </w:tcPr>
          <w:p w14:paraId="6FAF430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-24414,8</w:t>
            </w:r>
          </w:p>
        </w:tc>
        <w:tc>
          <w:tcPr>
            <w:tcW w:w="708" w:type="dxa"/>
            <w:shd w:val="clear" w:color="auto" w:fill="auto"/>
            <w:noWrap/>
            <w:vAlign w:val="center"/>
            <w:hideMark/>
          </w:tcPr>
          <w:p w14:paraId="31AB5A3B" w14:textId="5797301C"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12,2</w:t>
            </w:r>
          </w:p>
        </w:tc>
        <w:tc>
          <w:tcPr>
            <w:tcW w:w="709" w:type="dxa"/>
            <w:shd w:val="clear" w:color="auto" w:fill="auto"/>
            <w:noWrap/>
            <w:vAlign w:val="center"/>
            <w:hideMark/>
          </w:tcPr>
          <w:p w14:paraId="15B1587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0,61</w:t>
            </w:r>
          </w:p>
        </w:tc>
        <w:tc>
          <w:tcPr>
            <w:tcW w:w="1034" w:type="dxa"/>
            <w:shd w:val="clear" w:color="auto" w:fill="auto"/>
            <w:noWrap/>
            <w:vAlign w:val="center"/>
            <w:hideMark/>
          </w:tcPr>
          <w:p w14:paraId="4F9C58B9"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1943BBB3" w14:textId="77777777" w:rsidTr="00372502">
        <w:trPr>
          <w:trHeight w:val="70"/>
        </w:trPr>
        <w:tc>
          <w:tcPr>
            <w:tcW w:w="2265" w:type="dxa"/>
            <w:shd w:val="clear" w:color="auto" w:fill="auto"/>
            <w:vAlign w:val="center"/>
            <w:hideMark/>
          </w:tcPr>
          <w:p w14:paraId="17F7BEC6"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Костанайская</w:t>
            </w:r>
          </w:p>
        </w:tc>
        <w:tc>
          <w:tcPr>
            <w:tcW w:w="765" w:type="dxa"/>
            <w:shd w:val="clear" w:color="auto" w:fill="auto"/>
            <w:noWrap/>
            <w:vAlign w:val="center"/>
            <w:hideMark/>
          </w:tcPr>
          <w:p w14:paraId="165E5FB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101,4</w:t>
            </w:r>
          </w:p>
        </w:tc>
        <w:tc>
          <w:tcPr>
            <w:tcW w:w="765" w:type="dxa"/>
            <w:shd w:val="clear" w:color="auto" w:fill="auto"/>
            <w:noWrap/>
            <w:vAlign w:val="center"/>
            <w:hideMark/>
          </w:tcPr>
          <w:p w14:paraId="3D8AA24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104,5</w:t>
            </w:r>
          </w:p>
        </w:tc>
        <w:tc>
          <w:tcPr>
            <w:tcW w:w="765" w:type="dxa"/>
            <w:shd w:val="clear" w:color="auto" w:fill="auto"/>
            <w:noWrap/>
            <w:vAlign w:val="center"/>
            <w:hideMark/>
          </w:tcPr>
          <w:p w14:paraId="0A8083D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107,6</w:t>
            </w:r>
          </w:p>
        </w:tc>
        <w:tc>
          <w:tcPr>
            <w:tcW w:w="765" w:type="dxa"/>
            <w:shd w:val="clear" w:color="auto" w:fill="auto"/>
            <w:noWrap/>
            <w:vAlign w:val="center"/>
            <w:hideMark/>
          </w:tcPr>
          <w:p w14:paraId="7F4EA73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110,7</w:t>
            </w:r>
          </w:p>
        </w:tc>
        <w:tc>
          <w:tcPr>
            <w:tcW w:w="766" w:type="dxa"/>
            <w:shd w:val="clear" w:color="auto" w:fill="auto"/>
            <w:noWrap/>
            <w:vAlign w:val="center"/>
            <w:hideMark/>
          </w:tcPr>
          <w:p w14:paraId="0772009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113,8</w:t>
            </w:r>
          </w:p>
        </w:tc>
        <w:tc>
          <w:tcPr>
            <w:tcW w:w="1092" w:type="dxa"/>
            <w:shd w:val="clear" w:color="auto" w:fill="auto"/>
            <w:noWrap/>
            <w:vAlign w:val="center"/>
            <w:hideMark/>
          </w:tcPr>
          <w:p w14:paraId="3B8C597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-6170,49</w:t>
            </w:r>
          </w:p>
        </w:tc>
        <w:tc>
          <w:tcPr>
            <w:tcW w:w="708" w:type="dxa"/>
            <w:shd w:val="clear" w:color="auto" w:fill="auto"/>
            <w:noWrap/>
            <w:vAlign w:val="center"/>
            <w:hideMark/>
          </w:tcPr>
          <w:p w14:paraId="1251438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w:t>
            </w:r>
          </w:p>
        </w:tc>
        <w:tc>
          <w:tcPr>
            <w:tcW w:w="709" w:type="dxa"/>
            <w:shd w:val="clear" w:color="auto" w:fill="auto"/>
            <w:noWrap/>
            <w:vAlign w:val="center"/>
            <w:hideMark/>
          </w:tcPr>
          <w:p w14:paraId="5298AAAC"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0,71</w:t>
            </w:r>
          </w:p>
        </w:tc>
        <w:tc>
          <w:tcPr>
            <w:tcW w:w="1034" w:type="dxa"/>
            <w:shd w:val="clear" w:color="auto" w:fill="auto"/>
            <w:noWrap/>
            <w:vAlign w:val="center"/>
            <w:hideMark/>
          </w:tcPr>
          <w:p w14:paraId="45D86266"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2875A8C7" w14:textId="77777777" w:rsidTr="00372502">
        <w:trPr>
          <w:trHeight w:val="70"/>
        </w:trPr>
        <w:tc>
          <w:tcPr>
            <w:tcW w:w="2265" w:type="dxa"/>
            <w:shd w:val="clear" w:color="auto" w:fill="auto"/>
            <w:vAlign w:val="center"/>
            <w:hideMark/>
          </w:tcPr>
          <w:p w14:paraId="568470EE"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Мангыстауская</w:t>
            </w:r>
          </w:p>
        </w:tc>
        <w:tc>
          <w:tcPr>
            <w:tcW w:w="765" w:type="dxa"/>
            <w:shd w:val="clear" w:color="auto" w:fill="auto"/>
            <w:noWrap/>
            <w:vAlign w:val="center"/>
            <w:hideMark/>
          </w:tcPr>
          <w:p w14:paraId="31ED4F6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84,3</w:t>
            </w:r>
          </w:p>
        </w:tc>
        <w:tc>
          <w:tcPr>
            <w:tcW w:w="765" w:type="dxa"/>
            <w:shd w:val="clear" w:color="auto" w:fill="auto"/>
            <w:noWrap/>
            <w:vAlign w:val="center"/>
            <w:hideMark/>
          </w:tcPr>
          <w:p w14:paraId="780CD0D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85,2</w:t>
            </w:r>
          </w:p>
        </w:tc>
        <w:tc>
          <w:tcPr>
            <w:tcW w:w="765" w:type="dxa"/>
            <w:shd w:val="clear" w:color="auto" w:fill="auto"/>
            <w:noWrap/>
            <w:vAlign w:val="center"/>
            <w:hideMark/>
          </w:tcPr>
          <w:p w14:paraId="1EB432C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86,1</w:t>
            </w:r>
          </w:p>
        </w:tc>
        <w:tc>
          <w:tcPr>
            <w:tcW w:w="765" w:type="dxa"/>
            <w:shd w:val="clear" w:color="auto" w:fill="auto"/>
            <w:noWrap/>
            <w:vAlign w:val="center"/>
            <w:hideMark/>
          </w:tcPr>
          <w:p w14:paraId="020BD29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w:t>
            </w:r>
          </w:p>
        </w:tc>
        <w:tc>
          <w:tcPr>
            <w:tcW w:w="766" w:type="dxa"/>
            <w:shd w:val="clear" w:color="auto" w:fill="auto"/>
            <w:noWrap/>
            <w:vAlign w:val="center"/>
            <w:hideMark/>
          </w:tcPr>
          <w:p w14:paraId="1A9A680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87,8</w:t>
            </w:r>
          </w:p>
        </w:tc>
        <w:tc>
          <w:tcPr>
            <w:tcW w:w="1092" w:type="dxa"/>
            <w:shd w:val="clear" w:color="auto" w:fill="auto"/>
            <w:noWrap/>
            <w:vAlign w:val="center"/>
            <w:hideMark/>
          </w:tcPr>
          <w:p w14:paraId="3094F25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-1683,9</w:t>
            </w:r>
          </w:p>
        </w:tc>
        <w:tc>
          <w:tcPr>
            <w:tcW w:w="708" w:type="dxa"/>
            <w:shd w:val="clear" w:color="auto" w:fill="auto"/>
            <w:noWrap/>
            <w:vAlign w:val="center"/>
            <w:hideMark/>
          </w:tcPr>
          <w:p w14:paraId="5D20D2E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0,87</w:t>
            </w:r>
          </w:p>
        </w:tc>
        <w:tc>
          <w:tcPr>
            <w:tcW w:w="709" w:type="dxa"/>
            <w:shd w:val="clear" w:color="auto" w:fill="auto"/>
            <w:noWrap/>
            <w:vAlign w:val="center"/>
            <w:hideMark/>
          </w:tcPr>
          <w:p w14:paraId="4F47108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c>
          <w:tcPr>
            <w:tcW w:w="1034" w:type="dxa"/>
            <w:shd w:val="clear" w:color="auto" w:fill="auto"/>
            <w:noWrap/>
            <w:vAlign w:val="center"/>
            <w:hideMark/>
          </w:tcPr>
          <w:p w14:paraId="7452D300"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0,226</w:t>
            </w:r>
          </w:p>
        </w:tc>
      </w:tr>
      <w:tr w:rsidR="0052511F" w:rsidRPr="0052511F" w14:paraId="464AB3C7" w14:textId="77777777" w:rsidTr="00372502">
        <w:trPr>
          <w:trHeight w:val="70"/>
        </w:trPr>
        <w:tc>
          <w:tcPr>
            <w:tcW w:w="2265" w:type="dxa"/>
            <w:shd w:val="clear" w:color="auto" w:fill="auto"/>
            <w:vAlign w:val="center"/>
            <w:hideMark/>
          </w:tcPr>
          <w:p w14:paraId="44D8A4D9"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Павлодарская</w:t>
            </w:r>
          </w:p>
        </w:tc>
        <w:tc>
          <w:tcPr>
            <w:tcW w:w="765" w:type="dxa"/>
            <w:shd w:val="clear" w:color="auto" w:fill="auto"/>
            <w:noWrap/>
            <w:vAlign w:val="center"/>
            <w:hideMark/>
          </w:tcPr>
          <w:p w14:paraId="4638E86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115,9</w:t>
            </w:r>
          </w:p>
        </w:tc>
        <w:tc>
          <w:tcPr>
            <w:tcW w:w="765" w:type="dxa"/>
            <w:shd w:val="clear" w:color="auto" w:fill="auto"/>
            <w:noWrap/>
            <w:vAlign w:val="center"/>
            <w:hideMark/>
          </w:tcPr>
          <w:p w14:paraId="1038B3E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118,2</w:t>
            </w:r>
          </w:p>
        </w:tc>
        <w:tc>
          <w:tcPr>
            <w:tcW w:w="765" w:type="dxa"/>
            <w:shd w:val="clear" w:color="auto" w:fill="auto"/>
            <w:noWrap/>
            <w:vAlign w:val="center"/>
            <w:hideMark/>
          </w:tcPr>
          <w:p w14:paraId="6A5966E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120,6</w:t>
            </w:r>
          </w:p>
        </w:tc>
        <w:tc>
          <w:tcPr>
            <w:tcW w:w="765" w:type="dxa"/>
            <w:shd w:val="clear" w:color="auto" w:fill="auto"/>
            <w:noWrap/>
            <w:vAlign w:val="center"/>
            <w:hideMark/>
          </w:tcPr>
          <w:p w14:paraId="02CD6D2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122,9</w:t>
            </w:r>
          </w:p>
        </w:tc>
        <w:tc>
          <w:tcPr>
            <w:tcW w:w="766" w:type="dxa"/>
            <w:shd w:val="clear" w:color="auto" w:fill="auto"/>
            <w:noWrap/>
            <w:vAlign w:val="center"/>
            <w:hideMark/>
          </w:tcPr>
          <w:p w14:paraId="1DE25F9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125,3</w:t>
            </w:r>
          </w:p>
        </w:tc>
        <w:tc>
          <w:tcPr>
            <w:tcW w:w="1092" w:type="dxa"/>
            <w:shd w:val="clear" w:color="auto" w:fill="auto"/>
            <w:noWrap/>
            <w:vAlign w:val="center"/>
            <w:hideMark/>
          </w:tcPr>
          <w:p w14:paraId="1079201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-4643,46</w:t>
            </w:r>
          </w:p>
        </w:tc>
        <w:tc>
          <w:tcPr>
            <w:tcW w:w="708" w:type="dxa"/>
            <w:shd w:val="clear" w:color="auto" w:fill="auto"/>
            <w:noWrap/>
            <w:vAlign w:val="center"/>
            <w:hideMark/>
          </w:tcPr>
          <w:p w14:paraId="11CFBCE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2,35</w:t>
            </w:r>
          </w:p>
        </w:tc>
        <w:tc>
          <w:tcPr>
            <w:tcW w:w="709" w:type="dxa"/>
            <w:shd w:val="clear" w:color="auto" w:fill="auto"/>
            <w:noWrap/>
            <w:vAlign w:val="center"/>
            <w:hideMark/>
          </w:tcPr>
          <w:p w14:paraId="698E175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0,32</w:t>
            </w:r>
          </w:p>
        </w:tc>
        <w:tc>
          <w:tcPr>
            <w:tcW w:w="1034" w:type="dxa"/>
            <w:shd w:val="clear" w:color="auto" w:fill="auto"/>
            <w:noWrap/>
            <w:vAlign w:val="center"/>
            <w:hideMark/>
          </w:tcPr>
          <w:p w14:paraId="0B2284BB"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0,008</w:t>
            </w:r>
          </w:p>
        </w:tc>
      </w:tr>
      <w:tr w:rsidR="0052511F" w:rsidRPr="0052511F" w14:paraId="0F47A167" w14:textId="77777777" w:rsidTr="00372502">
        <w:trPr>
          <w:trHeight w:val="70"/>
        </w:trPr>
        <w:tc>
          <w:tcPr>
            <w:tcW w:w="2265" w:type="dxa"/>
            <w:shd w:val="clear" w:color="auto" w:fill="auto"/>
            <w:vAlign w:val="center"/>
            <w:hideMark/>
          </w:tcPr>
          <w:p w14:paraId="3ADFBBD3"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СКО  </w:t>
            </w:r>
          </w:p>
        </w:tc>
        <w:tc>
          <w:tcPr>
            <w:tcW w:w="765" w:type="dxa"/>
            <w:shd w:val="clear" w:color="auto" w:fill="auto"/>
            <w:noWrap/>
            <w:vAlign w:val="center"/>
            <w:hideMark/>
          </w:tcPr>
          <w:p w14:paraId="3435620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129,6</w:t>
            </w:r>
          </w:p>
        </w:tc>
        <w:tc>
          <w:tcPr>
            <w:tcW w:w="765" w:type="dxa"/>
            <w:shd w:val="clear" w:color="auto" w:fill="auto"/>
            <w:noWrap/>
            <w:vAlign w:val="center"/>
            <w:hideMark/>
          </w:tcPr>
          <w:p w14:paraId="7EFE47E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133</w:t>
            </w:r>
          </w:p>
        </w:tc>
        <w:tc>
          <w:tcPr>
            <w:tcW w:w="765" w:type="dxa"/>
            <w:shd w:val="clear" w:color="auto" w:fill="auto"/>
            <w:noWrap/>
            <w:vAlign w:val="center"/>
            <w:hideMark/>
          </w:tcPr>
          <w:p w14:paraId="7C18A2C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136,4</w:t>
            </w:r>
          </w:p>
        </w:tc>
        <w:tc>
          <w:tcPr>
            <w:tcW w:w="765" w:type="dxa"/>
            <w:shd w:val="clear" w:color="auto" w:fill="auto"/>
            <w:noWrap/>
            <w:vAlign w:val="center"/>
            <w:hideMark/>
          </w:tcPr>
          <w:p w14:paraId="5829D24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139,7</w:t>
            </w:r>
          </w:p>
        </w:tc>
        <w:tc>
          <w:tcPr>
            <w:tcW w:w="766" w:type="dxa"/>
            <w:shd w:val="clear" w:color="auto" w:fill="auto"/>
            <w:noWrap/>
            <w:vAlign w:val="center"/>
            <w:hideMark/>
          </w:tcPr>
          <w:p w14:paraId="577414B4"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143,1</w:t>
            </w:r>
          </w:p>
        </w:tc>
        <w:tc>
          <w:tcPr>
            <w:tcW w:w="1092" w:type="dxa"/>
            <w:shd w:val="clear" w:color="auto" w:fill="auto"/>
            <w:noWrap/>
            <w:vAlign w:val="center"/>
            <w:hideMark/>
          </w:tcPr>
          <w:p w14:paraId="1B4B185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-6674,32</w:t>
            </w:r>
          </w:p>
        </w:tc>
        <w:tc>
          <w:tcPr>
            <w:tcW w:w="708" w:type="dxa"/>
            <w:shd w:val="clear" w:color="auto" w:fill="auto"/>
            <w:noWrap/>
            <w:vAlign w:val="center"/>
            <w:hideMark/>
          </w:tcPr>
          <w:p w14:paraId="2AF2222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3,36</w:t>
            </w:r>
          </w:p>
        </w:tc>
        <w:tc>
          <w:tcPr>
            <w:tcW w:w="709" w:type="dxa"/>
            <w:shd w:val="clear" w:color="auto" w:fill="auto"/>
            <w:noWrap/>
            <w:vAlign w:val="center"/>
            <w:hideMark/>
          </w:tcPr>
          <w:p w14:paraId="26158D8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0,51</w:t>
            </w:r>
          </w:p>
        </w:tc>
        <w:tc>
          <w:tcPr>
            <w:tcW w:w="1034" w:type="dxa"/>
            <w:shd w:val="clear" w:color="auto" w:fill="auto"/>
            <w:noWrap/>
            <w:vAlign w:val="center"/>
            <w:hideMark/>
          </w:tcPr>
          <w:p w14:paraId="23E47ACC"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52511F" w:rsidRPr="0052511F" w14:paraId="17D4AE60" w14:textId="77777777" w:rsidTr="00372502">
        <w:trPr>
          <w:trHeight w:val="70"/>
        </w:trPr>
        <w:tc>
          <w:tcPr>
            <w:tcW w:w="2265" w:type="dxa"/>
            <w:shd w:val="clear" w:color="auto" w:fill="auto"/>
            <w:vAlign w:val="center"/>
            <w:hideMark/>
          </w:tcPr>
          <w:p w14:paraId="4A07B639" w14:textId="77777777"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ЮКО </w:t>
            </w:r>
          </w:p>
        </w:tc>
        <w:tc>
          <w:tcPr>
            <w:tcW w:w="765" w:type="dxa"/>
            <w:shd w:val="clear" w:color="auto" w:fill="auto"/>
            <w:noWrap/>
            <w:vAlign w:val="center"/>
            <w:hideMark/>
          </w:tcPr>
          <w:p w14:paraId="24E67F53"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93,2</w:t>
            </w:r>
          </w:p>
        </w:tc>
        <w:tc>
          <w:tcPr>
            <w:tcW w:w="765" w:type="dxa"/>
            <w:shd w:val="clear" w:color="auto" w:fill="auto"/>
            <w:noWrap/>
            <w:vAlign w:val="center"/>
            <w:hideMark/>
          </w:tcPr>
          <w:p w14:paraId="39AF6C1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94,1</w:t>
            </w:r>
          </w:p>
        </w:tc>
        <w:tc>
          <w:tcPr>
            <w:tcW w:w="765" w:type="dxa"/>
            <w:shd w:val="clear" w:color="auto" w:fill="auto"/>
            <w:noWrap/>
            <w:vAlign w:val="center"/>
            <w:hideMark/>
          </w:tcPr>
          <w:p w14:paraId="19D29F80"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w:t>
            </w:r>
          </w:p>
        </w:tc>
        <w:tc>
          <w:tcPr>
            <w:tcW w:w="765" w:type="dxa"/>
            <w:shd w:val="clear" w:color="auto" w:fill="auto"/>
            <w:noWrap/>
            <w:vAlign w:val="center"/>
            <w:hideMark/>
          </w:tcPr>
          <w:p w14:paraId="403DAF9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95,9</w:t>
            </w:r>
          </w:p>
        </w:tc>
        <w:tc>
          <w:tcPr>
            <w:tcW w:w="766" w:type="dxa"/>
            <w:shd w:val="clear" w:color="auto" w:fill="auto"/>
            <w:noWrap/>
            <w:vAlign w:val="center"/>
            <w:hideMark/>
          </w:tcPr>
          <w:p w14:paraId="19870A2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96,8</w:t>
            </w:r>
          </w:p>
        </w:tc>
        <w:tc>
          <w:tcPr>
            <w:tcW w:w="1092" w:type="dxa"/>
            <w:shd w:val="clear" w:color="auto" w:fill="auto"/>
            <w:noWrap/>
            <w:vAlign w:val="center"/>
            <w:hideMark/>
          </w:tcPr>
          <w:p w14:paraId="6C9C63A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-1738,32</w:t>
            </w:r>
          </w:p>
        </w:tc>
        <w:tc>
          <w:tcPr>
            <w:tcW w:w="708" w:type="dxa"/>
            <w:shd w:val="clear" w:color="auto" w:fill="auto"/>
            <w:noWrap/>
            <w:vAlign w:val="center"/>
            <w:hideMark/>
          </w:tcPr>
          <w:p w14:paraId="46A74147"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0,9</w:t>
            </w:r>
          </w:p>
        </w:tc>
        <w:tc>
          <w:tcPr>
            <w:tcW w:w="709" w:type="dxa"/>
            <w:shd w:val="clear" w:color="auto" w:fill="auto"/>
            <w:noWrap/>
            <w:vAlign w:val="center"/>
            <w:hideMark/>
          </w:tcPr>
          <w:p w14:paraId="19800B5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0,01</w:t>
            </w:r>
          </w:p>
        </w:tc>
        <w:tc>
          <w:tcPr>
            <w:tcW w:w="1034" w:type="dxa"/>
            <w:shd w:val="clear" w:color="auto" w:fill="auto"/>
            <w:noWrap/>
            <w:vAlign w:val="center"/>
            <w:hideMark/>
          </w:tcPr>
          <w:p w14:paraId="604024E7"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0,74</w:t>
            </w:r>
          </w:p>
        </w:tc>
      </w:tr>
      <w:tr w:rsidR="0052511F" w:rsidRPr="0052511F" w14:paraId="06376457" w14:textId="77777777" w:rsidTr="00372502">
        <w:trPr>
          <w:trHeight w:val="70"/>
        </w:trPr>
        <w:tc>
          <w:tcPr>
            <w:tcW w:w="2265" w:type="dxa"/>
            <w:shd w:val="clear" w:color="auto" w:fill="auto"/>
            <w:vAlign w:val="center"/>
            <w:hideMark/>
          </w:tcPr>
          <w:p w14:paraId="55326766" w14:textId="1F9AE430"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г. Астана         </w:t>
            </w:r>
          </w:p>
        </w:tc>
        <w:tc>
          <w:tcPr>
            <w:tcW w:w="765" w:type="dxa"/>
            <w:shd w:val="clear" w:color="auto" w:fill="auto"/>
            <w:noWrap/>
            <w:vAlign w:val="center"/>
            <w:hideMark/>
          </w:tcPr>
          <w:p w14:paraId="09B59BA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187,9</w:t>
            </w:r>
          </w:p>
        </w:tc>
        <w:tc>
          <w:tcPr>
            <w:tcW w:w="765" w:type="dxa"/>
            <w:shd w:val="clear" w:color="auto" w:fill="auto"/>
            <w:noWrap/>
            <w:vAlign w:val="center"/>
            <w:hideMark/>
          </w:tcPr>
          <w:p w14:paraId="1722441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195,9</w:t>
            </w:r>
          </w:p>
        </w:tc>
        <w:tc>
          <w:tcPr>
            <w:tcW w:w="765" w:type="dxa"/>
            <w:shd w:val="clear" w:color="auto" w:fill="auto"/>
            <w:noWrap/>
            <w:vAlign w:val="center"/>
            <w:hideMark/>
          </w:tcPr>
          <w:p w14:paraId="189A228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203,9</w:t>
            </w:r>
          </w:p>
        </w:tc>
        <w:tc>
          <w:tcPr>
            <w:tcW w:w="765" w:type="dxa"/>
            <w:shd w:val="clear" w:color="auto" w:fill="auto"/>
            <w:noWrap/>
            <w:vAlign w:val="center"/>
            <w:hideMark/>
          </w:tcPr>
          <w:p w14:paraId="6C2C8E61"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211,9</w:t>
            </w:r>
          </w:p>
        </w:tc>
        <w:tc>
          <w:tcPr>
            <w:tcW w:w="766" w:type="dxa"/>
            <w:shd w:val="clear" w:color="auto" w:fill="auto"/>
            <w:noWrap/>
            <w:vAlign w:val="center"/>
            <w:hideMark/>
          </w:tcPr>
          <w:p w14:paraId="045F158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219,9</w:t>
            </w:r>
          </w:p>
        </w:tc>
        <w:tc>
          <w:tcPr>
            <w:tcW w:w="1092" w:type="dxa"/>
            <w:shd w:val="clear" w:color="auto" w:fill="auto"/>
            <w:noWrap/>
            <w:vAlign w:val="center"/>
            <w:hideMark/>
          </w:tcPr>
          <w:p w14:paraId="4ECA94DE"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-15967</w:t>
            </w:r>
          </w:p>
        </w:tc>
        <w:tc>
          <w:tcPr>
            <w:tcW w:w="708" w:type="dxa"/>
            <w:shd w:val="clear" w:color="auto" w:fill="auto"/>
            <w:noWrap/>
            <w:vAlign w:val="center"/>
            <w:hideMark/>
          </w:tcPr>
          <w:p w14:paraId="4CBDEFE6"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7,99</w:t>
            </w:r>
          </w:p>
        </w:tc>
        <w:tc>
          <w:tcPr>
            <w:tcW w:w="709" w:type="dxa"/>
            <w:shd w:val="clear" w:color="auto" w:fill="auto"/>
            <w:noWrap/>
            <w:vAlign w:val="center"/>
            <w:hideMark/>
          </w:tcPr>
          <w:p w14:paraId="2DA92FEF"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0,71</w:t>
            </w:r>
          </w:p>
        </w:tc>
        <w:tc>
          <w:tcPr>
            <w:tcW w:w="1034" w:type="dxa"/>
            <w:shd w:val="clear" w:color="auto" w:fill="auto"/>
            <w:noWrap/>
            <w:vAlign w:val="center"/>
            <w:hideMark/>
          </w:tcPr>
          <w:p w14:paraId="4EA0B472"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r w:rsidR="00C72E80" w:rsidRPr="0052511F" w14:paraId="1AC790E6" w14:textId="77777777" w:rsidTr="00372502">
        <w:trPr>
          <w:trHeight w:val="70"/>
        </w:trPr>
        <w:tc>
          <w:tcPr>
            <w:tcW w:w="2265" w:type="dxa"/>
            <w:shd w:val="clear" w:color="auto" w:fill="auto"/>
            <w:vAlign w:val="center"/>
            <w:hideMark/>
          </w:tcPr>
          <w:p w14:paraId="161118CD" w14:textId="1430CDAC" w:rsidR="00C72E80" w:rsidRPr="0052511F" w:rsidRDefault="00C72E80" w:rsidP="00372502">
            <w:pPr>
              <w:spacing w:after="0" w:line="240" w:lineRule="auto"/>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г. Алматы         </w:t>
            </w:r>
          </w:p>
        </w:tc>
        <w:tc>
          <w:tcPr>
            <w:tcW w:w="765" w:type="dxa"/>
            <w:shd w:val="clear" w:color="auto" w:fill="auto"/>
            <w:noWrap/>
            <w:vAlign w:val="center"/>
            <w:hideMark/>
          </w:tcPr>
          <w:p w14:paraId="28F136FB"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189,6</w:t>
            </w:r>
          </w:p>
        </w:tc>
        <w:tc>
          <w:tcPr>
            <w:tcW w:w="765" w:type="dxa"/>
            <w:shd w:val="clear" w:color="auto" w:fill="auto"/>
            <w:noWrap/>
            <w:vAlign w:val="center"/>
            <w:hideMark/>
          </w:tcPr>
          <w:p w14:paraId="48D7121A"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196,3</w:t>
            </w:r>
          </w:p>
        </w:tc>
        <w:tc>
          <w:tcPr>
            <w:tcW w:w="765" w:type="dxa"/>
            <w:shd w:val="clear" w:color="auto" w:fill="auto"/>
            <w:noWrap/>
            <w:vAlign w:val="center"/>
            <w:hideMark/>
          </w:tcPr>
          <w:p w14:paraId="7DDE3DE4"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203,1</w:t>
            </w:r>
          </w:p>
        </w:tc>
        <w:tc>
          <w:tcPr>
            <w:tcW w:w="765" w:type="dxa"/>
            <w:shd w:val="clear" w:color="auto" w:fill="auto"/>
            <w:noWrap/>
            <w:vAlign w:val="center"/>
            <w:hideMark/>
          </w:tcPr>
          <w:p w14:paraId="51F95AD9"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209,9</w:t>
            </w:r>
          </w:p>
        </w:tc>
        <w:tc>
          <w:tcPr>
            <w:tcW w:w="766" w:type="dxa"/>
            <w:shd w:val="clear" w:color="auto" w:fill="auto"/>
            <w:noWrap/>
            <w:vAlign w:val="center"/>
            <w:hideMark/>
          </w:tcPr>
          <w:p w14:paraId="661F1CF5"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216,7</w:t>
            </w:r>
          </w:p>
        </w:tc>
        <w:tc>
          <w:tcPr>
            <w:tcW w:w="1092" w:type="dxa"/>
            <w:shd w:val="clear" w:color="auto" w:fill="auto"/>
            <w:noWrap/>
            <w:vAlign w:val="center"/>
            <w:hideMark/>
          </w:tcPr>
          <w:p w14:paraId="52A6D2F2"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-13511</w:t>
            </w:r>
          </w:p>
        </w:tc>
        <w:tc>
          <w:tcPr>
            <w:tcW w:w="708" w:type="dxa"/>
            <w:shd w:val="clear" w:color="auto" w:fill="auto"/>
            <w:noWrap/>
            <w:vAlign w:val="center"/>
            <w:hideMark/>
          </w:tcPr>
          <w:p w14:paraId="64F775FD"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6,77</w:t>
            </w:r>
          </w:p>
        </w:tc>
        <w:tc>
          <w:tcPr>
            <w:tcW w:w="709" w:type="dxa"/>
            <w:shd w:val="clear" w:color="auto" w:fill="auto"/>
            <w:noWrap/>
            <w:vAlign w:val="center"/>
            <w:hideMark/>
          </w:tcPr>
          <w:p w14:paraId="04765038" w14:textId="77777777" w:rsidR="00C72E80" w:rsidRPr="0052511F" w:rsidRDefault="00C72E80" w:rsidP="00372502">
            <w:pPr>
              <w:spacing w:after="0" w:line="240" w:lineRule="auto"/>
              <w:jc w:val="right"/>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0,54</w:t>
            </w:r>
          </w:p>
        </w:tc>
        <w:tc>
          <w:tcPr>
            <w:tcW w:w="1034" w:type="dxa"/>
            <w:shd w:val="clear" w:color="auto" w:fill="auto"/>
            <w:noWrap/>
            <w:vAlign w:val="center"/>
            <w:hideMark/>
          </w:tcPr>
          <w:p w14:paraId="49F017A2" w14:textId="77777777" w:rsidR="00C72E80" w:rsidRPr="0052511F" w:rsidRDefault="00C72E80" w:rsidP="00372502">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&lt;0,001</w:t>
            </w:r>
          </w:p>
        </w:tc>
      </w:tr>
    </w:tbl>
    <w:p w14:paraId="74ECB4A7" w14:textId="568FDDD8" w:rsidR="006E7F39" w:rsidRPr="0052511F" w:rsidRDefault="006E7F39" w:rsidP="006E7F39">
      <w:pPr>
        <w:spacing w:after="0" w:line="240" w:lineRule="auto"/>
        <w:ind w:right="-1"/>
        <w:rPr>
          <w:rFonts w:ascii="Times New Roman" w:eastAsia="Times New Roman" w:hAnsi="Times New Roman"/>
          <w:kern w:val="36"/>
          <w:sz w:val="28"/>
          <w:szCs w:val="28"/>
        </w:rPr>
      </w:pPr>
    </w:p>
    <w:p w14:paraId="309CF42F" w14:textId="77777777" w:rsidR="007456ED" w:rsidRPr="0052511F" w:rsidRDefault="007456ED" w:rsidP="007456ED">
      <w:pPr>
        <w:spacing w:after="0" w:line="240" w:lineRule="auto"/>
        <w:ind w:right="-1" w:firstLine="567"/>
        <w:jc w:val="both"/>
        <w:rPr>
          <w:rFonts w:ascii="Times New Roman" w:eastAsia="Times New Roman" w:hAnsi="Times New Roman"/>
          <w:kern w:val="36"/>
          <w:sz w:val="28"/>
          <w:szCs w:val="28"/>
        </w:rPr>
      </w:pPr>
      <w:r w:rsidRPr="0052511F">
        <w:rPr>
          <w:rFonts w:ascii="Times New Roman" w:eastAsia="Times New Roman" w:hAnsi="Times New Roman"/>
          <w:kern w:val="36"/>
          <w:sz w:val="28"/>
          <w:szCs w:val="28"/>
        </w:rPr>
        <w:t>Прогноз на следующие пять лет в разрезе регионов показывает, что наибольший рост будет в мегаполисах страны Алматы (Р</w:t>
      </w:r>
      <w:r w:rsidRPr="0052511F">
        <w:rPr>
          <w:rFonts w:ascii="Times New Roman" w:eastAsia="Times New Roman" w:hAnsi="Times New Roman" w:cs="Times New Roman"/>
          <w:sz w:val="28"/>
          <w:szCs w:val="28"/>
          <w:lang w:eastAsia="ru-RU"/>
        </w:rPr>
        <w:t>&lt;0,001</w:t>
      </w:r>
      <w:r w:rsidRPr="0052511F">
        <w:rPr>
          <w:rFonts w:ascii="Times New Roman" w:eastAsia="Times New Roman" w:hAnsi="Times New Roman"/>
          <w:kern w:val="36"/>
          <w:sz w:val="28"/>
          <w:szCs w:val="28"/>
        </w:rPr>
        <w:t>) и Астана (Р</w:t>
      </w:r>
      <w:r w:rsidRPr="0052511F">
        <w:rPr>
          <w:rFonts w:ascii="Times New Roman" w:eastAsia="Times New Roman" w:hAnsi="Times New Roman" w:cs="Times New Roman"/>
          <w:sz w:val="28"/>
          <w:szCs w:val="28"/>
          <w:lang w:eastAsia="ru-RU"/>
        </w:rPr>
        <w:t>&lt;0,001)</w:t>
      </w:r>
      <w:r w:rsidRPr="0052511F">
        <w:rPr>
          <w:rFonts w:ascii="Times New Roman" w:eastAsia="Times New Roman" w:hAnsi="Times New Roman"/>
          <w:kern w:val="36"/>
          <w:sz w:val="28"/>
          <w:szCs w:val="28"/>
        </w:rPr>
        <w:t>, а также в Актюбинской области (Р=0,016), тогда как наименьшее увеличение количество случаев ожидается в Алматинской (Р</w:t>
      </w:r>
      <w:r w:rsidRPr="0052511F">
        <w:rPr>
          <w:rFonts w:ascii="Times New Roman" w:eastAsia="Times New Roman" w:hAnsi="Times New Roman" w:cs="Times New Roman"/>
          <w:sz w:val="28"/>
          <w:szCs w:val="28"/>
          <w:lang w:eastAsia="ru-RU"/>
        </w:rPr>
        <w:t>&lt;0,001)</w:t>
      </w:r>
      <w:r w:rsidRPr="0052511F">
        <w:rPr>
          <w:rFonts w:ascii="Times New Roman" w:eastAsia="Times New Roman" w:hAnsi="Times New Roman"/>
          <w:kern w:val="36"/>
          <w:sz w:val="28"/>
          <w:szCs w:val="28"/>
        </w:rPr>
        <w:t>, Акмолинской (Р</w:t>
      </w:r>
      <w:r w:rsidRPr="0052511F">
        <w:rPr>
          <w:rFonts w:ascii="Times New Roman" w:eastAsia="Times New Roman" w:hAnsi="Times New Roman" w:cs="Times New Roman"/>
          <w:sz w:val="28"/>
          <w:szCs w:val="28"/>
          <w:lang w:eastAsia="ru-RU"/>
        </w:rPr>
        <w:t>&lt;0,001)</w:t>
      </w:r>
      <w:r w:rsidRPr="0052511F">
        <w:rPr>
          <w:rFonts w:ascii="Times New Roman" w:eastAsia="Times New Roman" w:hAnsi="Times New Roman"/>
          <w:kern w:val="36"/>
          <w:sz w:val="28"/>
          <w:szCs w:val="28"/>
        </w:rPr>
        <w:t xml:space="preserve">, и Карагандинской областях (Р=0,003) (таблица 7). </w:t>
      </w:r>
    </w:p>
    <w:p w14:paraId="4752203E" w14:textId="77777777" w:rsidR="007456ED" w:rsidRPr="0052511F" w:rsidRDefault="001F3D4B" w:rsidP="00372502">
      <w:pPr>
        <w:spacing w:after="0" w:line="240" w:lineRule="auto"/>
        <w:ind w:right="-1" w:firstLine="567"/>
        <w:jc w:val="both"/>
        <w:rPr>
          <w:rFonts w:ascii="Times New Roman" w:eastAsia="Times New Roman" w:hAnsi="Times New Roman"/>
          <w:kern w:val="36"/>
          <w:sz w:val="28"/>
          <w:szCs w:val="28"/>
        </w:rPr>
      </w:pPr>
      <w:r w:rsidRPr="0052511F">
        <w:rPr>
          <w:rFonts w:ascii="Times New Roman" w:eastAsia="Times New Roman" w:hAnsi="Times New Roman"/>
          <w:kern w:val="36"/>
          <w:sz w:val="28"/>
          <w:szCs w:val="28"/>
        </w:rPr>
        <w:t xml:space="preserve">Таким образом, анализ официальных данных первичной заболеваемости глаукомой за 20-летний период показал рост данного показателя </w:t>
      </w:r>
      <w:r w:rsidR="00CC3683" w:rsidRPr="0052511F">
        <w:rPr>
          <w:rFonts w:ascii="Times New Roman" w:eastAsia="Times New Roman" w:hAnsi="Times New Roman"/>
          <w:kern w:val="36"/>
          <w:sz w:val="28"/>
          <w:szCs w:val="28"/>
        </w:rPr>
        <w:t>во всех регионах страны. Следует отметить, что динамика роста показателя заболеваемости неоднознач</w:t>
      </w:r>
      <w:r w:rsidR="009A2FB9" w:rsidRPr="0052511F">
        <w:rPr>
          <w:rFonts w:ascii="Times New Roman" w:eastAsia="Times New Roman" w:hAnsi="Times New Roman"/>
          <w:kern w:val="36"/>
          <w:sz w:val="28"/>
          <w:szCs w:val="28"/>
        </w:rPr>
        <w:t>на</w:t>
      </w:r>
      <w:r w:rsidR="00CC3683" w:rsidRPr="0052511F">
        <w:rPr>
          <w:rFonts w:ascii="Times New Roman" w:eastAsia="Times New Roman" w:hAnsi="Times New Roman"/>
          <w:kern w:val="36"/>
          <w:sz w:val="28"/>
          <w:szCs w:val="28"/>
        </w:rPr>
        <w:t xml:space="preserve"> в разрезе регионов: в </w:t>
      </w:r>
      <w:r w:rsidR="009A2FB9" w:rsidRPr="0052511F">
        <w:rPr>
          <w:rFonts w:ascii="Times New Roman" w:eastAsia="Times New Roman" w:hAnsi="Times New Roman"/>
          <w:kern w:val="36"/>
          <w:sz w:val="28"/>
          <w:szCs w:val="28"/>
        </w:rPr>
        <w:t>Актюбинской области произошёл самый большой подъем показателя с 55,4 на 100000 населения до 216, 3, то есть почти в четыре раза; в Акмолинской, Кзыл-Ординской, Мангистауской, Павлодарской, гг.Алматы, Астана увеличение показателя заболеваемости колеблется в пределах 2 и более раз, в Южно-Казахстанской, Атырауской – более, чем в три раза</w:t>
      </w:r>
      <w:r w:rsidR="001A0C19" w:rsidRPr="0052511F">
        <w:rPr>
          <w:rFonts w:ascii="Times New Roman" w:eastAsia="Times New Roman" w:hAnsi="Times New Roman"/>
          <w:kern w:val="36"/>
          <w:sz w:val="28"/>
          <w:szCs w:val="28"/>
        </w:rPr>
        <w:t xml:space="preserve">. </w:t>
      </w:r>
      <w:r w:rsidR="007456ED" w:rsidRPr="0052511F">
        <w:rPr>
          <w:rFonts w:ascii="Times New Roman" w:eastAsia="Times New Roman" w:hAnsi="Times New Roman"/>
          <w:kern w:val="36"/>
          <w:sz w:val="28"/>
          <w:szCs w:val="28"/>
        </w:rPr>
        <w:t xml:space="preserve"> </w:t>
      </w:r>
    </w:p>
    <w:p w14:paraId="683E88CC" w14:textId="34ABD1A0" w:rsidR="001F3D4B" w:rsidRPr="0052511F" w:rsidRDefault="001A0C19" w:rsidP="00372502">
      <w:pPr>
        <w:spacing w:after="0" w:line="240" w:lineRule="auto"/>
        <w:ind w:right="-1" w:firstLine="567"/>
        <w:jc w:val="both"/>
        <w:rPr>
          <w:rFonts w:ascii="Times New Roman" w:eastAsia="Times New Roman" w:hAnsi="Times New Roman"/>
          <w:kern w:val="36"/>
          <w:sz w:val="28"/>
          <w:szCs w:val="28"/>
        </w:rPr>
      </w:pPr>
      <w:r w:rsidRPr="0052511F">
        <w:rPr>
          <w:rFonts w:ascii="Times New Roman" w:eastAsia="Times New Roman" w:hAnsi="Times New Roman"/>
          <w:kern w:val="36"/>
          <w:sz w:val="28"/>
          <w:szCs w:val="28"/>
        </w:rPr>
        <w:t>На изменения показателя заболеваемости глаукомой оказало влияние введение скрининга в изучаемом периоде, что наглядно видно при анализе показателя заболеваемости. Результаты проведенного прогноза указывают на то, что заболеваемость глаукомой будет увеличиваться, что свидетельствует о необходимости мониторинга данного процесса, изучения причин и факторов, влияющих на рост показателя и разработки системы мер предупреждения данного роста через систему раннего выявления и профилактику.</w:t>
      </w:r>
    </w:p>
    <w:p w14:paraId="015591A0" w14:textId="77777777" w:rsidR="001A0C19" w:rsidRPr="0052511F" w:rsidRDefault="001A0C19" w:rsidP="006E7F39">
      <w:pPr>
        <w:spacing w:after="0" w:line="240" w:lineRule="auto"/>
        <w:ind w:right="-1" w:firstLine="709"/>
        <w:rPr>
          <w:rFonts w:ascii="Times New Roman" w:eastAsia="Times New Roman" w:hAnsi="Times New Roman"/>
          <w:b/>
          <w:bCs/>
          <w:kern w:val="36"/>
          <w:sz w:val="28"/>
          <w:szCs w:val="28"/>
        </w:rPr>
      </w:pPr>
    </w:p>
    <w:p w14:paraId="1F70A048" w14:textId="732C2EA9" w:rsidR="002D6E57" w:rsidRPr="0052511F" w:rsidRDefault="0001279B" w:rsidP="0001279B">
      <w:pPr>
        <w:pStyle w:val="af0"/>
        <w:tabs>
          <w:tab w:val="left" w:pos="993"/>
        </w:tabs>
        <w:spacing w:after="0" w:line="240" w:lineRule="auto"/>
        <w:ind w:left="567" w:right="-1"/>
        <w:rPr>
          <w:rFonts w:ascii="Times New Roman" w:eastAsia="Times New Roman" w:hAnsi="Times New Roman"/>
          <w:b/>
          <w:bCs/>
          <w:kern w:val="36"/>
          <w:sz w:val="28"/>
          <w:szCs w:val="28"/>
        </w:rPr>
      </w:pPr>
      <w:r>
        <w:rPr>
          <w:rFonts w:ascii="Times New Roman" w:eastAsia="Times New Roman" w:hAnsi="Times New Roman"/>
          <w:b/>
          <w:bCs/>
          <w:kern w:val="36"/>
          <w:sz w:val="28"/>
          <w:szCs w:val="28"/>
        </w:rPr>
        <w:lastRenderedPageBreak/>
        <w:t>3.2</w:t>
      </w:r>
      <w:r w:rsidR="00372502" w:rsidRPr="0052511F">
        <w:rPr>
          <w:rFonts w:ascii="Times New Roman" w:eastAsia="Times New Roman" w:hAnsi="Times New Roman"/>
          <w:b/>
          <w:bCs/>
          <w:kern w:val="36"/>
          <w:sz w:val="28"/>
          <w:szCs w:val="28"/>
        </w:rPr>
        <w:t xml:space="preserve">  </w:t>
      </w:r>
      <w:r w:rsidR="006E7F39" w:rsidRPr="0052511F">
        <w:rPr>
          <w:rFonts w:ascii="Times New Roman" w:eastAsia="Times New Roman" w:hAnsi="Times New Roman"/>
          <w:b/>
          <w:bCs/>
          <w:kern w:val="36"/>
          <w:sz w:val="28"/>
          <w:szCs w:val="28"/>
        </w:rPr>
        <w:t>Структура и кадровый потенциал офтальмологической службы</w:t>
      </w:r>
    </w:p>
    <w:p w14:paraId="7BA76DB8" w14:textId="4D56AA84" w:rsidR="006E7F39" w:rsidRPr="0052511F" w:rsidRDefault="006E7F39" w:rsidP="00372502">
      <w:pPr>
        <w:tabs>
          <w:tab w:val="left" w:pos="993"/>
        </w:tabs>
        <w:spacing w:after="0" w:line="240" w:lineRule="auto"/>
        <w:ind w:right="-1" w:firstLine="567"/>
        <w:jc w:val="both"/>
        <w:rPr>
          <w:rFonts w:ascii="Times New Roman" w:hAnsi="Times New Roman" w:cs="Times New Roman"/>
        </w:rPr>
      </w:pPr>
      <w:r w:rsidRPr="0052511F">
        <w:rPr>
          <w:rFonts w:ascii="Times New Roman" w:hAnsi="Times New Roman" w:cs="Times New Roman"/>
          <w:sz w:val="28"/>
          <w:szCs w:val="28"/>
        </w:rPr>
        <w:t xml:space="preserve">Согласно Положения </w:t>
      </w:r>
      <w:r w:rsidRPr="0052511F">
        <w:rPr>
          <w:rFonts w:ascii="Times New Roman" w:hAnsi="Times New Roman" w:cs="Times New Roman"/>
          <w:sz w:val="28"/>
        </w:rPr>
        <w:t>о деятельности организаций здравоохранения, оказывающих офтальмологическую помощь населению Республики Казахстан, утвержденного приказом Министра здравоохранения Республики Казахстан от 28 февраля 2012 года №120, органы управлении здравоохранением областей и городов обеспечивают работу специализированных консультативно-диагностических кабинетов: глаукомного, сосудистой и онкопатологии глаза, охраны зрения детей, отделений амбулаторной микрохирургии глаза и дневных глазных стационаров при консультативно-диагностических центрах областных глазных либо многопрофильных больниц.</w:t>
      </w:r>
    </w:p>
    <w:p w14:paraId="1613E998" w14:textId="4082A9C3" w:rsidR="006E7F39" w:rsidRPr="0052511F" w:rsidRDefault="006E7F39" w:rsidP="00372502">
      <w:pPr>
        <w:pStyle w:val="afe"/>
        <w:shd w:val="clear" w:color="auto" w:fill="FFFFFF"/>
        <w:tabs>
          <w:tab w:val="left" w:pos="993"/>
        </w:tabs>
        <w:spacing w:before="0" w:after="0" w:line="240" w:lineRule="auto"/>
        <w:ind w:firstLine="567"/>
        <w:jc w:val="both"/>
        <w:textAlignment w:val="baseline"/>
        <w:rPr>
          <w:color w:val="auto"/>
          <w:spacing w:val="2"/>
          <w:sz w:val="28"/>
          <w:szCs w:val="28"/>
        </w:rPr>
      </w:pPr>
      <w:r w:rsidRPr="0052511F">
        <w:rPr>
          <w:color w:val="auto"/>
          <w:spacing w:val="2"/>
          <w:sz w:val="28"/>
          <w:szCs w:val="28"/>
        </w:rPr>
        <w:t>Основные показатели,</w:t>
      </w:r>
      <w:r w:rsidR="00ED086C" w:rsidRPr="0052511F">
        <w:rPr>
          <w:color w:val="auto"/>
          <w:spacing w:val="2"/>
          <w:sz w:val="28"/>
          <w:szCs w:val="28"/>
        </w:rPr>
        <w:t xml:space="preserve"> характеризующие состояние и деятельность офтальмологической службы в части </w:t>
      </w:r>
      <w:r w:rsidR="001A0C19" w:rsidRPr="0052511F">
        <w:rPr>
          <w:color w:val="auto"/>
          <w:spacing w:val="2"/>
          <w:sz w:val="28"/>
          <w:szCs w:val="28"/>
        </w:rPr>
        <w:t>оказания стационарной помощи</w:t>
      </w:r>
      <w:r w:rsidR="00A01FF9" w:rsidRPr="0052511F">
        <w:rPr>
          <w:color w:val="auto"/>
          <w:spacing w:val="2"/>
          <w:sz w:val="28"/>
          <w:szCs w:val="28"/>
        </w:rPr>
        <w:t xml:space="preserve"> (количество коек и занятость койки) </w:t>
      </w:r>
      <w:r w:rsidRPr="0052511F">
        <w:rPr>
          <w:color w:val="auto"/>
          <w:spacing w:val="2"/>
          <w:sz w:val="28"/>
          <w:szCs w:val="28"/>
        </w:rPr>
        <w:t>представлены в таблиц</w:t>
      </w:r>
      <w:r w:rsidR="004971BC" w:rsidRPr="0052511F">
        <w:rPr>
          <w:color w:val="auto"/>
          <w:spacing w:val="2"/>
          <w:sz w:val="28"/>
          <w:szCs w:val="28"/>
        </w:rPr>
        <w:t xml:space="preserve">е </w:t>
      </w:r>
      <w:r w:rsidR="00ED086C" w:rsidRPr="0052511F">
        <w:rPr>
          <w:color w:val="auto"/>
          <w:spacing w:val="2"/>
          <w:sz w:val="28"/>
          <w:szCs w:val="28"/>
        </w:rPr>
        <w:t>8</w:t>
      </w:r>
      <w:r w:rsidR="00273201" w:rsidRPr="0052511F">
        <w:rPr>
          <w:color w:val="auto"/>
          <w:spacing w:val="2"/>
          <w:sz w:val="28"/>
          <w:szCs w:val="28"/>
        </w:rPr>
        <w:t>.</w:t>
      </w:r>
      <w:r w:rsidRPr="0052511F">
        <w:rPr>
          <w:color w:val="auto"/>
          <w:spacing w:val="2"/>
          <w:sz w:val="28"/>
          <w:szCs w:val="28"/>
        </w:rPr>
        <w:t xml:space="preserve"> </w:t>
      </w:r>
    </w:p>
    <w:p w14:paraId="3C35F004" w14:textId="77777777" w:rsidR="00F12F29" w:rsidRPr="0052511F" w:rsidRDefault="00F12F29" w:rsidP="006E7F39">
      <w:pPr>
        <w:pStyle w:val="afe"/>
        <w:shd w:val="clear" w:color="auto" w:fill="FFFFFF"/>
        <w:spacing w:before="0" w:after="0" w:line="240" w:lineRule="auto"/>
        <w:ind w:firstLine="709"/>
        <w:jc w:val="both"/>
        <w:textAlignment w:val="baseline"/>
        <w:rPr>
          <w:color w:val="auto"/>
          <w:spacing w:val="2"/>
          <w:sz w:val="28"/>
          <w:szCs w:val="28"/>
        </w:rPr>
      </w:pPr>
    </w:p>
    <w:p w14:paraId="1A5506C5" w14:textId="0FDA414B" w:rsidR="006E7F39" w:rsidRPr="0052511F" w:rsidRDefault="006E7F39" w:rsidP="006E7F39">
      <w:pPr>
        <w:pStyle w:val="afe"/>
        <w:shd w:val="clear" w:color="auto" w:fill="FFFFFF"/>
        <w:spacing w:before="0" w:after="0" w:line="240" w:lineRule="auto"/>
        <w:jc w:val="both"/>
        <w:textAlignment w:val="baseline"/>
        <w:rPr>
          <w:color w:val="auto"/>
          <w:spacing w:val="2"/>
          <w:sz w:val="28"/>
          <w:szCs w:val="28"/>
        </w:rPr>
      </w:pPr>
      <w:r w:rsidRPr="0052511F">
        <w:rPr>
          <w:color w:val="auto"/>
          <w:spacing w:val="2"/>
          <w:sz w:val="28"/>
          <w:szCs w:val="28"/>
        </w:rPr>
        <w:t xml:space="preserve">Таблица </w:t>
      </w:r>
      <w:r w:rsidR="00F12F29" w:rsidRPr="0052511F">
        <w:rPr>
          <w:color w:val="auto"/>
          <w:spacing w:val="2"/>
          <w:sz w:val="28"/>
          <w:szCs w:val="28"/>
        </w:rPr>
        <w:t xml:space="preserve">8 </w:t>
      </w:r>
      <w:r w:rsidRPr="0052511F">
        <w:rPr>
          <w:color w:val="auto"/>
          <w:spacing w:val="2"/>
          <w:sz w:val="28"/>
          <w:szCs w:val="28"/>
        </w:rPr>
        <w:t>– Основные показатели стационарной офтальмологической помощи населению РК</w:t>
      </w:r>
      <w:r w:rsidR="00A01FF9" w:rsidRPr="0052511F">
        <w:rPr>
          <w:color w:val="auto"/>
          <w:spacing w:val="2"/>
          <w:sz w:val="28"/>
          <w:szCs w:val="28"/>
        </w:rPr>
        <w:t xml:space="preserve"> </w:t>
      </w:r>
    </w:p>
    <w:p w14:paraId="4AF17A39" w14:textId="77777777" w:rsidR="006E7F39" w:rsidRPr="0052511F" w:rsidRDefault="006E7F39" w:rsidP="006E7F39">
      <w:pPr>
        <w:spacing w:after="0" w:line="240" w:lineRule="auto"/>
        <w:rPr>
          <w:rFonts w:cs="Times New Roman"/>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005"/>
        <w:gridCol w:w="716"/>
        <w:gridCol w:w="903"/>
        <w:gridCol w:w="923"/>
        <w:gridCol w:w="793"/>
        <w:gridCol w:w="809"/>
        <w:gridCol w:w="811"/>
        <w:gridCol w:w="1125"/>
      </w:tblGrid>
      <w:tr w:rsidR="0052511F" w:rsidRPr="0052511F" w14:paraId="7F963A23" w14:textId="77777777" w:rsidTr="00372502">
        <w:trPr>
          <w:trHeight w:val="70"/>
        </w:trPr>
        <w:tc>
          <w:tcPr>
            <w:tcW w:w="2554" w:type="dxa"/>
            <w:vMerge w:val="restart"/>
            <w:tcBorders>
              <w:top w:val="single" w:sz="4" w:space="0" w:color="000000"/>
              <w:left w:val="single" w:sz="4" w:space="0" w:color="000000"/>
              <w:bottom w:val="single" w:sz="4" w:space="0" w:color="000000"/>
              <w:right w:val="single" w:sz="4" w:space="0" w:color="000000"/>
            </w:tcBorders>
          </w:tcPr>
          <w:p w14:paraId="2CEAC190" w14:textId="77777777" w:rsidR="006E7F39" w:rsidRPr="0052511F" w:rsidRDefault="006E7F39" w:rsidP="00372502">
            <w:pPr>
              <w:rPr>
                <w:rFonts w:ascii="Times New Roman" w:hAnsi="Times New Roman" w:cs="Times New Roman"/>
                <w:sz w:val="24"/>
                <w:szCs w:val="24"/>
              </w:rPr>
            </w:pPr>
          </w:p>
        </w:tc>
        <w:tc>
          <w:tcPr>
            <w:tcW w:w="3547" w:type="dxa"/>
            <w:gridSpan w:val="4"/>
            <w:tcBorders>
              <w:top w:val="single" w:sz="4" w:space="0" w:color="000000"/>
              <w:left w:val="single" w:sz="4" w:space="0" w:color="000000"/>
              <w:bottom w:val="single" w:sz="4" w:space="0" w:color="000000"/>
              <w:right w:val="single" w:sz="4" w:space="0" w:color="000000"/>
            </w:tcBorders>
            <w:hideMark/>
          </w:tcPr>
          <w:p w14:paraId="45107785" w14:textId="77777777" w:rsidR="006E7F39" w:rsidRPr="0052511F" w:rsidRDefault="006E7F39" w:rsidP="00372502">
            <w:pPr>
              <w:jc w:val="center"/>
              <w:rPr>
                <w:rFonts w:cs="Times New Roman"/>
                <w:sz w:val="24"/>
                <w:szCs w:val="24"/>
              </w:rPr>
            </w:pPr>
            <w:r w:rsidRPr="0052511F">
              <w:rPr>
                <w:rFonts w:ascii="Times New Roman" w:hAnsi="Times New Roman" w:cs="Times New Roman"/>
                <w:spacing w:val="-1"/>
                <w:sz w:val="24"/>
                <w:szCs w:val="24"/>
              </w:rPr>
              <w:t>Число офтальмологических</w:t>
            </w:r>
            <w:r w:rsidRPr="0052511F">
              <w:rPr>
                <w:rFonts w:ascii="Times New Roman" w:hAnsi="Times New Roman" w:cs="Times New Roman"/>
                <w:spacing w:val="-2"/>
                <w:sz w:val="24"/>
                <w:szCs w:val="24"/>
              </w:rPr>
              <w:t xml:space="preserve"> </w:t>
            </w:r>
            <w:r w:rsidRPr="0052511F">
              <w:rPr>
                <w:rFonts w:ascii="Times New Roman" w:hAnsi="Times New Roman" w:cs="Times New Roman"/>
                <w:sz w:val="24"/>
                <w:szCs w:val="24"/>
              </w:rPr>
              <w:t>коек</w:t>
            </w:r>
          </w:p>
        </w:tc>
        <w:tc>
          <w:tcPr>
            <w:tcW w:w="3538" w:type="dxa"/>
            <w:gridSpan w:val="4"/>
            <w:tcBorders>
              <w:top w:val="single" w:sz="4" w:space="0" w:color="000000"/>
              <w:left w:val="single" w:sz="4" w:space="0" w:color="000000"/>
              <w:bottom w:val="single" w:sz="4" w:space="0" w:color="000000"/>
              <w:right w:val="single" w:sz="4" w:space="0" w:color="000000"/>
            </w:tcBorders>
            <w:hideMark/>
          </w:tcPr>
          <w:p w14:paraId="23C60ABA" w14:textId="77777777" w:rsidR="006E7F39" w:rsidRPr="0052511F" w:rsidRDefault="006E7F39" w:rsidP="00372502">
            <w:pPr>
              <w:jc w:val="center"/>
              <w:rPr>
                <w:rFonts w:ascii="Times New Roman" w:hAnsi="Times New Roman" w:cs="Times New Roman"/>
                <w:sz w:val="24"/>
                <w:szCs w:val="24"/>
                <w:lang w:val="ru-RU"/>
              </w:rPr>
            </w:pPr>
            <w:r w:rsidRPr="0052511F">
              <w:rPr>
                <w:rFonts w:ascii="Times New Roman" w:hAnsi="Times New Roman" w:cs="Times New Roman"/>
                <w:sz w:val="24"/>
                <w:szCs w:val="24"/>
                <w:lang w:val="ru-RU"/>
              </w:rPr>
              <w:t>Среднее число дней занятости койки</w:t>
            </w:r>
          </w:p>
        </w:tc>
      </w:tr>
      <w:tr w:rsidR="0052511F" w:rsidRPr="0052511F" w14:paraId="5D08AC68" w14:textId="77777777" w:rsidTr="00372502">
        <w:trPr>
          <w:trHeight w:val="70"/>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4141563D" w14:textId="77777777" w:rsidR="006E7F39" w:rsidRPr="0052511F" w:rsidRDefault="006E7F39" w:rsidP="00372502">
            <w:pPr>
              <w:rPr>
                <w:rFonts w:ascii="Times New Roman" w:hAnsi="Times New Roman" w:cs="Times New Roman"/>
                <w:sz w:val="24"/>
                <w:szCs w:val="24"/>
                <w:lang w:val="ru-RU"/>
              </w:rPr>
            </w:pPr>
          </w:p>
        </w:tc>
        <w:tc>
          <w:tcPr>
            <w:tcW w:w="1721" w:type="dxa"/>
            <w:gridSpan w:val="2"/>
            <w:tcBorders>
              <w:top w:val="single" w:sz="4" w:space="0" w:color="000000"/>
              <w:left w:val="single" w:sz="4" w:space="0" w:color="000000"/>
              <w:bottom w:val="single" w:sz="4" w:space="0" w:color="000000"/>
              <w:right w:val="single" w:sz="4" w:space="0" w:color="000000"/>
            </w:tcBorders>
            <w:hideMark/>
          </w:tcPr>
          <w:p w14:paraId="0296300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абсолютные</w:t>
            </w:r>
          </w:p>
          <w:p w14:paraId="56BCB25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числа</w:t>
            </w:r>
          </w:p>
        </w:tc>
        <w:tc>
          <w:tcPr>
            <w:tcW w:w="1826" w:type="dxa"/>
            <w:gridSpan w:val="2"/>
            <w:tcBorders>
              <w:top w:val="single" w:sz="4" w:space="0" w:color="000000"/>
              <w:left w:val="single" w:sz="4" w:space="0" w:color="000000"/>
              <w:bottom w:val="single" w:sz="4" w:space="0" w:color="000000"/>
              <w:right w:val="single" w:sz="4" w:space="0" w:color="000000"/>
            </w:tcBorders>
            <w:hideMark/>
          </w:tcPr>
          <w:p w14:paraId="20137A5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на 10 000 человек</w:t>
            </w:r>
            <w:r w:rsidRPr="0052511F">
              <w:rPr>
                <w:rFonts w:ascii="Times New Roman" w:hAnsi="Times New Roman" w:cs="Times New Roman"/>
                <w:spacing w:val="-37"/>
                <w:sz w:val="24"/>
                <w:szCs w:val="24"/>
              </w:rPr>
              <w:t xml:space="preserve"> </w:t>
            </w:r>
          </w:p>
        </w:tc>
        <w:tc>
          <w:tcPr>
            <w:tcW w:w="1602" w:type="dxa"/>
            <w:gridSpan w:val="2"/>
            <w:tcBorders>
              <w:top w:val="single" w:sz="4" w:space="0" w:color="000000"/>
              <w:left w:val="single" w:sz="4" w:space="0" w:color="000000"/>
              <w:bottom w:val="single" w:sz="4" w:space="0" w:color="000000"/>
              <w:right w:val="single" w:sz="4" w:space="0" w:color="000000"/>
            </w:tcBorders>
            <w:hideMark/>
          </w:tcPr>
          <w:p w14:paraId="264A5E2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для</w:t>
            </w:r>
            <w:r w:rsidRPr="0052511F">
              <w:rPr>
                <w:rFonts w:ascii="Times New Roman" w:hAnsi="Times New Roman" w:cs="Times New Roman"/>
                <w:spacing w:val="-1"/>
                <w:sz w:val="24"/>
                <w:szCs w:val="24"/>
              </w:rPr>
              <w:t xml:space="preserve"> </w:t>
            </w:r>
            <w:r w:rsidRPr="0052511F">
              <w:rPr>
                <w:rFonts w:ascii="Times New Roman" w:hAnsi="Times New Roman" w:cs="Times New Roman"/>
                <w:sz w:val="24"/>
                <w:szCs w:val="24"/>
              </w:rPr>
              <w:t>взрослых</w:t>
            </w:r>
          </w:p>
        </w:tc>
        <w:tc>
          <w:tcPr>
            <w:tcW w:w="1936" w:type="dxa"/>
            <w:gridSpan w:val="2"/>
            <w:tcBorders>
              <w:top w:val="single" w:sz="4" w:space="0" w:color="000000"/>
              <w:left w:val="single" w:sz="4" w:space="0" w:color="000000"/>
              <w:bottom w:val="single" w:sz="4" w:space="0" w:color="000000"/>
              <w:right w:val="single" w:sz="4" w:space="0" w:color="000000"/>
            </w:tcBorders>
            <w:hideMark/>
          </w:tcPr>
          <w:p w14:paraId="0E0B27F5" w14:textId="77777777" w:rsidR="006E7F39" w:rsidRPr="0052511F" w:rsidRDefault="006E7F39" w:rsidP="00372502">
            <w:pPr>
              <w:jc w:val="center"/>
              <w:rPr>
                <w:rFonts w:ascii="Times New Roman" w:hAnsi="Times New Roman" w:cs="Times New Roman"/>
                <w:sz w:val="24"/>
                <w:szCs w:val="24"/>
                <w:lang w:val="ru-RU"/>
              </w:rPr>
            </w:pPr>
            <w:r w:rsidRPr="0052511F">
              <w:rPr>
                <w:rFonts w:ascii="Times New Roman" w:hAnsi="Times New Roman" w:cs="Times New Roman"/>
                <w:sz w:val="24"/>
                <w:szCs w:val="24"/>
              </w:rPr>
              <w:t>для детей</w:t>
            </w:r>
          </w:p>
        </w:tc>
      </w:tr>
      <w:tr w:rsidR="0052511F" w:rsidRPr="0052511F" w14:paraId="2A9E3F7A" w14:textId="77777777" w:rsidTr="00372502">
        <w:trPr>
          <w:trHeight w:val="279"/>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30CAF9C8" w14:textId="77777777" w:rsidR="006E7F39" w:rsidRPr="0052511F" w:rsidRDefault="006E7F39" w:rsidP="00372502">
            <w:pPr>
              <w:rPr>
                <w:rFonts w:ascii="Times New Roman" w:hAnsi="Times New Roman" w:cs="Times New Roman"/>
                <w:sz w:val="24"/>
                <w:szCs w:val="24"/>
                <w:lang w:val="ru-RU"/>
              </w:rPr>
            </w:pP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75DD4BF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716" w:type="dxa"/>
            <w:tcBorders>
              <w:top w:val="single" w:sz="4" w:space="0" w:color="000000"/>
              <w:left w:val="single" w:sz="4" w:space="0" w:color="000000"/>
              <w:bottom w:val="single" w:sz="4" w:space="0" w:color="000000"/>
              <w:right w:val="single" w:sz="4" w:space="0" w:color="000000"/>
            </w:tcBorders>
            <w:vAlign w:val="center"/>
            <w:hideMark/>
          </w:tcPr>
          <w:p w14:paraId="45B91D0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2020</w:t>
            </w:r>
          </w:p>
        </w:tc>
        <w:tc>
          <w:tcPr>
            <w:tcW w:w="903" w:type="dxa"/>
            <w:tcBorders>
              <w:top w:val="single" w:sz="4" w:space="0" w:color="000000"/>
              <w:left w:val="single" w:sz="4" w:space="0" w:color="000000"/>
              <w:bottom w:val="single" w:sz="4" w:space="0" w:color="000000"/>
              <w:right w:val="single" w:sz="4" w:space="0" w:color="000000"/>
            </w:tcBorders>
            <w:vAlign w:val="center"/>
            <w:hideMark/>
          </w:tcPr>
          <w:p w14:paraId="699C442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923" w:type="dxa"/>
            <w:tcBorders>
              <w:top w:val="single" w:sz="4" w:space="0" w:color="000000"/>
              <w:left w:val="single" w:sz="4" w:space="0" w:color="000000"/>
              <w:bottom w:val="single" w:sz="4" w:space="0" w:color="000000"/>
              <w:right w:val="single" w:sz="4" w:space="0" w:color="000000"/>
            </w:tcBorders>
            <w:vAlign w:val="center"/>
            <w:hideMark/>
          </w:tcPr>
          <w:p w14:paraId="2AF064F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2020</w:t>
            </w:r>
          </w:p>
        </w:tc>
        <w:tc>
          <w:tcPr>
            <w:tcW w:w="793" w:type="dxa"/>
            <w:tcBorders>
              <w:top w:val="single" w:sz="4" w:space="0" w:color="000000"/>
              <w:left w:val="single" w:sz="4" w:space="0" w:color="000000"/>
              <w:bottom w:val="single" w:sz="4" w:space="0" w:color="000000"/>
              <w:right w:val="single" w:sz="4" w:space="0" w:color="000000"/>
            </w:tcBorders>
            <w:vAlign w:val="center"/>
            <w:hideMark/>
          </w:tcPr>
          <w:p w14:paraId="635F144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519AB85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2020</w:t>
            </w:r>
          </w:p>
        </w:tc>
        <w:tc>
          <w:tcPr>
            <w:tcW w:w="811" w:type="dxa"/>
            <w:tcBorders>
              <w:top w:val="single" w:sz="4" w:space="0" w:color="000000"/>
              <w:left w:val="single" w:sz="4" w:space="0" w:color="000000"/>
              <w:bottom w:val="single" w:sz="4" w:space="0" w:color="000000"/>
              <w:right w:val="single" w:sz="4" w:space="0" w:color="000000"/>
            </w:tcBorders>
            <w:vAlign w:val="center"/>
            <w:hideMark/>
          </w:tcPr>
          <w:p w14:paraId="379FEBA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0D20490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2020</w:t>
            </w:r>
          </w:p>
        </w:tc>
      </w:tr>
      <w:tr w:rsidR="0052511F" w:rsidRPr="0052511F" w14:paraId="21AC9AC1" w14:textId="77777777" w:rsidTr="00372502">
        <w:trPr>
          <w:trHeight w:val="362"/>
        </w:trPr>
        <w:tc>
          <w:tcPr>
            <w:tcW w:w="2554" w:type="dxa"/>
            <w:tcBorders>
              <w:top w:val="single" w:sz="4" w:space="0" w:color="000000"/>
              <w:left w:val="single" w:sz="4" w:space="0" w:color="000000"/>
              <w:bottom w:val="single" w:sz="4" w:space="0" w:color="000000"/>
              <w:right w:val="single" w:sz="4" w:space="0" w:color="000000"/>
            </w:tcBorders>
            <w:hideMark/>
          </w:tcPr>
          <w:p w14:paraId="13F5EC10" w14:textId="77777777" w:rsidR="006E7F39" w:rsidRPr="0052511F" w:rsidRDefault="006E7F39" w:rsidP="00372502">
            <w:pPr>
              <w:rPr>
                <w:rFonts w:ascii="Times New Roman" w:hAnsi="Times New Roman" w:cs="Times New Roman"/>
                <w:spacing w:val="-37"/>
                <w:sz w:val="24"/>
                <w:szCs w:val="24"/>
              </w:rPr>
            </w:pPr>
            <w:r w:rsidRPr="0052511F">
              <w:rPr>
                <w:rFonts w:ascii="Times New Roman" w:hAnsi="Times New Roman" w:cs="Times New Roman"/>
                <w:sz w:val="24"/>
                <w:szCs w:val="24"/>
              </w:rPr>
              <w:t>Pеспублика</w:t>
            </w:r>
            <w:r w:rsidRPr="0052511F">
              <w:rPr>
                <w:rFonts w:ascii="Times New Roman" w:hAnsi="Times New Roman" w:cs="Times New Roman"/>
                <w:spacing w:val="-37"/>
                <w:sz w:val="24"/>
                <w:szCs w:val="24"/>
              </w:rPr>
              <w:t xml:space="preserve"> </w:t>
            </w:r>
          </w:p>
          <w:p w14:paraId="5C6DD2E4"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Казахстан</w:t>
            </w:r>
          </w:p>
        </w:tc>
        <w:tc>
          <w:tcPr>
            <w:tcW w:w="1005" w:type="dxa"/>
            <w:tcBorders>
              <w:top w:val="single" w:sz="4" w:space="0" w:color="000000"/>
              <w:left w:val="single" w:sz="4" w:space="0" w:color="000000"/>
              <w:bottom w:val="single" w:sz="8" w:space="0" w:color="000000"/>
              <w:right w:val="single" w:sz="8" w:space="0" w:color="000000"/>
            </w:tcBorders>
            <w:vAlign w:val="center"/>
            <w:hideMark/>
          </w:tcPr>
          <w:p w14:paraId="7C404DB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620</w:t>
            </w:r>
          </w:p>
        </w:tc>
        <w:tc>
          <w:tcPr>
            <w:tcW w:w="716" w:type="dxa"/>
            <w:tcBorders>
              <w:top w:val="single" w:sz="4" w:space="0" w:color="000000"/>
              <w:left w:val="single" w:sz="8" w:space="0" w:color="000000"/>
              <w:bottom w:val="single" w:sz="8" w:space="0" w:color="000000"/>
              <w:right w:val="single" w:sz="8" w:space="0" w:color="000000"/>
            </w:tcBorders>
            <w:vAlign w:val="center"/>
            <w:hideMark/>
          </w:tcPr>
          <w:p w14:paraId="49F1697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565</w:t>
            </w:r>
          </w:p>
        </w:tc>
        <w:tc>
          <w:tcPr>
            <w:tcW w:w="903" w:type="dxa"/>
            <w:tcBorders>
              <w:top w:val="single" w:sz="4" w:space="0" w:color="000000"/>
              <w:left w:val="single" w:sz="8" w:space="0" w:color="000000"/>
              <w:bottom w:val="single" w:sz="8" w:space="0" w:color="000000"/>
              <w:right w:val="single" w:sz="8" w:space="0" w:color="000000"/>
            </w:tcBorders>
            <w:vAlign w:val="center"/>
            <w:hideMark/>
          </w:tcPr>
          <w:p w14:paraId="4D682FA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923" w:type="dxa"/>
            <w:tcBorders>
              <w:top w:val="single" w:sz="4" w:space="0" w:color="000000"/>
              <w:left w:val="single" w:sz="8" w:space="0" w:color="000000"/>
              <w:bottom w:val="single" w:sz="8" w:space="0" w:color="000000"/>
              <w:right w:val="single" w:sz="8" w:space="0" w:color="000000"/>
            </w:tcBorders>
            <w:vAlign w:val="center"/>
            <w:hideMark/>
          </w:tcPr>
          <w:p w14:paraId="30F82A2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793" w:type="dxa"/>
            <w:tcBorders>
              <w:top w:val="single" w:sz="4" w:space="0" w:color="000000"/>
              <w:left w:val="single" w:sz="8" w:space="0" w:color="000000"/>
              <w:bottom w:val="single" w:sz="8" w:space="0" w:color="000000"/>
              <w:right w:val="single" w:sz="8" w:space="0" w:color="000000"/>
            </w:tcBorders>
            <w:vAlign w:val="center"/>
            <w:hideMark/>
          </w:tcPr>
          <w:p w14:paraId="3B76CF6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270</w:t>
            </w:r>
          </w:p>
        </w:tc>
        <w:tc>
          <w:tcPr>
            <w:tcW w:w="809" w:type="dxa"/>
            <w:tcBorders>
              <w:top w:val="single" w:sz="4" w:space="0" w:color="000000"/>
              <w:left w:val="single" w:sz="8" w:space="0" w:color="000000"/>
              <w:bottom w:val="single" w:sz="8" w:space="0" w:color="000000"/>
              <w:right w:val="single" w:sz="8" w:space="0" w:color="000000"/>
            </w:tcBorders>
            <w:vAlign w:val="center"/>
            <w:hideMark/>
          </w:tcPr>
          <w:p w14:paraId="57FF47B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259</w:t>
            </w:r>
          </w:p>
        </w:tc>
        <w:tc>
          <w:tcPr>
            <w:tcW w:w="811" w:type="dxa"/>
            <w:tcBorders>
              <w:top w:val="single" w:sz="4" w:space="0" w:color="000000"/>
              <w:left w:val="single" w:sz="8" w:space="0" w:color="000000"/>
              <w:bottom w:val="single" w:sz="8" w:space="0" w:color="000000"/>
              <w:right w:val="single" w:sz="8" w:space="0" w:color="000000"/>
            </w:tcBorders>
            <w:vAlign w:val="center"/>
            <w:hideMark/>
          </w:tcPr>
          <w:p w14:paraId="776FBC4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285</w:t>
            </w:r>
          </w:p>
        </w:tc>
        <w:tc>
          <w:tcPr>
            <w:tcW w:w="1125" w:type="dxa"/>
            <w:tcBorders>
              <w:top w:val="single" w:sz="4" w:space="0" w:color="000000"/>
              <w:left w:val="single" w:sz="8" w:space="0" w:color="000000"/>
              <w:bottom w:val="single" w:sz="8" w:space="0" w:color="000000"/>
              <w:right w:val="single" w:sz="8" w:space="0" w:color="000000"/>
            </w:tcBorders>
            <w:vAlign w:val="center"/>
            <w:hideMark/>
          </w:tcPr>
          <w:p w14:paraId="1497E15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190</w:t>
            </w:r>
          </w:p>
        </w:tc>
      </w:tr>
      <w:tr w:rsidR="0052511F" w:rsidRPr="0052511F" w14:paraId="35B99330" w14:textId="77777777" w:rsidTr="00372502">
        <w:trPr>
          <w:trHeight w:val="278"/>
        </w:trPr>
        <w:tc>
          <w:tcPr>
            <w:tcW w:w="2554" w:type="dxa"/>
            <w:tcBorders>
              <w:top w:val="single" w:sz="4" w:space="0" w:color="000000"/>
              <w:left w:val="single" w:sz="4" w:space="0" w:color="000000"/>
              <w:bottom w:val="single" w:sz="4" w:space="0" w:color="000000"/>
              <w:right w:val="single" w:sz="4" w:space="0" w:color="000000"/>
            </w:tcBorders>
            <w:hideMark/>
          </w:tcPr>
          <w:p w14:paraId="75B990E9"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Акмолинская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6AF940B0"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77339E7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125419A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0,2</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3F69A37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0,2</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52B1E19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330</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0D28C01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382</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6F5D0DF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93</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5FED82A3"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62</w:t>
            </w:r>
          </w:p>
        </w:tc>
      </w:tr>
      <w:tr w:rsidR="0052511F" w:rsidRPr="0052511F" w14:paraId="7479E9F8"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2B506876"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Актюбинская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6C4506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744D81F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5C7EE46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0B0DF66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31B287D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84</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2912F6D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99</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5794498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6ED4CAE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r>
      <w:tr w:rsidR="0052511F" w:rsidRPr="0052511F" w14:paraId="3A26C685"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411C350"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Алматинская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387E7D0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93</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67901CE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63</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1EB1F18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2B8BD4E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2E73B4B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178</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27E830D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228</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11A74F1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249</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5A92507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123</w:t>
            </w:r>
          </w:p>
        </w:tc>
      </w:tr>
      <w:tr w:rsidR="0052511F" w:rsidRPr="0052511F" w14:paraId="1217B51C"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7C9AA07F"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Атырауская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530C339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16238FF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6D565FA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0,8</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25A0659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0,8</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1566C05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264</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21EE1CC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251</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46D1ECB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184</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7E72B85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130</w:t>
            </w:r>
          </w:p>
        </w:tc>
      </w:tr>
      <w:tr w:rsidR="0052511F" w:rsidRPr="0052511F" w14:paraId="69D6F0C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328BA740"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З-Казахстанская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329BFEF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2590425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2A4DAE7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012AE12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650D3BE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199</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47C12FB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126</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594F85D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53</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5ACF9D6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26</w:t>
            </w:r>
          </w:p>
        </w:tc>
      </w:tr>
      <w:tr w:rsidR="0052511F" w:rsidRPr="0052511F" w14:paraId="0A4B0BD4"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75E0EDFE"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Жамбылская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51171D5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7ECD540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261D0D3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4392040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53B147B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466</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5319737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126FDF0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311</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68CC8D0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r>
      <w:tr w:rsidR="0052511F" w:rsidRPr="0052511F" w14:paraId="1D13716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7C118606"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Карагандинская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74F955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48</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5321A39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48</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4C8DC86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764DC42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206AD08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322</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3CCDB18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285</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3A1FE7D3"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57</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750D5F7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54</w:t>
            </w:r>
          </w:p>
        </w:tc>
      </w:tr>
      <w:tr w:rsidR="0052511F" w:rsidRPr="0052511F" w14:paraId="5D74076D"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DF35AB6"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Костанайская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BEBB21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46</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2C1CCCA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46</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67E37BB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1D0D973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2D6EBEE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287</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0C9E2D9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224</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2B47978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97</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748CED2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96</w:t>
            </w:r>
          </w:p>
        </w:tc>
      </w:tr>
      <w:tr w:rsidR="0052511F" w:rsidRPr="0052511F" w14:paraId="0E5C4E8C"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74DDB68"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Кызылординская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10E6F37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07169EB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09D3390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0,2</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073EBE7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0,2</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0D1ECD8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283</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71BF812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345</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5ACA3EC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53</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1BD67BE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38</w:t>
            </w:r>
          </w:p>
        </w:tc>
      </w:tr>
      <w:tr w:rsidR="0052511F" w:rsidRPr="0052511F" w14:paraId="3900C43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63E0D7B"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Мангистауская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1597D92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9</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7D71E90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1606BA0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1B1B161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792AC2F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411</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7885BB4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162</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3D6E1B8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198</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4424208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182</w:t>
            </w:r>
          </w:p>
        </w:tc>
      </w:tr>
      <w:tr w:rsidR="0052511F" w:rsidRPr="0052511F" w14:paraId="5EAE7901"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6D755942"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Павлодарская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9EE37E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111</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52E38DB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100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7EC11F9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51E5C9D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777CD27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294</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0AA2C9CB"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410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22242AD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375</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608B64F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177</w:t>
            </w:r>
          </w:p>
        </w:tc>
      </w:tr>
      <w:tr w:rsidR="0052511F" w:rsidRPr="0052511F" w14:paraId="5DF98CB4"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66650A8E"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С-Казахстанская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D52D8B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55</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7E50598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55</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6B87EF6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58F82E63"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4418826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393</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7B50701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57E993D9"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258</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36D9D62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r>
      <w:tr w:rsidR="0052511F" w:rsidRPr="0052511F" w14:paraId="308CB4E7"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997BCDE"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Туркестанская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5D356491"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645FF94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50EBC4A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7FE4380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71461398"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286AB11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290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2019B25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14DAFF9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205</w:t>
            </w:r>
          </w:p>
        </w:tc>
      </w:tr>
      <w:tr w:rsidR="0052511F" w:rsidRPr="0052511F" w14:paraId="28BF0D3D"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2104C25C"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В-Казахстанская</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4EA0FEF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11631943"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21CCE1A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4BF993F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0,1</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40AF4653"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181</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1F29A9D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201</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1C65156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326</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6CF25BF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344</w:t>
            </w:r>
          </w:p>
        </w:tc>
      </w:tr>
      <w:tr w:rsidR="0052511F" w:rsidRPr="0052511F" w14:paraId="07E15C3C"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46BB666" w14:textId="4C9A77DF" w:rsidR="006E7F39" w:rsidRPr="0052511F" w:rsidRDefault="006E7F39" w:rsidP="00372502">
            <w:pPr>
              <w:rPr>
                <w:rFonts w:ascii="Times New Roman" w:hAnsi="Times New Roman" w:cs="Times New Roman"/>
                <w:sz w:val="24"/>
                <w:szCs w:val="24"/>
                <w:lang w:val="ru-RU"/>
              </w:rPr>
            </w:pPr>
            <w:r w:rsidRPr="0052511F">
              <w:rPr>
                <w:rFonts w:ascii="Times New Roman" w:hAnsi="Times New Roman" w:cs="Times New Roman"/>
                <w:sz w:val="24"/>
                <w:szCs w:val="24"/>
              </w:rPr>
              <w:t xml:space="preserve">г. </w:t>
            </w:r>
            <w:r w:rsidR="00C02A5B" w:rsidRPr="0052511F">
              <w:rPr>
                <w:rFonts w:ascii="Times New Roman" w:hAnsi="Times New Roman" w:cs="Times New Roman"/>
                <w:sz w:val="24"/>
                <w:szCs w:val="24"/>
              </w:rPr>
              <w:t>Астана</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73414DB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37</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2B4EECC0"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37</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0DDD4D0E"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7DE1DA9D"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5C8CB2A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267</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1CAE364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275</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6265804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316</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6AF659D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188</w:t>
            </w:r>
          </w:p>
        </w:tc>
      </w:tr>
      <w:tr w:rsidR="0052511F" w:rsidRPr="0052511F" w14:paraId="6BBB61DF"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6B9C1614"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г. Алматы</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5E07E484"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61</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6FD6817A"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56</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13322A3F"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068B6F5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0,3</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2E3BBFF0"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275</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453F37C6"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260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254B7BC0"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345</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5BD73FE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318</w:t>
            </w:r>
          </w:p>
        </w:tc>
      </w:tr>
      <w:tr w:rsidR="0052511F" w:rsidRPr="0052511F" w14:paraId="61A2DAB1" w14:textId="77777777" w:rsidTr="00372502">
        <w:trPr>
          <w:trHeight w:val="282"/>
        </w:trPr>
        <w:tc>
          <w:tcPr>
            <w:tcW w:w="2554" w:type="dxa"/>
            <w:tcBorders>
              <w:top w:val="single" w:sz="4" w:space="0" w:color="000000"/>
              <w:left w:val="single" w:sz="4" w:space="0" w:color="000000"/>
              <w:bottom w:val="single" w:sz="4" w:space="0" w:color="000000"/>
              <w:right w:val="single" w:sz="4" w:space="0" w:color="000000"/>
            </w:tcBorders>
            <w:hideMark/>
          </w:tcPr>
          <w:p w14:paraId="0EA6A9DE" w14:textId="77777777" w:rsidR="006E7F39" w:rsidRPr="0052511F" w:rsidRDefault="006E7F39" w:rsidP="00372502">
            <w:pPr>
              <w:rPr>
                <w:rFonts w:ascii="Times New Roman" w:hAnsi="Times New Roman" w:cs="Times New Roman"/>
                <w:sz w:val="24"/>
                <w:szCs w:val="24"/>
              </w:rPr>
            </w:pPr>
            <w:r w:rsidRPr="0052511F">
              <w:rPr>
                <w:rFonts w:ascii="Times New Roman" w:hAnsi="Times New Roman" w:cs="Times New Roman"/>
                <w:sz w:val="24"/>
                <w:szCs w:val="24"/>
              </w:rPr>
              <w:t>г. Шымкент</w:t>
            </w:r>
          </w:p>
        </w:tc>
        <w:tc>
          <w:tcPr>
            <w:tcW w:w="1005" w:type="dxa"/>
            <w:tcBorders>
              <w:top w:val="single" w:sz="8" w:space="0" w:color="000000"/>
              <w:left w:val="single" w:sz="4" w:space="0" w:color="000000"/>
              <w:bottom w:val="single" w:sz="8" w:space="0" w:color="000000"/>
              <w:right w:val="single" w:sz="8" w:space="0" w:color="000000"/>
            </w:tcBorders>
            <w:vAlign w:val="center"/>
            <w:hideMark/>
          </w:tcPr>
          <w:p w14:paraId="2ACF54E2"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716" w:type="dxa"/>
            <w:tcBorders>
              <w:top w:val="single" w:sz="8" w:space="0" w:color="000000"/>
              <w:left w:val="single" w:sz="8" w:space="0" w:color="000000"/>
              <w:bottom w:val="single" w:sz="8" w:space="0" w:color="000000"/>
              <w:right w:val="single" w:sz="8" w:space="0" w:color="000000"/>
            </w:tcBorders>
            <w:vAlign w:val="center"/>
            <w:hideMark/>
          </w:tcPr>
          <w:p w14:paraId="6EF8348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03" w:type="dxa"/>
            <w:tcBorders>
              <w:top w:val="single" w:sz="8" w:space="0" w:color="000000"/>
              <w:left w:val="single" w:sz="8" w:space="0" w:color="000000"/>
              <w:bottom w:val="single" w:sz="8" w:space="0" w:color="000000"/>
              <w:right w:val="single" w:sz="8" w:space="0" w:color="000000"/>
            </w:tcBorders>
            <w:vAlign w:val="center"/>
            <w:hideMark/>
          </w:tcPr>
          <w:p w14:paraId="4303CB07"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923" w:type="dxa"/>
            <w:tcBorders>
              <w:top w:val="single" w:sz="8" w:space="0" w:color="000000"/>
              <w:left w:val="single" w:sz="8" w:space="0" w:color="000000"/>
              <w:bottom w:val="single" w:sz="8" w:space="0" w:color="000000"/>
              <w:right w:val="single" w:sz="8" w:space="0" w:color="000000"/>
            </w:tcBorders>
            <w:vAlign w:val="center"/>
            <w:hideMark/>
          </w:tcPr>
          <w:p w14:paraId="03909700"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793" w:type="dxa"/>
            <w:tcBorders>
              <w:top w:val="single" w:sz="8" w:space="0" w:color="000000"/>
              <w:left w:val="single" w:sz="8" w:space="0" w:color="000000"/>
              <w:bottom w:val="single" w:sz="8" w:space="0" w:color="000000"/>
              <w:right w:val="single" w:sz="8" w:space="0" w:color="000000"/>
            </w:tcBorders>
            <w:vAlign w:val="center"/>
            <w:hideMark/>
          </w:tcPr>
          <w:p w14:paraId="5CFD8B1A" w14:textId="77777777" w:rsidR="006E7F39" w:rsidRPr="0052511F" w:rsidRDefault="006E7F39" w:rsidP="00372502">
            <w:pPr>
              <w:jc w:val="center"/>
              <w:rPr>
                <w:rFonts w:ascii="Times New Roman" w:hAnsi="Times New Roman" w:cs="Times New Roman"/>
                <w:sz w:val="24"/>
                <w:szCs w:val="24"/>
                <w:lang w:val="ru-RU"/>
              </w:rPr>
            </w:pPr>
            <w:r w:rsidRPr="0052511F">
              <w:rPr>
                <w:rFonts w:ascii="Times New Roman" w:hAnsi="Times New Roman" w:cs="Times New Roman"/>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14:paraId="05CE55D1" w14:textId="77777777" w:rsidR="006E7F39" w:rsidRPr="0052511F" w:rsidRDefault="006E7F39" w:rsidP="00372502">
            <w:pPr>
              <w:jc w:val="center"/>
              <w:rPr>
                <w:rFonts w:ascii="Times New Roman" w:hAnsi="Times New Roman" w:cs="Times New Roman"/>
                <w:sz w:val="24"/>
                <w:szCs w:val="24"/>
                <w:lang w:val="ru-RU"/>
              </w:rPr>
            </w:pPr>
            <w:r w:rsidRPr="0052511F">
              <w:rPr>
                <w:rFonts w:ascii="Times New Roman" w:hAnsi="Times New Roman" w:cs="Times New Roman"/>
                <w:sz w:val="24"/>
                <w:szCs w:val="24"/>
              </w:rPr>
              <w:t>0</w:t>
            </w:r>
          </w:p>
        </w:tc>
        <w:tc>
          <w:tcPr>
            <w:tcW w:w="811" w:type="dxa"/>
            <w:tcBorders>
              <w:top w:val="single" w:sz="8" w:space="0" w:color="000000"/>
              <w:left w:val="single" w:sz="8" w:space="0" w:color="000000"/>
              <w:bottom w:val="single" w:sz="8" w:space="0" w:color="000000"/>
              <w:right w:val="single" w:sz="8" w:space="0" w:color="000000"/>
            </w:tcBorders>
            <w:vAlign w:val="center"/>
            <w:hideMark/>
          </w:tcPr>
          <w:p w14:paraId="57BEDF95"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c>
          <w:tcPr>
            <w:tcW w:w="1125" w:type="dxa"/>
            <w:tcBorders>
              <w:top w:val="single" w:sz="8" w:space="0" w:color="000000"/>
              <w:left w:val="single" w:sz="8" w:space="0" w:color="000000"/>
              <w:bottom w:val="single" w:sz="8" w:space="0" w:color="000000"/>
              <w:right w:val="single" w:sz="8" w:space="0" w:color="000000"/>
            </w:tcBorders>
            <w:vAlign w:val="center"/>
            <w:hideMark/>
          </w:tcPr>
          <w:p w14:paraId="50943ADC" w14:textId="77777777" w:rsidR="006E7F39" w:rsidRPr="0052511F" w:rsidRDefault="006E7F39" w:rsidP="00372502">
            <w:pPr>
              <w:jc w:val="center"/>
              <w:rPr>
                <w:rFonts w:ascii="Times New Roman" w:hAnsi="Times New Roman" w:cs="Times New Roman"/>
                <w:sz w:val="24"/>
                <w:szCs w:val="24"/>
              </w:rPr>
            </w:pPr>
            <w:r w:rsidRPr="0052511F">
              <w:rPr>
                <w:rFonts w:ascii="Times New Roman" w:hAnsi="Times New Roman" w:cs="Times New Roman"/>
                <w:sz w:val="24"/>
                <w:szCs w:val="24"/>
              </w:rPr>
              <w:t>0</w:t>
            </w:r>
          </w:p>
        </w:tc>
      </w:tr>
    </w:tbl>
    <w:p w14:paraId="2B8849A6" w14:textId="77777777" w:rsidR="00372502" w:rsidRPr="0052511F" w:rsidRDefault="00372502" w:rsidP="00F12F29">
      <w:pPr>
        <w:pStyle w:val="afe"/>
        <w:shd w:val="clear" w:color="auto" w:fill="FFFFFF"/>
        <w:spacing w:before="0" w:after="0" w:line="240" w:lineRule="auto"/>
        <w:ind w:firstLine="709"/>
        <w:jc w:val="both"/>
        <w:textAlignment w:val="baseline"/>
        <w:rPr>
          <w:color w:val="auto"/>
          <w:spacing w:val="2"/>
          <w:sz w:val="28"/>
          <w:szCs w:val="28"/>
        </w:rPr>
      </w:pPr>
    </w:p>
    <w:p w14:paraId="7C459C18" w14:textId="446D2DF1" w:rsidR="00F12F29" w:rsidRPr="0052511F" w:rsidRDefault="00F12F29" w:rsidP="00372502">
      <w:pPr>
        <w:pStyle w:val="afe"/>
        <w:shd w:val="clear" w:color="auto" w:fill="FFFFFF"/>
        <w:spacing w:before="0" w:after="0" w:line="240" w:lineRule="auto"/>
        <w:ind w:firstLine="567"/>
        <w:jc w:val="both"/>
        <w:textAlignment w:val="baseline"/>
        <w:rPr>
          <w:color w:val="auto"/>
          <w:spacing w:val="2"/>
          <w:sz w:val="28"/>
          <w:szCs w:val="28"/>
        </w:rPr>
      </w:pPr>
      <w:r w:rsidRPr="0052511F">
        <w:rPr>
          <w:color w:val="auto"/>
          <w:spacing w:val="2"/>
          <w:sz w:val="28"/>
          <w:szCs w:val="28"/>
        </w:rPr>
        <w:t>Ка</w:t>
      </w:r>
      <w:r w:rsidRPr="002C6D3B">
        <w:rPr>
          <w:sz w:val="28"/>
          <w:szCs w:val="28"/>
        </w:rPr>
        <w:t xml:space="preserve">к показывают данные таблицы 8, абсолютное число офтальмологических коек уменьшилось, также уменьшился показатель занятости койки как для взрослых, так и для детей. </w:t>
      </w:r>
      <w:r w:rsidR="00BC03C7" w:rsidRPr="002C6D3B">
        <w:rPr>
          <w:sz w:val="28"/>
          <w:szCs w:val="28"/>
        </w:rPr>
        <w:t xml:space="preserve"> </w:t>
      </w:r>
      <w:r w:rsidRPr="002C6D3B">
        <w:rPr>
          <w:sz w:val="28"/>
          <w:szCs w:val="28"/>
        </w:rPr>
        <w:t xml:space="preserve">Это может быть связано и, скорее всего связано с влиянием пандемии на уровень госпитализации и объем </w:t>
      </w:r>
      <w:r w:rsidRPr="002C6D3B">
        <w:rPr>
          <w:sz w:val="28"/>
          <w:szCs w:val="28"/>
        </w:rPr>
        <w:lastRenderedPageBreak/>
        <w:t>оказания офтальмологической помощи на стационарном уровне, развитием стационар-замещающих технологий, недостаточной профилактической работой среди населения и другими причинами</w:t>
      </w:r>
      <w:r w:rsidRPr="0052511F">
        <w:rPr>
          <w:color w:val="auto"/>
          <w:spacing w:val="2"/>
          <w:sz w:val="28"/>
          <w:szCs w:val="28"/>
        </w:rPr>
        <w:t>.</w:t>
      </w:r>
    </w:p>
    <w:p w14:paraId="2F8D5825" w14:textId="77777777" w:rsidR="006E7F39" w:rsidRPr="0052511F" w:rsidRDefault="006E7F39" w:rsidP="006E7F39">
      <w:pPr>
        <w:spacing w:after="0" w:line="240" w:lineRule="auto"/>
        <w:rPr>
          <w:rFonts w:ascii="Times New Roman" w:hAnsi="Times New Roman" w:cs="Times New Roman"/>
          <w:sz w:val="28"/>
          <w:szCs w:val="28"/>
        </w:rPr>
      </w:pPr>
    </w:p>
    <w:p w14:paraId="5C7B5FE7" w14:textId="063B30AE" w:rsidR="006E7F39" w:rsidRPr="0052511F" w:rsidRDefault="006E7F39" w:rsidP="006E7F39">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F12F29" w:rsidRPr="0052511F">
        <w:rPr>
          <w:rFonts w:ascii="Times New Roman" w:hAnsi="Times New Roman" w:cs="Times New Roman"/>
          <w:sz w:val="28"/>
          <w:szCs w:val="28"/>
        </w:rPr>
        <w:t xml:space="preserve">9 </w:t>
      </w:r>
      <w:r w:rsidRPr="0052511F">
        <w:rPr>
          <w:rFonts w:ascii="Times New Roman" w:hAnsi="Times New Roman" w:cs="Times New Roman"/>
          <w:sz w:val="28"/>
          <w:szCs w:val="28"/>
        </w:rPr>
        <w:t xml:space="preserve">– </w:t>
      </w:r>
      <w:r w:rsidR="00CF4222" w:rsidRPr="0052511F">
        <w:rPr>
          <w:rFonts w:ascii="Times New Roman" w:hAnsi="Times New Roman" w:cs="Times New Roman"/>
          <w:sz w:val="28"/>
          <w:szCs w:val="28"/>
        </w:rPr>
        <w:t>Численность в</w:t>
      </w:r>
      <w:r w:rsidRPr="0052511F">
        <w:rPr>
          <w:rFonts w:ascii="Times New Roman" w:hAnsi="Times New Roman" w:cs="Times New Roman"/>
          <w:sz w:val="28"/>
          <w:szCs w:val="28"/>
        </w:rPr>
        <w:t>рач</w:t>
      </w:r>
      <w:r w:rsidR="00CF4222" w:rsidRPr="0052511F">
        <w:rPr>
          <w:rFonts w:ascii="Times New Roman" w:hAnsi="Times New Roman" w:cs="Times New Roman"/>
          <w:sz w:val="28"/>
          <w:szCs w:val="28"/>
        </w:rPr>
        <w:t>ей</w:t>
      </w:r>
      <w:r w:rsidRPr="0052511F">
        <w:rPr>
          <w:rFonts w:ascii="Times New Roman" w:hAnsi="Times New Roman" w:cs="Times New Roman"/>
          <w:sz w:val="28"/>
          <w:szCs w:val="28"/>
        </w:rPr>
        <w:t>-офтальмолог</w:t>
      </w:r>
      <w:r w:rsidR="00CF4222" w:rsidRPr="0052511F">
        <w:rPr>
          <w:rFonts w:ascii="Times New Roman" w:hAnsi="Times New Roman" w:cs="Times New Roman"/>
          <w:sz w:val="28"/>
          <w:szCs w:val="28"/>
        </w:rPr>
        <w:t>ов</w:t>
      </w:r>
      <w:r w:rsidRPr="0052511F">
        <w:rPr>
          <w:rFonts w:ascii="Times New Roman" w:hAnsi="Times New Roman" w:cs="Times New Roman"/>
          <w:sz w:val="28"/>
          <w:szCs w:val="28"/>
        </w:rPr>
        <w:t xml:space="preserve"> в РК</w:t>
      </w:r>
    </w:p>
    <w:p w14:paraId="041B004E" w14:textId="77777777" w:rsidR="006E7F39" w:rsidRPr="0052511F" w:rsidRDefault="006E7F39" w:rsidP="006E7F39">
      <w:pPr>
        <w:spacing w:after="0" w:line="240" w:lineRule="auto"/>
        <w:rPr>
          <w:rFonts w:cs="Times New Roman"/>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856"/>
        <w:gridCol w:w="856"/>
        <w:gridCol w:w="855"/>
        <w:gridCol w:w="837"/>
        <w:gridCol w:w="18"/>
        <w:gridCol w:w="855"/>
        <w:gridCol w:w="828"/>
        <w:gridCol w:w="27"/>
        <w:gridCol w:w="855"/>
        <w:gridCol w:w="1098"/>
      </w:tblGrid>
      <w:tr w:rsidR="0052511F" w:rsidRPr="0052511F" w14:paraId="19E7E9AF" w14:textId="77777777" w:rsidTr="00372502">
        <w:trPr>
          <w:trHeight w:val="369"/>
        </w:trPr>
        <w:tc>
          <w:tcPr>
            <w:tcW w:w="2554" w:type="dxa"/>
            <w:vMerge w:val="restart"/>
            <w:tcBorders>
              <w:top w:val="single" w:sz="4" w:space="0" w:color="000000"/>
              <w:left w:val="single" w:sz="4" w:space="0" w:color="000000"/>
              <w:bottom w:val="single" w:sz="4" w:space="0" w:color="000000"/>
              <w:right w:val="single" w:sz="4" w:space="0" w:color="000000"/>
            </w:tcBorders>
          </w:tcPr>
          <w:p w14:paraId="1AE76C95" w14:textId="77777777" w:rsidR="006E7F39" w:rsidRPr="0052511F" w:rsidRDefault="006E7F39" w:rsidP="006E7F39">
            <w:pPr>
              <w:ind w:left="57"/>
              <w:rPr>
                <w:rFonts w:ascii="Times New Roman" w:hAnsi="Times New Roman" w:cs="Times New Roman"/>
                <w:sz w:val="24"/>
                <w:szCs w:val="24"/>
                <w:lang w:val="ru-RU"/>
              </w:rPr>
            </w:pPr>
          </w:p>
        </w:tc>
        <w:tc>
          <w:tcPr>
            <w:tcW w:w="3404" w:type="dxa"/>
            <w:gridSpan w:val="4"/>
            <w:tcBorders>
              <w:top w:val="single" w:sz="4" w:space="0" w:color="000000"/>
              <w:left w:val="single" w:sz="4" w:space="0" w:color="000000"/>
              <w:bottom w:val="single" w:sz="4" w:space="0" w:color="000000"/>
              <w:right w:val="single" w:sz="4" w:space="0" w:color="000000"/>
            </w:tcBorders>
            <w:vAlign w:val="center"/>
            <w:hideMark/>
          </w:tcPr>
          <w:p w14:paraId="3B3D451B" w14:textId="77777777"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rPr>
              <w:t>Офтальмологов</w:t>
            </w:r>
            <w:r w:rsidRPr="0052511F">
              <w:rPr>
                <w:rFonts w:ascii="Times New Roman" w:hAnsi="Times New Roman" w:cs="Times New Roman"/>
                <w:sz w:val="24"/>
                <w:szCs w:val="24"/>
                <w:lang w:val="ru-RU"/>
              </w:rPr>
              <w:t xml:space="preserve"> всего</w:t>
            </w:r>
          </w:p>
        </w:tc>
        <w:tc>
          <w:tcPr>
            <w:tcW w:w="1701" w:type="dxa"/>
            <w:gridSpan w:val="3"/>
            <w:tcBorders>
              <w:top w:val="single" w:sz="4" w:space="0" w:color="000000"/>
              <w:left w:val="single" w:sz="4" w:space="0" w:color="000000"/>
              <w:bottom w:val="single" w:sz="4" w:space="0" w:color="000000"/>
              <w:right w:val="single" w:sz="4" w:space="0" w:color="000000"/>
            </w:tcBorders>
            <w:vAlign w:val="center"/>
            <w:hideMark/>
          </w:tcPr>
          <w:p w14:paraId="3890E065" w14:textId="77777777"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lang w:val="ru-RU"/>
              </w:rPr>
              <w:t>город</w:t>
            </w:r>
          </w:p>
        </w:tc>
        <w:tc>
          <w:tcPr>
            <w:tcW w:w="1980" w:type="dxa"/>
            <w:gridSpan w:val="3"/>
            <w:tcBorders>
              <w:top w:val="single" w:sz="4" w:space="0" w:color="000000"/>
              <w:left w:val="single" w:sz="4" w:space="0" w:color="000000"/>
              <w:bottom w:val="single" w:sz="4" w:space="0" w:color="000000"/>
              <w:right w:val="single" w:sz="4" w:space="0" w:color="000000"/>
            </w:tcBorders>
            <w:vAlign w:val="center"/>
            <w:hideMark/>
          </w:tcPr>
          <w:p w14:paraId="28FD5663" w14:textId="77777777"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lang w:val="ru-RU"/>
              </w:rPr>
              <w:t>село</w:t>
            </w:r>
          </w:p>
        </w:tc>
      </w:tr>
      <w:tr w:rsidR="0052511F" w:rsidRPr="0052511F" w14:paraId="3AC99D0E" w14:textId="77777777" w:rsidTr="00372502">
        <w:trPr>
          <w:trHeight w:val="367"/>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70FCB09E" w14:textId="77777777" w:rsidR="006E7F39" w:rsidRPr="0052511F" w:rsidRDefault="006E7F39" w:rsidP="006E7F39">
            <w:pPr>
              <w:rPr>
                <w:rFonts w:ascii="Times New Roman" w:hAnsi="Times New Roman" w:cs="Times New Roman"/>
                <w:sz w:val="24"/>
                <w:szCs w:val="24"/>
                <w:lang w:val="ru-RU"/>
              </w:rPr>
            </w:pPr>
          </w:p>
        </w:tc>
        <w:tc>
          <w:tcPr>
            <w:tcW w:w="1712" w:type="dxa"/>
            <w:gridSpan w:val="2"/>
            <w:tcBorders>
              <w:top w:val="single" w:sz="4" w:space="0" w:color="000000"/>
              <w:left w:val="single" w:sz="4" w:space="0" w:color="000000"/>
              <w:bottom w:val="single" w:sz="4" w:space="0" w:color="000000"/>
              <w:right w:val="single" w:sz="4" w:space="0" w:color="000000"/>
            </w:tcBorders>
            <w:vAlign w:val="center"/>
            <w:hideMark/>
          </w:tcPr>
          <w:p w14:paraId="291099A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абсолютные</w:t>
            </w:r>
          </w:p>
          <w:p w14:paraId="7CE2959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числа</w:t>
            </w:r>
          </w:p>
        </w:tc>
        <w:tc>
          <w:tcPr>
            <w:tcW w:w="1710" w:type="dxa"/>
            <w:gridSpan w:val="3"/>
            <w:tcBorders>
              <w:top w:val="single" w:sz="4" w:space="0" w:color="000000"/>
              <w:left w:val="single" w:sz="4" w:space="0" w:color="000000"/>
              <w:bottom w:val="single" w:sz="4" w:space="0" w:color="000000"/>
              <w:right w:val="single" w:sz="4" w:space="0" w:color="000000"/>
            </w:tcBorders>
            <w:vAlign w:val="center"/>
            <w:hideMark/>
          </w:tcPr>
          <w:p w14:paraId="1B92D05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на 10 000 человек</w:t>
            </w:r>
          </w:p>
        </w:tc>
        <w:tc>
          <w:tcPr>
            <w:tcW w:w="1710" w:type="dxa"/>
            <w:gridSpan w:val="3"/>
            <w:tcBorders>
              <w:top w:val="single" w:sz="4" w:space="0" w:color="000000"/>
              <w:left w:val="single" w:sz="4" w:space="0" w:color="000000"/>
              <w:bottom w:val="single" w:sz="4" w:space="0" w:color="000000"/>
              <w:right w:val="single" w:sz="4" w:space="0" w:color="000000"/>
            </w:tcBorders>
            <w:vAlign w:val="center"/>
            <w:hideMark/>
          </w:tcPr>
          <w:p w14:paraId="6A4ED8C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lang w:val="ru-RU"/>
              </w:rPr>
              <w:t>а</w:t>
            </w:r>
            <w:r w:rsidRPr="0052511F">
              <w:rPr>
                <w:rFonts w:ascii="Times New Roman" w:hAnsi="Times New Roman" w:cs="Times New Roman"/>
                <w:sz w:val="24"/>
                <w:szCs w:val="24"/>
              </w:rPr>
              <w:t>бсолютные</w:t>
            </w:r>
            <w:r w:rsidRPr="0052511F">
              <w:rPr>
                <w:rFonts w:ascii="Times New Roman" w:hAnsi="Times New Roman" w:cs="Times New Roman"/>
                <w:sz w:val="24"/>
                <w:szCs w:val="24"/>
                <w:lang w:val="ru-RU"/>
              </w:rPr>
              <w:t xml:space="preserve"> </w:t>
            </w:r>
            <w:r w:rsidRPr="0052511F">
              <w:rPr>
                <w:rFonts w:ascii="Times New Roman" w:hAnsi="Times New Roman" w:cs="Times New Roman"/>
                <w:spacing w:val="-37"/>
                <w:sz w:val="24"/>
                <w:szCs w:val="24"/>
              </w:rPr>
              <w:t xml:space="preserve"> </w:t>
            </w:r>
            <w:r w:rsidRPr="0052511F">
              <w:rPr>
                <w:rFonts w:ascii="Times New Roman" w:hAnsi="Times New Roman" w:cs="Times New Roman"/>
                <w:sz w:val="24"/>
                <w:szCs w:val="24"/>
              </w:rPr>
              <w:t>числа</w:t>
            </w:r>
          </w:p>
        </w:tc>
        <w:tc>
          <w:tcPr>
            <w:tcW w:w="1953" w:type="dxa"/>
            <w:gridSpan w:val="2"/>
            <w:tcBorders>
              <w:top w:val="single" w:sz="4" w:space="0" w:color="000000"/>
              <w:left w:val="single" w:sz="4" w:space="0" w:color="000000"/>
              <w:bottom w:val="single" w:sz="4" w:space="0" w:color="000000"/>
              <w:right w:val="single" w:sz="4" w:space="0" w:color="000000"/>
            </w:tcBorders>
            <w:vAlign w:val="center"/>
            <w:hideMark/>
          </w:tcPr>
          <w:p w14:paraId="6DDFB90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абсолютные</w:t>
            </w:r>
            <w:r w:rsidRPr="0052511F">
              <w:rPr>
                <w:rFonts w:ascii="Times New Roman" w:hAnsi="Times New Roman" w:cs="Times New Roman"/>
                <w:spacing w:val="-37"/>
                <w:sz w:val="24"/>
                <w:szCs w:val="24"/>
              </w:rPr>
              <w:t xml:space="preserve"> </w:t>
            </w:r>
            <w:r w:rsidRPr="0052511F">
              <w:rPr>
                <w:rFonts w:ascii="Times New Roman" w:hAnsi="Times New Roman" w:cs="Times New Roman"/>
                <w:spacing w:val="-37"/>
                <w:sz w:val="24"/>
                <w:szCs w:val="24"/>
                <w:lang w:val="ru-RU"/>
              </w:rPr>
              <w:t xml:space="preserve">    </w:t>
            </w:r>
            <w:r w:rsidRPr="0052511F">
              <w:rPr>
                <w:rFonts w:ascii="Times New Roman" w:hAnsi="Times New Roman" w:cs="Times New Roman"/>
                <w:sz w:val="24"/>
                <w:szCs w:val="24"/>
              </w:rPr>
              <w:t>числа</w:t>
            </w:r>
          </w:p>
        </w:tc>
      </w:tr>
      <w:tr w:rsidR="0052511F" w:rsidRPr="0052511F" w14:paraId="19662828" w14:textId="77777777" w:rsidTr="00372502">
        <w:trPr>
          <w:trHeight w:val="276"/>
        </w:trPr>
        <w:tc>
          <w:tcPr>
            <w:tcW w:w="2554" w:type="dxa"/>
            <w:vMerge/>
            <w:tcBorders>
              <w:top w:val="single" w:sz="4" w:space="0" w:color="000000"/>
              <w:left w:val="single" w:sz="4" w:space="0" w:color="000000"/>
              <w:bottom w:val="single" w:sz="4" w:space="0" w:color="000000"/>
              <w:right w:val="single" w:sz="4" w:space="0" w:color="000000"/>
            </w:tcBorders>
            <w:vAlign w:val="center"/>
            <w:hideMark/>
          </w:tcPr>
          <w:p w14:paraId="639AEA64" w14:textId="77777777" w:rsidR="006E7F39" w:rsidRPr="0052511F" w:rsidRDefault="006E7F39" w:rsidP="006E7F39">
            <w:pPr>
              <w:rPr>
                <w:rFonts w:ascii="Times New Roman" w:hAnsi="Times New Roman" w:cs="Times New Roman"/>
                <w:sz w:val="24"/>
                <w:szCs w:val="24"/>
                <w:lang w:val="ru-RU"/>
              </w:rPr>
            </w:pP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491EE30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40F8888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2020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99AFFC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2019</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6A5379D7" w14:textId="7A746F02"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rPr>
              <w:t>20</w:t>
            </w:r>
            <w:r w:rsidR="00945357" w:rsidRPr="0052511F">
              <w:rPr>
                <w:rFonts w:ascii="Times New Roman" w:hAnsi="Times New Roman" w:cs="Times New Roman"/>
                <w:sz w:val="24"/>
                <w:szCs w:val="24"/>
                <w:lang w:val="ru-RU"/>
              </w:rPr>
              <w:t>20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F76134F" w14:textId="50DD610E"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rPr>
              <w:t>20</w:t>
            </w:r>
            <w:r w:rsidR="00945357" w:rsidRPr="0052511F">
              <w:rPr>
                <w:rFonts w:ascii="Times New Roman" w:hAnsi="Times New Roman" w:cs="Times New Roman"/>
                <w:sz w:val="24"/>
                <w:szCs w:val="24"/>
                <w:lang w:val="ru-RU"/>
              </w:rPr>
              <w:t>19</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FCF8E4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2020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2890EAD8" w14:textId="7313E125" w:rsidR="006E7F39" w:rsidRPr="0052511F" w:rsidRDefault="006E7F39" w:rsidP="006E7F39">
            <w:pPr>
              <w:ind w:left="57"/>
              <w:jc w:val="center"/>
              <w:rPr>
                <w:rFonts w:ascii="Times New Roman" w:hAnsi="Times New Roman" w:cs="Times New Roman"/>
                <w:sz w:val="24"/>
                <w:szCs w:val="24"/>
                <w:lang w:val="ru-RU"/>
              </w:rPr>
            </w:pPr>
            <w:r w:rsidRPr="0052511F">
              <w:rPr>
                <w:rFonts w:ascii="Times New Roman" w:hAnsi="Times New Roman" w:cs="Times New Roman"/>
                <w:sz w:val="24"/>
                <w:szCs w:val="24"/>
              </w:rPr>
              <w:t>20</w:t>
            </w:r>
            <w:r w:rsidR="00945357" w:rsidRPr="0052511F">
              <w:rPr>
                <w:rFonts w:ascii="Times New Roman" w:hAnsi="Times New Roman" w:cs="Times New Roman"/>
                <w:sz w:val="24"/>
                <w:szCs w:val="24"/>
                <w:lang w:val="ru-RU"/>
              </w:rPr>
              <w:t>19</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5A8E1FC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2020</w:t>
            </w:r>
          </w:p>
        </w:tc>
      </w:tr>
      <w:tr w:rsidR="0052511F" w:rsidRPr="0052511F" w14:paraId="416CAB1E" w14:textId="77777777" w:rsidTr="00372502">
        <w:trPr>
          <w:trHeight w:val="369"/>
        </w:trPr>
        <w:tc>
          <w:tcPr>
            <w:tcW w:w="2554" w:type="dxa"/>
            <w:tcBorders>
              <w:top w:val="single" w:sz="4" w:space="0" w:color="000000"/>
              <w:left w:val="single" w:sz="4" w:space="0" w:color="000000"/>
              <w:bottom w:val="single" w:sz="4" w:space="0" w:color="000000"/>
              <w:right w:val="single" w:sz="4" w:space="0" w:color="000000"/>
            </w:tcBorders>
            <w:hideMark/>
          </w:tcPr>
          <w:p w14:paraId="7F1F3A9A" w14:textId="77777777" w:rsidR="006E7F39" w:rsidRPr="0052511F" w:rsidRDefault="006E7F39" w:rsidP="006E7F39">
            <w:pPr>
              <w:ind w:left="57"/>
              <w:rPr>
                <w:rFonts w:ascii="Times New Roman" w:hAnsi="Times New Roman" w:cs="Times New Roman"/>
                <w:spacing w:val="-37"/>
                <w:sz w:val="24"/>
                <w:szCs w:val="24"/>
              </w:rPr>
            </w:pPr>
            <w:r w:rsidRPr="0052511F">
              <w:rPr>
                <w:rFonts w:ascii="Times New Roman" w:hAnsi="Times New Roman" w:cs="Times New Roman"/>
                <w:sz w:val="24"/>
                <w:szCs w:val="24"/>
              </w:rPr>
              <w:t>Pеспублика</w:t>
            </w:r>
            <w:r w:rsidRPr="0052511F">
              <w:rPr>
                <w:rFonts w:ascii="Times New Roman" w:hAnsi="Times New Roman" w:cs="Times New Roman"/>
                <w:spacing w:val="-37"/>
                <w:sz w:val="24"/>
                <w:szCs w:val="24"/>
              </w:rPr>
              <w:t xml:space="preserve"> </w:t>
            </w:r>
          </w:p>
          <w:p w14:paraId="6C182F5D"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Казахстан</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6DDE1B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1414</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9292F1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1425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BFFE70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234E224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785BCA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1277</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30A3621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1277</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6F68C6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137</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3B7638C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148</w:t>
            </w:r>
          </w:p>
        </w:tc>
      </w:tr>
      <w:tr w:rsidR="0052511F" w:rsidRPr="0052511F" w14:paraId="455073F6"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0ED77AB"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Акмолинская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1147F7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23</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A6AAF6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9D6F59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76987FE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36F261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6A153FA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C38012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B91D97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8</w:t>
            </w:r>
          </w:p>
        </w:tc>
      </w:tr>
      <w:tr w:rsidR="0052511F" w:rsidRPr="0052511F" w14:paraId="0FAB8C0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3A7D7404"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Актюбинская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9D89A8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94</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05AC845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81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65E7F2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1,4</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324020A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13196A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90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66EA69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77</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DFADC9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3BED0A2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w:t>
            </w:r>
          </w:p>
        </w:tc>
      </w:tr>
      <w:tr w:rsidR="0052511F" w:rsidRPr="0052511F" w14:paraId="0C44F93C" w14:textId="77777777" w:rsidTr="00372502">
        <w:trPr>
          <w:trHeight w:val="278"/>
        </w:trPr>
        <w:tc>
          <w:tcPr>
            <w:tcW w:w="2554" w:type="dxa"/>
            <w:tcBorders>
              <w:top w:val="single" w:sz="4" w:space="0" w:color="000000"/>
              <w:left w:val="single" w:sz="4" w:space="0" w:color="000000"/>
              <w:bottom w:val="single" w:sz="4" w:space="0" w:color="000000"/>
              <w:right w:val="single" w:sz="4" w:space="0" w:color="000000"/>
            </w:tcBorders>
            <w:hideMark/>
          </w:tcPr>
          <w:p w14:paraId="4328C1AA"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Алматинская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0D9A62A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70</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6C7C74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72</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935FA5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56D1B0F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57E2FD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44</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14FE5BF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D1A0AA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B17D4A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36</w:t>
            </w:r>
          </w:p>
        </w:tc>
      </w:tr>
      <w:tr w:rsidR="0052511F" w:rsidRPr="0052511F" w14:paraId="0A556A5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D1A370E"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Атырауская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01BF002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1774EF5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C0ED86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60904181"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92DCF4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36</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D7683D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6AD3BF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0EE1DFD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w:t>
            </w:r>
          </w:p>
        </w:tc>
      </w:tr>
      <w:tr w:rsidR="0052511F" w:rsidRPr="0052511F" w14:paraId="5E0F434C"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9DE4628"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З-Казахстанская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2F36343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40</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4D7EDB7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6B6D6E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7F60026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214863F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34</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712F9FA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34</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B0D520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591036B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34542216"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A95A563"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Жамбылская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29F6743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50</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6ED57D7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F3AC7A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5D0AE72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0,9</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651A81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44</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5A96E2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FF420D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39DB5C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59504360"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1AAC6AB4"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Карагандинская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6386448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117</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0FF86F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5E8C99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5E8A208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40F059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7F55E87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112</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DC4E8A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61D9E5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r>
      <w:tr w:rsidR="0052511F" w:rsidRPr="0052511F" w14:paraId="66B9772B"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7735968F"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Костанайская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5DDDE03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40</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23F05A6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6C8FDE1"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77C0801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2F0007D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2F3AAAF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8BE6F7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9</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3CC82ED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r>
      <w:tr w:rsidR="0052511F" w:rsidRPr="0052511F" w14:paraId="4CC8BAC4" w14:textId="77777777" w:rsidTr="00372502">
        <w:trPr>
          <w:trHeight w:val="277"/>
        </w:trPr>
        <w:tc>
          <w:tcPr>
            <w:tcW w:w="2554" w:type="dxa"/>
            <w:tcBorders>
              <w:top w:val="single" w:sz="4" w:space="0" w:color="000000"/>
              <w:left w:val="single" w:sz="4" w:space="0" w:color="000000"/>
              <w:bottom w:val="single" w:sz="4" w:space="0" w:color="000000"/>
              <w:right w:val="single" w:sz="4" w:space="0" w:color="000000"/>
            </w:tcBorders>
            <w:hideMark/>
          </w:tcPr>
          <w:p w14:paraId="741DABFF"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Кызылординская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15C4DB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43</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D1F78D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39</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B6AE15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0,7</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E5474C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91158A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26</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982CE6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22</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3A34B65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17</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344ADB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17</w:t>
            </w:r>
          </w:p>
        </w:tc>
      </w:tr>
      <w:tr w:rsidR="0052511F" w:rsidRPr="0052511F" w14:paraId="7188E389"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BB1CC04"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Мангистауская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EEC94F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36</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551C781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037DD9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3A3D2F3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8493BC1"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30</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C862EB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32</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2BBB10D"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583EF8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r>
      <w:tr w:rsidR="0052511F" w:rsidRPr="0052511F" w14:paraId="6F87C146"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2B8DE247"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Павлодарская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D2E79A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50</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AFE274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334C0F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0,8</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19DB307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8DF780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45</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00BE4B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351B08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FEDC41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w:t>
            </w:r>
          </w:p>
        </w:tc>
      </w:tr>
      <w:tr w:rsidR="0052511F" w:rsidRPr="0052511F" w14:paraId="6B341112"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60E995C"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С-Казахстанская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91E2CD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35</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55AC47A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4D465119"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1DA20E1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D03524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29</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33798541"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29</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7F9DF7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7FE8B5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346E4CED"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77FCD89"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Туркестанская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0CFCCD2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84</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5955FB9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86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2A2E90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ED2FC2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0F201DA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61</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5E1DDC4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63</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3A9805AE"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23</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751EAA0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23</w:t>
            </w:r>
          </w:p>
        </w:tc>
      </w:tr>
      <w:tr w:rsidR="0052511F" w:rsidRPr="0052511F" w14:paraId="3C9742EE"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0689ED5A"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В-Казахстанская</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463539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111</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218A7CAF"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105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8DDFB4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56FE758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1,1</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7AEF19C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98</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1BDA6F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93</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23BA1A8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13</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3598A8F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12</w:t>
            </w:r>
          </w:p>
        </w:tc>
      </w:tr>
      <w:tr w:rsidR="0052511F" w:rsidRPr="0052511F" w14:paraId="6B0C3F5F" w14:textId="77777777" w:rsidTr="00372502">
        <w:trPr>
          <w:trHeight w:val="278"/>
        </w:trPr>
        <w:tc>
          <w:tcPr>
            <w:tcW w:w="2554" w:type="dxa"/>
            <w:tcBorders>
              <w:top w:val="single" w:sz="4" w:space="0" w:color="000000"/>
              <w:left w:val="single" w:sz="4" w:space="0" w:color="000000"/>
              <w:bottom w:val="single" w:sz="4" w:space="0" w:color="000000"/>
              <w:right w:val="single" w:sz="4" w:space="0" w:color="000000"/>
            </w:tcBorders>
            <w:hideMark/>
          </w:tcPr>
          <w:p w14:paraId="11EF8293" w14:textId="45898806" w:rsidR="006E7F39" w:rsidRPr="0052511F" w:rsidRDefault="006E7F39" w:rsidP="00414396">
            <w:pPr>
              <w:ind w:left="57"/>
              <w:rPr>
                <w:rFonts w:ascii="Times New Roman" w:hAnsi="Times New Roman" w:cs="Times New Roman"/>
                <w:sz w:val="24"/>
                <w:szCs w:val="24"/>
              </w:rPr>
            </w:pPr>
            <w:r w:rsidRPr="0052511F">
              <w:rPr>
                <w:rFonts w:ascii="Times New Roman" w:hAnsi="Times New Roman" w:cs="Times New Roman"/>
                <w:sz w:val="24"/>
                <w:szCs w:val="24"/>
              </w:rPr>
              <w:t>г.</w:t>
            </w:r>
            <w:r w:rsidRPr="0052511F">
              <w:rPr>
                <w:rFonts w:ascii="Times New Roman" w:hAnsi="Times New Roman" w:cs="Times New Roman"/>
                <w:sz w:val="24"/>
                <w:szCs w:val="24"/>
                <w:lang w:val="ru-RU"/>
              </w:rPr>
              <w:t xml:space="preserve"> </w:t>
            </w:r>
            <w:r w:rsidR="00414396" w:rsidRPr="0052511F">
              <w:rPr>
                <w:rFonts w:ascii="Times New Roman" w:hAnsi="Times New Roman" w:cs="Times New Roman"/>
                <w:sz w:val="24"/>
                <w:szCs w:val="24"/>
                <w:lang w:val="ru-RU"/>
              </w:rPr>
              <w:t>Астана</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2C70FA4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182</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053E241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3BFBB6A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1,6</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429B5A9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1,6</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CEF53F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182</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6474B691"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C8CCD5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137</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70AE555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148</w:t>
            </w:r>
          </w:p>
        </w:tc>
      </w:tr>
      <w:tr w:rsidR="0052511F" w:rsidRPr="0052511F" w14:paraId="4D074AF6"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4FE800D8"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г. Алматы</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12753683"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343</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35B9037A"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350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5C7288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146A8848"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1,8</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55FADF56"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343</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1456D46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350</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621EB440"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EF5F6B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8</w:t>
            </w:r>
          </w:p>
        </w:tc>
      </w:tr>
      <w:tr w:rsidR="0052511F" w:rsidRPr="0052511F" w14:paraId="47820709" w14:textId="77777777" w:rsidTr="00372502">
        <w:trPr>
          <w:trHeight w:val="280"/>
        </w:trPr>
        <w:tc>
          <w:tcPr>
            <w:tcW w:w="2554" w:type="dxa"/>
            <w:tcBorders>
              <w:top w:val="single" w:sz="4" w:space="0" w:color="000000"/>
              <w:left w:val="single" w:sz="4" w:space="0" w:color="000000"/>
              <w:bottom w:val="single" w:sz="4" w:space="0" w:color="000000"/>
              <w:right w:val="single" w:sz="4" w:space="0" w:color="000000"/>
            </w:tcBorders>
            <w:hideMark/>
          </w:tcPr>
          <w:p w14:paraId="2BD38FD7" w14:textId="77777777" w:rsidR="006E7F39" w:rsidRPr="0052511F" w:rsidRDefault="006E7F39" w:rsidP="006E7F39">
            <w:pPr>
              <w:ind w:left="57"/>
              <w:rPr>
                <w:rFonts w:ascii="Times New Roman" w:hAnsi="Times New Roman" w:cs="Times New Roman"/>
                <w:sz w:val="24"/>
                <w:szCs w:val="24"/>
              </w:rPr>
            </w:pPr>
            <w:r w:rsidRPr="0052511F">
              <w:rPr>
                <w:rFonts w:ascii="Times New Roman" w:hAnsi="Times New Roman" w:cs="Times New Roman"/>
                <w:sz w:val="24"/>
                <w:szCs w:val="24"/>
              </w:rPr>
              <w:t>г.</w:t>
            </w:r>
            <w:r w:rsidRPr="0052511F">
              <w:rPr>
                <w:rFonts w:ascii="Times New Roman" w:hAnsi="Times New Roman" w:cs="Times New Roman"/>
                <w:sz w:val="24"/>
                <w:szCs w:val="24"/>
                <w:lang w:val="ru-RU"/>
              </w:rPr>
              <w:t xml:space="preserve"> </w:t>
            </w:r>
            <w:r w:rsidRPr="0052511F">
              <w:rPr>
                <w:rFonts w:ascii="Times New Roman" w:hAnsi="Times New Roman" w:cs="Times New Roman"/>
                <w:sz w:val="24"/>
                <w:szCs w:val="24"/>
              </w:rPr>
              <w:t>Шымкент</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6E42081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55</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763D4427"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59</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276C784B"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74F8CEC"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0,5</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11DDEBA4"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55</w:t>
            </w:r>
          </w:p>
        </w:tc>
        <w:tc>
          <w:tcPr>
            <w:tcW w:w="855" w:type="dxa"/>
            <w:gridSpan w:val="2"/>
            <w:tcBorders>
              <w:top w:val="single" w:sz="4" w:space="0" w:color="000000"/>
              <w:left w:val="single" w:sz="4" w:space="0" w:color="000000"/>
              <w:bottom w:val="single" w:sz="4" w:space="0" w:color="000000"/>
              <w:right w:val="single" w:sz="4" w:space="0" w:color="000000"/>
            </w:tcBorders>
            <w:vAlign w:val="center"/>
            <w:hideMark/>
          </w:tcPr>
          <w:p w14:paraId="09A5A50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59</w:t>
            </w:r>
          </w:p>
        </w:tc>
        <w:tc>
          <w:tcPr>
            <w:tcW w:w="855" w:type="dxa"/>
            <w:tcBorders>
              <w:top w:val="single" w:sz="4" w:space="0" w:color="000000"/>
              <w:left w:val="single" w:sz="4" w:space="0" w:color="000000"/>
              <w:bottom w:val="single" w:sz="4" w:space="0" w:color="000000"/>
              <w:right w:val="single" w:sz="4" w:space="0" w:color="000000"/>
            </w:tcBorders>
            <w:vAlign w:val="center"/>
            <w:hideMark/>
          </w:tcPr>
          <w:p w14:paraId="32B7FA92"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57147965" w14:textId="77777777" w:rsidR="006E7F39" w:rsidRPr="0052511F" w:rsidRDefault="006E7F39" w:rsidP="006E7F39">
            <w:pPr>
              <w:ind w:left="57"/>
              <w:jc w:val="center"/>
              <w:rPr>
                <w:rFonts w:ascii="Times New Roman" w:hAnsi="Times New Roman" w:cs="Times New Roman"/>
                <w:sz w:val="24"/>
                <w:szCs w:val="24"/>
              </w:rPr>
            </w:pPr>
            <w:r w:rsidRPr="0052511F">
              <w:rPr>
                <w:rFonts w:ascii="Times New Roman" w:hAnsi="Times New Roman" w:cs="Times New Roman"/>
                <w:sz w:val="24"/>
                <w:szCs w:val="24"/>
              </w:rPr>
              <w:t>4</w:t>
            </w:r>
          </w:p>
        </w:tc>
      </w:tr>
    </w:tbl>
    <w:p w14:paraId="6254BAF6" w14:textId="77777777" w:rsidR="006E7F39" w:rsidRPr="0052511F" w:rsidRDefault="006E7F39" w:rsidP="006E7F39">
      <w:pPr>
        <w:spacing w:after="0" w:line="240" w:lineRule="auto"/>
        <w:rPr>
          <w:rFonts w:ascii="Times New Roman" w:hAnsi="Times New Roman" w:cs="Times New Roman"/>
          <w:sz w:val="28"/>
          <w:szCs w:val="28"/>
        </w:rPr>
      </w:pPr>
    </w:p>
    <w:p w14:paraId="7B2524A4" w14:textId="27C7254E" w:rsidR="00414396" w:rsidRPr="0052511F" w:rsidRDefault="00414396" w:rsidP="00324F76">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Наибольшее количество офтальмологов на 10 тыс. </w:t>
      </w:r>
      <w:r w:rsidR="00BC03C7" w:rsidRPr="0052511F">
        <w:rPr>
          <w:rFonts w:ascii="Times New Roman" w:hAnsi="Times New Roman" w:cs="Times New Roman"/>
          <w:sz w:val="28"/>
          <w:szCs w:val="28"/>
        </w:rPr>
        <w:t>человек зарегистрировано</w:t>
      </w:r>
      <w:r w:rsidRPr="0052511F">
        <w:rPr>
          <w:rFonts w:ascii="Times New Roman" w:hAnsi="Times New Roman" w:cs="Times New Roman"/>
          <w:sz w:val="28"/>
          <w:szCs w:val="28"/>
        </w:rPr>
        <w:t xml:space="preserve"> в</w:t>
      </w:r>
      <w:r w:rsidR="00486671" w:rsidRPr="0052511F">
        <w:rPr>
          <w:rFonts w:ascii="Times New Roman" w:hAnsi="Times New Roman" w:cs="Times New Roman"/>
          <w:sz w:val="28"/>
          <w:szCs w:val="28"/>
        </w:rPr>
        <w:t xml:space="preserve"> г.</w:t>
      </w:r>
      <w:r w:rsidR="00B70620" w:rsidRPr="0052511F">
        <w:rPr>
          <w:rFonts w:ascii="Times New Roman" w:hAnsi="Times New Roman" w:cs="Times New Roman"/>
          <w:sz w:val="28"/>
          <w:szCs w:val="28"/>
        </w:rPr>
        <w:t xml:space="preserve"> </w:t>
      </w:r>
      <w:r w:rsidR="00486671" w:rsidRPr="0052511F">
        <w:rPr>
          <w:rFonts w:ascii="Times New Roman" w:hAnsi="Times New Roman" w:cs="Times New Roman"/>
          <w:sz w:val="28"/>
          <w:szCs w:val="28"/>
        </w:rPr>
        <w:t>Алматы</w:t>
      </w:r>
      <w:r w:rsidRPr="0052511F">
        <w:rPr>
          <w:rFonts w:ascii="Times New Roman" w:hAnsi="Times New Roman" w:cs="Times New Roman"/>
          <w:sz w:val="28"/>
          <w:szCs w:val="28"/>
        </w:rPr>
        <w:t xml:space="preserve"> (1,8) и г.</w:t>
      </w:r>
      <w:r w:rsidR="00486671" w:rsidRPr="0052511F">
        <w:rPr>
          <w:rFonts w:ascii="Times New Roman" w:hAnsi="Times New Roman" w:cs="Times New Roman"/>
          <w:sz w:val="28"/>
          <w:szCs w:val="28"/>
        </w:rPr>
        <w:t xml:space="preserve"> Астана</w:t>
      </w:r>
      <w:r w:rsidRPr="0052511F">
        <w:rPr>
          <w:rFonts w:ascii="Times New Roman" w:hAnsi="Times New Roman" w:cs="Times New Roman"/>
          <w:sz w:val="28"/>
          <w:szCs w:val="28"/>
        </w:rPr>
        <w:t xml:space="preserve"> (1,6), </w:t>
      </w:r>
      <w:r w:rsidR="00486671" w:rsidRPr="0052511F">
        <w:rPr>
          <w:rFonts w:ascii="Times New Roman" w:hAnsi="Times New Roman" w:cs="Times New Roman"/>
          <w:sz w:val="28"/>
          <w:szCs w:val="28"/>
        </w:rPr>
        <w:t>тогда как наименьшее было в г.</w:t>
      </w:r>
      <w:r w:rsidR="00CC4A3F" w:rsidRPr="0052511F">
        <w:rPr>
          <w:rFonts w:ascii="Times New Roman" w:hAnsi="Times New Roman" w:cs="Times New Roman"/>
          <w:sz w:val="28"/>
          <w:szCs w:val="28"/>
        </w:rPr>
        <w:t xml:space="preserve"> </w:t>
      </w:r>
      <w:r w:rsidR="00486671" w:rsidRPr="0052511F">
        <w:rPr>
          <w:rFonts w:ascii="Times New Roman" w:hAnsi="Times New Roman" w:cs="Times New Roman"/>
          <w:sz w:val="28"/>
          <w:szCs w:val="28"/>
        </w:rPr>
        <w:t>Шымкент</w:t>
      </w:r>
      <w:r w:rsidRPr="0052511F">
        <w:rPr>
          <w:rFonts w:ascii="Times New Roman" w:hAnsi="Times New Roman" w:cs="Times New Roman"/>
          <w:sz w:val="28"/>
          <w:szCs w:val="28"/>
        </w:rPr>
        <w:t xml:space="preserve"> (0,5)</w:t>
      </w:r>
      <w:r w:rsidR="00486671" w:rsidRPr="0052511F">
        <w:rPr>
          <w:rFonts w:ascii="Times New Roman" w:hAnsi="Times New Roman" w:cs="Times New Roman"/>
          <w:sz w:val="28"/>
          <w:szCs w:val="28"/>
        </w:rPr>
        <w:t>, Акмолинск</w:t>
      </w:r>
      <w:r w:rsidR="00965C28" w:rsidRPr="0052511F">
        <w:rPr>
          <w:rFonts w:ascii="Times New Roman" w:hAnsi="Times New Roman" w:cs="Times New Roman"/>
          <w:sz w:val="28"/>
          <w:szCs w:val="28"/>
        </w:rPr>
        <w:t>ой</w:t>
      </w:r>
      <w:r w:rsidR="00486671"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и Кызылординской </w:t>
      </w:r>
      <w:r w:rsidR="00486671" w:rsidRPr="0052511F">
        <w:rPr>
          <w:rFonts w:ascii="Times New Roman" w:hAnsi="Times New Roman" w:cs="Times New Roman"/>
          <w:sz w:val="28"/>
          <w:szCs w:val="28"/>
        </w:rPr>
        <w:t>област</w:t>
      </w:r>
      <w:r w:rsidRPr="0052511F">
        <w:rPr>
          <w:rFonts w:ascii="Times New Roman" w:hAnsi="Times New Roman" w:cs="Times New Roman"/>
          <w:sz w:val="28"/>
          <w:szCs w:val="28"/>
        </w:rPr>
        <w:t>ях (по 0,6)</w:t>
      </w:r>
      <w:r w:rsidR="00486671" w:rsidRPr="0052511F">
        <w:rPr>
          <w:rFonts w:ascii="Times New Roman" w:hAnsi="Times New Roman" w:cs="Times New Roman"/>
          <w:sz w:val="28"/>
          <w:szCs w:val="28"/>
        </w:rPr>
        <w:t>.</w:t>
      </w:r>
      <w:r w:rsidR="00651668" w:rsidRPr="0052511F">
        <w:rPr>
          <w:rFonts w:ascii="Times New Roman" w:hAnsi="Times New Roman" w:cs="Times New Roman"/>
          <w:sz w:val="28"/>
          <w:szCs w:val="28"/>
        </w:rPr>
        <w:t xml:space="preserve"> </w:t>
      </w:r>
    </w:p>
    <w:p w14:paraId="2A1488D8" w14:textId="035895CB" w:rsidR="00AD1EEF" w:rsidRPr="0052511F" w:rsidRDefault="00414396" w:rsidP="00324F76">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целом снижение количества</w:t>
      </w:r>
      <w:r w:rsidR="00AD1EEF" w:rsidRPr="0052511F">
        <w:rPr>
          <w:rFonts w:ascii="Times New Roman" w:hAnsi="Times New Roman" w:cs="Times New Roman"/>
          <w:sz w:val="28"/>
          <w:szCs w:val="28"/>
        </w:rPr>
        <w:t xml:space="preserve"> офтальмологов в изучаемый период наблюдается в Западно-Казахстанской области </w:t>
      </w:r>
      <w:r w:rsidR="007C7628" w:rsidRPr="0052511F">
        <w:rPr>
          <w:rFonts w:ascii="Times New Roman" w:hAnsi="Times New Roman" w:cs="Times New Roman"/>
          <w:sz w:val="28"/>
          <w:szCs w:val="28"/>
        </w:rPr>
        <w:t xml:space="preserve">– с </w:t>
      </w:r>
      <w:r w:rsidR="00AD1EEF" w:rsidRPr="0052511F">
        <w:rPr>
          <w:rFonts w:ascii="Times New Roman" w:hAnsi="Times New Roman" w:cs="Times New Roman"/>
          <w:sz w:val="28"/>
          <w:szCs w:val="28"/>
        </w:rPr>
        <w:t xml:space="preserve">1,2 до 1,0, Акмолинской области </w:t>
      </w:r>
      <w:r w:rsidR="007C7628" w:rsidRPr="0052511F">
        <w:rPr>
          <w:rFonts w:ascii="Times New Roman" w:hAnsi="Times New Roman" w:cs="Times New Roman"/>
          <w:sz w:val="28"/>
          <w:szCs w:val="28"/>
        </w:rPr>
        <w:t xml:space="preserve">– с </w:t>
      </w:r>
      <w:r w:rsidR="00AD1EEF" w:rsidRPr="0052511F">
        <w:rPr>
          <w:rFonts w:ascii="Times New Roman" w:hAnsi="Times New Roman" w:cs="Times New Roman"/>
          <w:sz w:val="28"/>
          <w:szCs w:val="28"/>
        </w:rPr>
        <w:t xml:space="preserve">0,8 до 0,6, Актюбинской области </w:t>
      </w:r>
      <w:r w:rsidR="007C7628" w:rsidRPr="0052511F">
        <w:rPr>
          <w:rFonts w:ascii="Times New Roman" w:hAnsi="Times New Roman" w:cs="Times New Roman"/>
          <w:sz w:val="28"/>
          <w:szCs w:val="28"/>
        </w:rPr>
        <w:t xml:space="preserve">– с </w:t>
      </w:r>
      <w:r w:rsidR="00AD1EEF" w:rsidRPr="0052511F">
        <w:rPr>
          <w:rFonts w:ascii="Times New Roman" w:hAnsi="Times New Roman" w:cs="Times New Roman"/>
          <w:sz w:val="28"/>
          <w:szCs w:val="28"/>
        </w:rPr>
        <w:t>1,4 до 1,2, г.</w:t>
      </w:r>
      <w:r w:rsidR="00CC4A3F" w:rsidRPr="0052511F">
        <w:rPr>
          <w:rFonts w:ascii="Times New Roman" w:hAnsi="Times New Roman" w:cs="Times New Roman"/>
          <w:sz w:val="28"/>
          <w:szCs w:val="28"/>
        </w:rPr>
        <w:t xml:space="preserve"> </w:t>
      </w:r>
      <w:r w:rsidR="00AD1EEF" w:rsidRPr="0052511F">
        <w:rPr>
          <w:rFonts w:ascii="Times New Roman" w:hAnsi="Times New Roman" w:cs="Times New Roman"/>
          <w:sz w:val="28"/>
          <w:szCs w:val="28"/>
        </w:rPr>
        <w:t xml:space="preserve">Астана </w:t>
      </w:r>
      <w:r w:rsidR="007C7628" w:rsidRPr="0052511F">
        <w:rPr>
          <w:rFonts w:ascii="Times New Roman" w:hAnsi="Times New Roman" w:cs="Times New Roman"/>
          <w:sz w:val="28"/>
          <w:szCs w:val="28"/>
        </w:rPr>
        <w:t xml:space="preserve">– </w:t>
      </w:r>
      <w:proofErr w:type="gramStart"/>
      <w:r w:rsidR="007C7628" w:rsidRPr="0052511F">
        <w:rPr>
          <w:rFonts w:ascii="Times New Roman" w:hAnsi="Times New Roman" w:cs="Times New Roman"/>
          <w:sz w:val="28"/>
          <w:szCs w:val="28"/>
        </w:rPr>
        <w:t>с</w:t>
      </w:r>
      <w:proofErr w:type="gramEnd"/>
      <w:r w:rsidR="007C7628" w:rsidRPr="0052511F">
        <w:rPr>
          <w:rFonts w:ascii="Times New Roman" w:hAnsi="Times New Roman" w:cs="Times New Roman"/>
          <w:sz w:val="28"/>
          <w:szCs w:val="28"/>
        </w:rPr>
        <w:t xml:space="preserve"> </w:t>
      </w:r>
      <w:r w:rsidR="00AD1EEF" w:rsidRPr="0052511F">
        <w:rPr>
          <w:rFonts w:ascii="Times New Roman" w:hAnsi="Times New Roman" w:cs="Times New Roman"/>
          <w:sz w:val="28"/>
          <w:szCs w:val="28"/>
        </w:rPr>
        <w:t>2,1 до 1,6, тогда как без изменения был в Кызылординской и Костанайской областях. В остальных регионах наблюдается положительная динамика рост</w:t>
      </w:r>
      <w:r w:rsidR="007C7628" w:rsidRPr="0052511F">
        <w:rPr>
          <w:rFonts w:ascii="Times New Roman" w:hAnsi="Times New Roman" w:cs="Times New Roman"/>
          <w:sz w:val="28"/>
          <w:szCs w:val="28"/>
        </w:rPr>
        <w:t>а</w:t>
      </w:r>
      <w:r w:rsidR="00AD1EEF" w:rsidRPr="0052511F">
        <w:rPr>
          <w:rFonts w:ascii="Times New Roman" w:hAnsi="Times New Roman" w:cs="Times New Roman"/>
          <w:sz w:val="28"/>
          <w:szCs w:val="28"/>
        </w:rPr>
        <w:t xml:space="preserve"> количество офтальмологов в 2020 г. в сравнении 2000</w:t>
      </w:r>
      <w:r w:rsidR="007C7628" w:rsidRPr="0052511F">
        <w:rPr>
          <w:rFonts w:ascii="Times New Roman" w:hAnsi="Times New Roman" w:cs="Times New Roman"/>
          <w:sz w:val="28"/>
          <w:szCs w:val="28"/>
        </w:rPr>
        <w:t xml:space="preserve"> </w:t>
      </w:r>
      <w:r w:rsidR="00AD1EEF" w:rsidRPr="0052511F">
        <w:rPr>
          <w:rFonts w:ascii="Times New Roman" w:hAnsi="Times New Roman" w:cs="Times New Roman"/>
          <w:sz w:val="28"/>
          <w:szCs w:val="28"/>
        </w:rPr>
        <w:t>г.</w:t>
      </w:r>
    </w:p>
    <w:p w14:paraId="4C2619A4" w14:textId="5CBC485D" w:rsidR="00651668" w:rsidRPr="0052511F" w:rsidRDefault="00651668" w:rsidP="00324F76">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По показателям </w:t>
      </w:r>
      <w:r w:rsidR="00965C28" w:rsidRPr="0052511F">
        <w:rPr>
          <w:rFonts w:ascii="Times New Roman" w:hAnsi="Times New Roman" w:cs="Times New Roman"/>
          <w:sz w:val="28"/>
          <w:szCs w:val="28"/>
        </w:rPr>
        <w:t xml:space="preserve">обеспеченности врачами-офтальмологами в </w:t>
      </w:r>
      <w:r w:rsidRPr="0052511F">
        <w:rPr>
          <w:rFonts w:ascii="Times New Roman" w:hAnsi="Times New Roman" w:cs="Times New Roman"/>
          <w:sz w:val="28"/>
          <w:szCs w:val="28"/>
        </w:rPr>
        <w:t>сельской местности показатель варьировал</w:t>
      </w:r>
      <w:r w:rsidR="00965C28" w:rsidRPr="0052511F">
        <w:rPr>
          <w:rFonts w:ascii="Times New Roman" w:hAnsi="Times New Roman" w:cs="Times New Roman"/>
          <w:sz w:val="28"/>
          <w:szCs w:val="28"/>
        </w:rPr>
        <w:t>ся</w:t>
      </w:r>
      <w:r w:rsidRPr="0052511F">
        <w:rPr>
          <w:rFonts w:ascii="Times New Roman" w:hAnsi="Times New Roman" w:cs="Times New Roman"/>
          <w:sz w:val="28"/>
          <w:szCs w:val="28"/>
        </w:rPr>
        <w:t xml:space="preserve"> </w:t>
      </w:r>
      <w:r w:rsidR="00965C28" w:rsidRPr="0052511F">
        <w:rPr>
          <w:rFonts w:ascii="Times New Roman" w:hAnsi="Times New Roman" w:cs="Times New Roman"/>
          <w:sz w:val="28"/>
          <w:szCs w:val="28"/>
        </w:rPr>
        <w:t xml:space="preserve">во всех регионах в </w:t>
      </w:r>
      <w:r w:rsidRPr="0052511F">
        <w:rPr>
          <w:rFonts w:ascii="Times New Roman" w:hAnsi="Times New Roman" w:cs="Times New Roman"/>
          <w:sz w:val="28"/>
          <w:szCs w:val="28"/>
        </w:rPr>
        <w:t>пределах 0,1 и 0,2 на 10000 населения, только в Кызылординской области составил 0,4 на 10000 населения.</w:t>
      </w:r>
    </w:p>
    <w:p w14:paraId="1330F1ED" w14:textId="7605EA53" w:rsidR="00E85DC9" w:rsidRPr="0052511F" w:rsidRDefault="00E85DC9" w:rsidP="00324F76">
      <w:pPr>
        <w:spacing w:after="0" w:line="240" w:lineRule="auto"/>
        <w:ind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В соответствии с п</w:t>
      </w:r>
      <w:r w:rsidRPr="0052511F">
        <w:rPr>
          <w:rFonts w:ascii="Times New Roman" w:eastAsia="Times New Roman" w:hAnsi="Times New Roman" w:cs="Times New Roman"/>
          <w:sz w:val="28"/>
          <w:szCs w:val="28"/>
        </w:rPr>
        <w:t xml:space="preserve">риказом Министра здравоохранения РК от 25 ноября 2020 года №ҚР ДСМ-205-2020 «Об утверждении минимальных нормативов обеспеченности регионов медицинскими работниками» минимальный норматив по офтальмологии взрослой, детской для области, города </w:t>
      </w:r>
      <w:r w:rsidRPr="0052511F">
        <w:rPr>
          <w:rFonts w:ascii="Times New Roman" w:eastAsia="Times New Roman" w:hAnsi="Times New Roman" w:cs="Times New Roman"/>
          <w:sz w:val="28"/>
          <w:szCs w:val="28"/>
        </w:rPr>
        <w:lastRenderedPageBreak/>
        <w:t>республиканского значения и столицы составляет 0,4 на 10 тысяч населения, сельской местности и поселков, городов районного значения – 0,2-0,3 на 10 тысяч населения.</w:t>
      </w:r>
    </w:p>
    <w:p w14:paraId="6A830486" w14:textId="4D3D7EA6" w:rsidR="00C64A92" w:rsidRPr="0052511F" w:rsidRDefault="00C64A92"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целом по Республике наблюдается положительная тенденция по обеспеченности врачами-офтальмологами, но существуют региональные различия по данному показателю: если не брать во внимание мегаполисы страны, лидерами по обеспеченности офтальмологами являются Актюбинская, Карагандинская и Восточно-Казахстанская области, а Алматинская, Жамбылская, Акмолинская, Туркестанская области отметились наименьшими изучаемыми показателями (</w:t>
      </w:r>
      <w:r w:rsidR="00E17F17" w:rsidRPr="0052511F">
        <w:rPr>
          <w:rFonts w:ascii="Times New Roman" w:hAnsi="Times New Roman" w:cs="Times New Roman"/>
          <w:sz w:val="28"/>
          <w:szCs w:val="28"/>
        </w:rPr>
        <w:t>т</w:t>
      </w:r>
      <w:r w:rsidRPr="0052511F">
        <w:rPr>
          <w:rFonts w:ascii="Times New Roman" w:hAnsi="Times New Roman" w:cs="Times New Roman"/>
          <w:sz w:val="28"/>
          <w:szCs w:val="28"/>
        </w:rPr>
        <w:t xml:space="preserve">аблица 10). </w:t>
      </w:r>
    </w:p>
    <w:p w14:paraId="353F604F" w14:textId="20CD44CD" w:rsidR="00C64A92" w:rsidRPr="0052511F" w:rsidRDefault="00C64A92" w:rsidP="00372502">
      <w:pPr>
        <w:spacing w:after="0" w:line="240" w:lineRule="auto"/>
        <w:ind w:right="-1"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 xml:space="preserve">Обеспеченность городского населения врачами-офтальмологами превышает минимальный </w:t>
      </w:r>
      <w:r w:rsidRPr="0052511F">
        <w:rPr>
          <w:rFonts w:ascii="Times New Roman" w:eastAsia="Times New Roman" w:hAnsi="Times New Roman" w:cs="Times New Roman"/>
          <w:sz w:val="28"/>
          <w:szCs w:val="28"/>
        </w:rPr>
        <w:t xml:space="preserve">норматив во всех регионах страны, при этом в городах Алматы и Астана этот показатель превышает </w:t>
      </w:r>
      <w:r w:rsidRPr="0052511F">
        <w:rPr>
          <w:rFonts w:ascii="Times New Roman" w:hAnsi="Times New Roman" w:cs="Times New Roman"/>
          <w:sz w:val="28"/>
          <w:szCs w:val="28"/>
        </w:rPr>
        <w:t xml:space="preserve">минимальный </w:t>
      </w:r>
      <w:r w:rsidRPr="0052511F">
        <w:rPr>
          <w:rFonts w:ascii="Times New Roman" w:eastAsia="Times New Roman" w:hAnsi="Times New Roman" w:cs="Times New Roman"/>
          <w:sz w:val="28"/>
          <w:szCs w:val="28"/>
        </w:rPr>
        <w:t>норматив в 4,5 и 4 раза соответственно (</w:t>
      </w:r>
      <w:r w:rsidR="00E17F17" w:rsidRPr="0052511F">
        <w:rPr>
          <w:rFonts w:ascii="Times New Roman" w:eastAsia="Times New Roman" w:hAnsi="Times New Roman" w:cs="Times New Roman"/>
          <w:sz w:val="28"/>
          <w:szCs w:val="28"/>
        </w:rPr>
        <w:t>т</w:t>
      </w:r>
      <w:r w:rsidRPr="0052511F">
        <w:rPr>
          <w:rFonts w:ascii="Times New Roman" w:eastAsia="Times New Roman" w:hAnsi="Times New Roman" w:cs="Times New Roman"/>
          <w:sz w:val="28"/>
          <w:szCs w:val="28"/>
        </w:rPr>
        <w:t>аблица 11).</w:t>
      </w:r>
    </w:p>
    <w:p w14:paraId="5B5E9389" w14:textId="78C68A71" w:rsidR="00C64A92" w:rsidRPr="0052511F" w:rsidRDefault="00C64A92" w:rsidP="00372502">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Ситуация с обеспеченностью офтальмологами сельского населения хуже, так в Атырауской, Жамбылской, Мангыстауской и Туркестанской областях изучаемый показатель ниже минимального требуемого уровня и только в Кызылординской област обеспеченность офтальмологами сельчан незначительно превышает минимальный норматив (</w:t>
      </w:r>
      <w:r w:rsidR="00E17F17" w:rsidRPr="0052511F">
        <w:rPr>
          <w:rFonts w:ascii="Times New Roman" w:eastAsia="Times New Roman" w:hAnsi="Times New Roman" w:cs="Times New Roman"/>
          <w:sz w:val="28"/>
          <w:szCs w:val="28"/>
        </w:rPr>
        <w:t>т</w:t>
      </w:r>
      <w:r w:rsidRPr="0052511F">
        <w:rPr>
          <w:rFonts w:ascii="Times New Roman" w:eastAsia="Times New Roman" w:hAnsi="Times New Roman" w:cs="Times New Roman"/>
          <w:sz w:val="28"/>
          <w:szCs w:val="28"/>
        </w:rPr>
        <w:t>аблица 12).</w:t>
      </w:r>
    </w:p>
    <w:p w14:paraId="27C076DB" w14:textId="77777777" w:rsidR="00C64A92" w:rsidRPr="0052511F" w:rsidRDefault="00C64A92"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Таким образом, существует значительный перекос в обеспеченности врачами-офтальмологами в сторону городского населения несмотря на то, что в целом по стране достаточное количество указанных специалистов, сельское население испытывает недостаточность в медицинских специалистах офтальмологического профиля. </w:t>
      </w:r>
    </w:p>
    <w:p w14:paraId="7A7930C5" w14:textId="77777777" w:rsidR="00BC03C7" w:rsidRPr="0052511F" w:rsidRDefault="00BC03C7" w:rsidP="00372502">
      <w:pPr>
        <w:spacing w:after="0" w:line="240" w:lineRule="auto"/>
        <w:ind w:right="-1" w:firstLine="567"/>
        <w:jc w:val="both"/>
        <w:rPr>
          <w:rFonts w:ascii="Times New Roman" w:hAnsi="Times New Roman"/>
          <w:b/>
          <w:bCs/>
          <w:w w:val="105"/>
          <w:sz w:val="28"/>
          <w:szCs w:val="28"/>
        </w:rPr>
      </w:pPr>
    </w:p>
    <w:p w14:paraId="5849C9F3" w14:textId="77777777" w:rsidR="00E85DC9" w:rsidRPr="0052511F" w:rsidRDefault="00E85DC9" w:rsidP="00372502">
      <w:pPr>
        <w:spacing w:after="0" w:line="240" w:lineRule="auto"/>
        <w:ind w:right="-1" w:firstLine="567"/>
      </w:pPr>
    </w:p>
    <w:p w14:paraId="0EACFEA5" w14:textId="4D9C92AD" w:rsidR="00852786" w:rsidRPr="0052511F" w:rsidRDefault="00852786" w:rsidP="00372502">
      <w:pPr>
        <w:spacing w:after="0" w:line="240" w:lineRule="auto"/>
        <w:ind w:right="-1" w:firstLine="567"/>
      </w:pPr>
    </w:p>
    <w:p w14:paraId="40E3D30D" w14:textId="77777777" w:rsidR="00852786" w:rsidRPr="0052511F" w:rsidRDefault="00852786" w:rsidP="00324F76">
      <w:pPr>
        <w:spacing w:after="0" w:line="240" w:lineRule="auto"/>
        <w:ind w:right="-1"/>
        <w:sectPr w:rsidR="00852786" w:rsidRPr="0052511F" w:rsidSect="00FD2F75">
          <w:pgSz w:w="11906" w:h="16838"/>
          <w:pgMar w:top="1134" w:right="567" w:bottom="1134" w:left="1701" w:header="708" w:footer="708" w:gutter="0"/>
          <w:cols w:space="708"/>
          <w:docGrid w:linePitch="360"/>
        </w:sectPr>
      </w:pPr>
    </w:p>
    <w:p w14:paraId="08837660" w14:textId="721E766D" w:rsidR="00E23C99" w:rsidRPr="0052511F" w:rsidRDefault="00E23C99" w:rsidP="00324F76">
      <w:pPr>
        <w:spacing w:after="0" w:line="240" w:lineRule="auto"/>
        <w:ind w:right="-1"/>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lastRenderedPageBreak/>
        <w:t xml:space="preserve">Таблица </w:t>
      </w:r>
      <w:r w:rsidR="00BC03C7" w:rsidRPr="0052511F">
        <w:rPr>
          <w:rFonts w:ascii="Times New Roman" w:hAnsi="Times New Roman" w:cs="Times New Roman"/>
          <w:sz w:val="28"/>
          <w:szCs w:val="28"/>
        </w:rPr>
        <w:t xml:space="preserve">10 </w:t>
      </w:r>
      <w:r w:rsidR="00CC4A3F" w:rsidRPr="0052511F">
        <w:rPr>
          <w:rFonts w:ascii="Times New Roman" w:hAnsi="Times New Roman" w:cs="Times New Roman"/>
          <w:sz w:val="28"/>
          <w:szCs w:val="28"/>
        </w:rPr>
        <w:t>– Показатели обеспеченности врачами-офтальмологами населения</w:t>
      </w:r>
      <w:r w:rsidRPr="0052511F">
        <w:rPr>
          <w:rFonts w:ascii="Times New Roman" w:hAnsi="Times New Roman" w:cs="Times New Roman"/>
          <w:sz w:val="28"/>
          <w:szCs w:val="28"/>
        </w:rPr>
        <w:t xml:space="preserve"> Республике Казахстан</w:t>
      </w:r>
      <w:r w:rsidRPr="0052511F">
        <w:rPr>
          <w:rFonts w:ascii="Times New Roman" w:eastAsia="Times New Roman" w:hAnsi="Times New Roman" w:cs="Times New Roman"/>
          <w:b/>
          <w:bCs/>
          <w:sz w:val="28"/>
          <w:szCs w:val="28"/>
          <w:lang w:eastAsia="ru-RU"/>
        </w:rPr>
        <w:t xml:space="preserve"> </w:t>
      </w:r>
      <w:r w:rsidRPr="0052511F">
        <w:rPr>
          <w:rFonts w:ascii="Times New Roman" w:eastAsia="Times New Roman" w:hAnsi="Times New Roman" w:cs="Times New Roman"/>
          <w:sz w:val="28"/>
          <w:szCs w:val="28"/>
          <w:lang w:eastAsia="ru-RU"/>
        </w:rPr>
        <w:t>(на 10000 чел.)</w:t>
      </w:r>
    </w:p>
    <w:p w14:paraId="3BFB6910" w14:textId="77777777" w:rsidR="00372502" w:rsidRPr="0052511F" w:rsidRDefault="00372502" w:rsidP="00324F76">
      <w:pPr>
        <w:spacing w:after="0" w:line="240" w:lineRule="auto"/>
        <w:ind w:right="-1"/>
        <w:rPr>
          <w:rFonts w:ascii="Times New Roman" w:eastAsia="Times New Roman" w:hAnsi="Times New Roman" w:cs="Times New Roman"/>
          <w:sz w:val="28"/>
          <w:szCs w:val="28"/>
          <w:lang w:eastAsia="ru-RU"/>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626"/>
        <w:gridCol w:w="627"/>
        <w:gridCol w:w="626"/>
        <w:gridCol w:w="627"/>
        <w:gridCol w:w="626"/>
        <w:gridCol w:w="627"/>
        <w:gridCol w:w="626"/>
        <w:gridCol w:w="627"/>
        <w:gridCol w:w="626"/>
        <w:gridCol w:w="627"/>
        <w:gridCol w:w="627"/>
        <w:gridCol w:w="626"/>
        <w:gridCol w:w="627"/>
        <w:gridCol w:w="626"/>
        <w:gridCol w:w="627"/>
        <w:gridCol w:w="626"/>
        <w:gridCol w:w="627"/>
        <w:gridCol w:w="626"/>
        <w:gridCol w:w="627"/>
        <w:gridCol w:w="867"/>
      </w:tblGrid>
      <w:tr w:rsidR="0052511F" w:rsidRPr="0052511F" w14:paraId="59B2CBC1" w14:textId="77777777" w:rsidTr="00372502">
        <w:trPr>
          <w:trHeight w:val="300"/>
        </w:trPr>
        <w:tc>
          <w:tcPr>
            <w:tcW w:w="1825" w:type="dxa"/>
            <w:shd w:val="clear" w:color="auto" w:fill="auto"/>
            <w:vAlign w:val="center"/>
            <w:hideMark/>
          </w:tcPr>
          <w:p w14:paraId="7D376B36" w14:textId="77777777" w:rsidR="00DF31A7" w:rsidRPr="0052511F" w:rsidRDefault="00DF31A7" w:rsidP="00E17F17">
            <w:pPr>
              <w:spacing w:after="0" w:line="240" w:lineRule="auto"/>
              <w:ind w:right="-1"/>
              <w:jc w:val="center"/>
              <w:rPr>
                <w:rFonts w:ascii="Times New Roman" w:eastAsia="Times New Roman" w:hAnsi="Times New Roman" w:cs="Times New Roman"/>
                <w:bCs/>
                <w:lang w:eastAsia="ru-RU"/>
              </w:rPr>
            </w:pPr>
          </w:p>
        </w:tc>
        <w:tc>
          <w:tcPr>
            <w:tcW w:w="626" w:type="dxa"/>
            <w:shd w:val="clear" w:color="auto" w:fill="auto"/>
            <w:vAlign w:val="center"/>
            <w:hideMark/>
          </w:tcPr>
          <w:p w14:paraId="5218E7D5"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2000</w:t>
            </w:r>
          </w:p>
        </w:tc>
        <w:tc>
          <w:tcPr>
            <w:tcW w:w="627" w:type="dxa"/>
            <w:shd w:val="clear" w:color="auto" w:fill="auto"/>
            <w:vAlign w:val="center"/>
            <w:hideMark/>
          </w:tcPr>
          <w:p w14:paraId="2082C1E7"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2001</w:t>
            </w:r>
          </w:p>
        </w:tc>
        <w:tc>
          <w:tcPr>
            <w:tcW w:w="626" w:type="dxa"/>
            <w:shd w:val="clear" w:color="auto" w:fill="auto"/>
            <w:vAlign w:val="center"/>
            <w:hideMark/>
          </w:tcPr>
          <w:p w14:paraId="5355877E"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2002</w:t>
            </w:r>
          </w:p>
        </w:tc>
        <w:tc>
          <w:tcPr>
            <w:tcW w:w="627" w:type="dxa"/>
            <w:shd w:val="clear" w:color="auto" w:fill="auto"/>
            <w:vAlign w:val="center"/>
            <w:hideMark/>
          </w:tcPr>
          <w:p w14:paraId="133BDF0B"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2003</w:t>
            </w:r>
          </w:p>
        </w:tc>
        <w:tc>
          <w:tcPr>
            <w:tcW w:w="626" w:type="dxa"/>
            <w:shd w:val="clear" w:color="auto" w:fill="auto"/>
            <w:noWrap/>
            <w:vAlign w:val="center"/>
            <w:hideMark/>
          </w:tcPr>
          <w:p w14:paraId="7AE85C8B"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2004</w:t>
            </w:r>
          </w:p>
        </w:tc>
        <w:tc>
          <w:tcPr>
            <w:tcW w:w="627" w:type="dxa"/>
            <w:shd w:val="clear" w:color="auto" w:fill="auto"/>
            <w:noWrap/>
            <w:vAlign w:val="center"/>
            <w:hideMark/>
          </w:tcPr>
          <w:p w14:paraId="3F333F80"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2005</w:t>
            </w:r>
          </w:p>
        </w:tc>
        <w:tc>
          <w:tcPr>
            <w:tcW w:w="626" w:type="dxa"/>
            <w:shd w:val="clear" w:color="auto" w:fill="auto"/>
            <w:vAlign w:val="center"/>
            <w:hideMark/>
          </w:tcPr>
          <w:p w14:paraId="2C17E6D8"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2006</w:t>
            </w:r>
          </w:p>
        </w:tc>
        <w:tc>
          <w:tcPr>
            <w:tcW w:w="627" w:type="dxa"/>
            <w:shd w:val="clear" w:color="auto" w:fill="auto"/>
            <w:vAlign w:val="center"/>
            <w:hideMark/>
          </w:tcPr>
          <w:p w14:paraId="2BFFC20A"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2007</w:t>
            </w:r>
          </w:p>
        </w:tc>
        <w:tc>
          <w:tcPr>
            <w:tcW w:w="626" w:type="dxa"/>
            <w:shd w:val="clear" w:color="auto" w:fill="auto"/>
            <w:vAlign w:val="center"/>
            <w:hideMark/>
          </w:tcPr>
          <w:p w14:paraId="0DC3BDBF"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2008</w:t>
            </w:r>
          </w:p>
        </w:tc>
        <w:tc>
          <w:tcPr>
            <w:tcW w:w="627" w:type="dxa"/>
            <w:shd w:val="clear" w:color="auto" w:fill="auto"/>
            <w:vAlign w:val="center"/>
            <w:hideMark/>
          </w:tcPr>
          <w:p w14:paraId="29530023"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2009</w:t>
            </w:r>
          </w:p>
        </w:tc>
        <w:tc>
          <w:tcPr>
            <w:tcW w:w="627" w:type="dxa"/>
            <w:shd w:val="clear" w:color="auto" w:fill="auto"/>
            <w:vAlign w:val="center"/>
            <w:hideMark/>
          </w:tcPr>
          <w:p w14:paraId="7038F795"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2010</w:t>
            </w:r>
          </w:p>
        </w:tc>
        <w:tc>
          <w:tcPr>
            <w:tcW w:w="626" w:type="dxa"/>
            <w:shd w:val="clear" w:color="auto" w:fill="auto"/>
            <w:vAlign w:val="center"/>
            <w:hideMark/>
          </w:tcPr>
          <w:p w14:paraId="547F0A29"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2011</w:t>
            </w:r>
          </w:p>
        </w:tc>
        <w:tc>
          <w:tcPr>
            <w:tcW w:w="627" w:type="dxa"/>
            <w:shd w:val="clear" w:color="auto" w:fill="auto"/>
            <w:vAlign w:val="center"/>
            <w:hideMark/>
          </w:tcPr>
          <w:p w14:paraId="28B5AAA0"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2012</w:t>
            </w:r>
          </w:p>
        </w:tc>
        <w:tc>
          <w:tcPr>
            <w:tcW w:w="626" w:type="dxa"/>
            <w:shd w:val="clear" w:color="auto" w:fill="auto"/>
            <w:vAlign w:val="center"/>
            <w:hideMark/>
          </w:tcPr>
          <w:p w14:paraId="5C5F8CE5"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2013</w:t>
            </w:r>
          </w:p>
        </w:tc>
        <w:tc>
          <w:tcPr>
            <w:tcW w:w="627" w:type="dxa"/>
            <w:shd w:val="clear" w:color="auto" w:fill="auto"/>
            <w:vAlign w:val="center"/>
            <w:hideMark/>
          </w:tcPr>
          <w:p w14:paraId="58AD260D"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2015</w:t>
            </w:r>
          </w:p>
        </w:tc>
        <w:tc>
          <w:tcPr>
            <w:tcW w:w="626" w:type="dxa"/>
            <w:shd w:val="clear" w:color="auto" w:fill="auto"/>
            <w:vAlign w:val="center"/>
            <w:hideMark/>
          </w:tcPr>
          <w:p w14:paraId="05999A0B"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2016</w:t>
            </w:r>
          </w:p>
        </w:tc>
        <w:tc>
          <w:tcPr>
            <w:tcW w:w="627" w:type="dxa"/>
            <w:shd w:val="clear" w:color="auto" w:fill="auto"/>
            <w:vAlign w:val="center"/>
            <w:hideMark/>
          </w:tcPr>
          <w:p w14:paraId="70B738E3"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2017</w:t>
            </w:r>
          </w:p>
        </w:tc>
        <w:tc>
          <w:tcPr>
            <w:tcW w:w="626" w:type="dxa"/>
            <w:shd w:val="clear" w:color="auto" w:fill="auto"/>
            <w:vAlign w:val="center"/>
            <w:hideMark/>
          </w:tcPr>
          <w:p w14:paraId="400E52B4"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2018</w:t>
            </w:r>
          </w:p>
        </w:tc>
        <w:tc>
          <w:tcPr>
            <w:tcW w:w="627" w:type="dxa"/>
            <w:shd w:val="clear" w:color="auto" w:fill="auto"/>
            <w:vAlign w:val="center"/>
            <w:hideMark/>
          </w:tcPr>
          <w:p w14:paraId="00878F26"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2019</w:t>
            </w:r>
          </w:p>
        </w:tc>
        <w:tc>
          <w:tcPr>
            <w:tcW w:w="867" w:type="dxa"/>
            <w:shd w:val="clear" w:color="auto" w:fill="auto"/>
            <w:vAlign w:val="center"/>
            <w:hideMark/>
          </w:tcPr>
          <w:p w14:paraId="6B8B4A6B" w14:textId="77777777" w:rsidR="00DF31A7" w:rsidRPr="0052511F" w:rsidRDefault="00DF31A7" w:rsidP="00E17F17">
            <w:pPr>
              <w:spacing w:after="0" w:line="240" w:lineRule="auto"/>
              <w:ind w:right="-1"/>
              <w:jc w:val="center"/>
              <w:rPr>
                <w:rFonts w:ascii="Times New Roman" w:eastAsia="Times New Roman" w:hAnsi="Times New Roman" w:cs="Times New Roman"/>
                <w:bCs/>
                <w:sz w:val="20"/>
                <w:szCs w:val="20"/>
                <w:lang w:eastAsia="ru-RU"/>
              </w:rPr>
            </w:pPr>
            <w:r w:rsidRPr="0052511F">
              <w:rPr>
                <w:rFonts w:ascii="Times New Roman" w:eastAsia="Times New Roman" w:hAnsi="Times New Roman" w:cs="Times New Roman"/>
                <w:bCs/>
                <w:sz w:val="20"/>
                <w:szCs w:val="20"/>
                <w:lang w:eastAsia="ru-RU"/>
              </w:rPr>
              <w:t>2020</w:t>
            </w:r>
          </w:p>
        </w:tc>
      </w:tr>
      <w:tr w:rsidR="0052511F" w:rsidRPr="0052511F" w14:paraId="1B4D9AA0" w14:textId="77777777" w:rsidTr="00372502">
        <w:trPr>
          <w:trHeight w:val="300"/>
        </w:trPr>
        <w:tc>
          <w:tcPr>
            <w:tcW w:w="1825" w:type="dxa"/>
            <w:shd w:val="clear" w:color="auto" w:fill="auto"/>
            <w:vAlign w:val="center"/>
            <w:hideMark/>
          </w:tcPr>
          <w:p w14:paraId="3B3F8B3F"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РК</w:t>
            </w:r>
          </w:p>
        </w:tc>
        <w:tc>
          <w:tcPr>
            <w:tcW w:w="626" w:type="dxa"/>
            <w:shd w:val="clear" w:color="auto" w:fill="auto"/>
            <w:vAlign w:val="center"/>
            <w:hideMark/>
          </w:tcPr>
          <w:p w14:paraId="0FCDCB7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6502D34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86FC56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32F4B0E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70332F0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76A0510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7F521F0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0C7D88D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46F7819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0333D6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68C726B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3B25A20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DC50AE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7B403A7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6A1120A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2E1DC27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46BB14D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121C723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6856CBE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867" w:type="dxa"/>
            <w:shd w:val="clear" w:color="auto" w:fill="auto"/>
            <w:vAlign w:val="center"/>
            <w:hideMark/>
          </w:tcPr>
          <w:p w14:paraId="64DA070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r>
      <w:tr w:rsidR="0052511F" w:rsidRPr="0052511F" w14:paraId="6CBEDDFE" w14:textId="77777777" w:rsidTr="00372502">
        <w:trPr>
          <w:trHeight w:val="300"/>
        </w:trPr>
        <w:tc>
          <w:tcPr>
            <w:tcW w:w="1825" w:type="dxa"/>
            <w:shd w:val="clear" w:color="auto" w:fill="auto"/>
            <w:vAlign w:val="center"/>
            <w:hideMark/>
          </w:tcPr>
          <w:p w14:paraId="0B31AD3E"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Акмолинская</w:t>
            </w:r>
          </w:p>
        </w:tc>
        <w:tc>
          <w:tcPr>
            <w:tcW w:w="626" w:type="dxa"/>
            <w:shd w:val="clear" w:color="auto" w:fill="auto"/>
            <w:vAlign w:val="center"/>
            <w:hideMark/>
          </w:tcPr>
          <w:p w14:paraId="0BCFD11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3E94D6E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6F04AE8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21A7AE9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8E15F9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391E3A4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57AE24E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4ECBC3A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7A1EE8C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ED4790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0833C28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44B9BB3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244FD31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2563113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6497893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247741C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0E23E18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119027F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625A682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867" w:type="dxa"/>
            <w:shd w:val="clear" w:color="auto" w:fill="auto"/>
            <w:vAlign w:val="center"/>
            <w:hideMark/>
          </w:tcPr>
          <w:p w14:paraId="415B75B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r>
      <w:tr w:rsidR="0052511F" w:rsidRPr="0052511F" w14:paraId="2E17D686" w14:textId="77777777" w:rsidTr="00372502">
        <w:trPr>
          <w:trHeight w:val="300"/>
        </w:trPr>
        <w:tc>
          <w:tcPr>
            <w:tcW w:w="1825" w:type="dxa"/>
            <w:shd w:val="clear" w:color="auto" w:fill="auto"/>
            <w:vAlign w:val="center"/>
            <w:hideMark/>
          </w:tcPr>
          <w:p w14:paraId="7157392E"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Актюбинская</w:t>
            </w:r>
          </w:p>
        </w:tc>
        <w:tc>
          <w:tcPr>
            <w:tcW w:w="626" w:type="dxa"/>
            <w:shd w:val="clear" w:color="auto" w:fill="auto"/>
            <w:vAlign w:val="center"/>
            <w:hideMark/>
          </w:tcPr>
          <w:p w14:paraId="3A3986B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4BF298D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34DF237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6F60432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6" w:type="dxa"/>
            <w:shd w:val="clear" w:color="auto" w:fill="auto"/>
            <w:vAlign w:val="center"/>
            <w:hideMark/>
          </w:tcPr>
          <w:p w14:paraId="5AFD0E7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392139F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4AB94B7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7" w:type="dxa"/>
            <w:shd w:val="clear" w:color="auto" w:fill="auto"/>
            <w:vAlign w:val="center"/>
            <w:hideMark/>
          </w:tcPr>
          <w:p w14:paraId="4190D77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6CA5E14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32BFD80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04CF54C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20F4B7D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673D0FD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2C94899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27" w:type="dxa"/>
            <w:shd w:val="clear" w:color="auto" w:fill="auto"/>
            <w:vAlign w:val="center"/>
            <w:hideMark/>
          </w:tcPr>
          <w:p w14:paraId="596E1B7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7020D9B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374CCC0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183CB35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7" w:type="dxa"/>
            <w:shd w:val="clear" w:color="auto" w:fill="auto"/>
            <w:vAlign w:val="center"/>
            <w:hideMark/>
          </w:tcPr>
          <w:p w14:paraId="6BB9C9C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867" w:type="dxa"/>
            <w:shd w:val="clear" w:color="auto" w:fill="auto"/>
            <w:vAlign w:val="center"/>
            <w:hideMark/>
          </w:tcPr>
          <w:p w14:paraId="517FC79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r>
      <w:tr w:rsidR="0052511F" w:rsidRPr="0052511F" w14:paraId="5ECE39FC" w14:textId="77777777" w:rsidTr="00372502">
        <w:trPr>
          <w:trHeight w:val="300"/>
        </w:trPr>
        <w:tc>
          <w:tcPr>
            <w:tcW w:w="1825" w:type="dxa"/>
            <w:shd w:val="clear" w:color="auto" w:fill="auto"/>
            <w:vAlign w:val="center"/>
            <w:hideMark/>
          </w:tcPr>
          <w:p w14:paraId="638DAC24"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Алматинская</w:t>
            </w:r>
          </w:p>
        </w:tc>
        <w:tc>
          <w:tcPr>
            <w:tcW w:w="626" w:type="dxa"/>
            <w:shd w:val="clear" w:color="auto" w:fill="auto"/>
            <w:vAlign w:val="center"/>
            <w:hideMark/>
          </w:tcPr>
          <w:p w14:paraId="4D11DCA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27" w:type="dxa"/>
            <w:shd w:val="clear" w:color="auto" w:fill="auto"/>
            <w:vAlign w:val="center"/>
            <w:hideMark/>
          </w:tcPr>
          <w:p w14:paraId="414A20D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26" w:type="dxa"/>
            <w:shd w:val="clear" w:color="auto" w:fill="auto"/>
            <w:vAlign w:val="center"/>
            <w:hideMark/>
          </w:tcPr>
          <w:p w14:paraId="53DAF12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1163757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2F9D099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3686307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54FDFEB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2F20FF1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1FE68B3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6A788F5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2E207AF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2F1B091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3B386E4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7EEB791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27" w:type="dxa"/>
            <w:shd w:val="clear" w:color="auto" w:fill="auto"/>
            <w:vAlign w:val="center"/>
            <w:hideMark/>
          </w:tcPr>
          <w:p w14:paraId="2A91B61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6" w:type="dxa"/>
            <w:shd w:val="clear" w:color="auto" w:fill="auto"/>
            <w:vAlign w:val="center"/>
            <w:hideMark/>
          </w:tcPr>
          <w:p w14:paraId="3303232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1A68CC7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177B7C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28D25E5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867" w:type="dxa"/>
            <w:shd w:val="clear" w:color="auto" w:fill="auto"/>
            <w:vAlign w:val="center"/>
            <w:hideMark/>
          </w:tcPr>
          <w:p w14:paraId="297A95B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r>
      <w:tr w:rsidR="0052511F" w:rsidRPr="0052511F" w14:paraId="092E43D9" w14:textId="77777777" w:rsidTr="00372502">
        <w:trPr>
          <w:trHeight w:val="300"/>
        </w:trPr>
        <w:tc>
          <w:tcPr>
            <w:tcW w:w="1825" w:type="dxa"/>
            <w:shd w:val="clear" w:color="auto" w:fill="auto"/>
            <w:vAlign w:val="center"/>
            <w:hideMark/>
          </w:tcPr>
          <w:p w14:paraId="289374B4"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Атырауская</w:t>
            </w:r>
          </w:p>
        </w:tc>
        <w:tc>
          <w:tcPr>
            <w:tcW w:w="626" w:type="dxa"/>
            <w:shd w:val="clear" w:color="auto" w:fill="auto"/>
            <w:vAlign w:val="center"/>
            <w:hideMark/>
          </w:tcPr>
          <w:p w14:paraId="3BF0F66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629C58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2B8BAC6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861B58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477DA1C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39B54AA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7AFDDB4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77D33C1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7DB528D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29EC2B3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644229C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594A9B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E36AB8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25F401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0B2AC1B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02558F8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276EE01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6396B9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2851A5F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867" w:type="dxa"/>
            <w:shd w:val="clear" w:color="auto" w:fill="auto"/>
            <w:vAlign w:val="center"/>
            <w:hideMark/>
          </w:tcPr>
          <w:p w14:paraId="5F598AC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29CDF963" w14:textId="77777777" w:rsidTr="00372502">
        <w:trPr>
          <w:trHeight w:val="300"/>
        </w:trPr>
        <w:tc>
          <w:tcPr>
            <w:tcW w:w="1825" w:type="dxa"/>
            <w:shd w:val="clear" w:color="auto" w:fill="auto"/>
            <w:vAlign w:val="center"/>
            <w:hideMark/>
          </w:tcPr>
          <w:p w14:paraId="4EED94DA"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В-Казахстанская</w:t>
            </w:r>
          </w:p>
        </w:tc>
        <w:tc>
          <w:tcPr>
            <w:tcW w:w="626" w:type="dxa"/>
            <w:shd w:val="clear" w:color="auto" w:fill="auto"/>
            <w:vAlign w:val="center"/>
            <w:hideMark/>
          </w:tcPr>
          <w:p w14:paraId="0B7451C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87300D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3EF2EF2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08CD588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48C8FC3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6180C26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23AE4C3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70ADFA2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5D62516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1FDAC9B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778784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53A9E6C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3807044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003B390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7B06E42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526CAC7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2E219E9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5ACE9BC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433B7B6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867" w:type="dxa"/>
            <w:shd w:val="clear" w:color="auto" w:fill="auto"/>
            <w:vAlign w:val="center"/>
            <w:hideMark/>
          </w:tcPr>
          <w:p w14:paraId="5BFA3B9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r>
      <w:tr w:rsidR="0052511F" w:rsidRPr="0052511F" w14:paraId="5A1FB263" w14:textId="77777777" w:rsidTr="00372502">
        <w:trPr>
          <w:trHeight w:val="300"/>
        </w:trPr>
        <w:tc>
          <w:tcPr>
            <w:tcW w:w="1825" w:type="dxa"/>
            <w:shd w:val="clear" w:color="auto" w:fill="auto"/>
            <w:vAlign w:val="center"/>
            <w:hideMark/>
          </w:tcPr>
          <w:p w14:paraId="5DE50E66"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Жамбылская</w:t>
            </w:r>
          </w:p>
        </w:tc>
        <w:tc>
          <w:tcPr>
            <w:tcW w:w="626" w:type="dxa"/>
            <w:shd w:val="clear" w:color="auto" w:fill="auto"/>
            <w:vAlign w:val="center"/>
            <w:hideMark/>
          </w:tcPr>
          <w:p w14:paraId="37664B2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6A5EDB4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541036F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D1AB18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541A2AB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0AE4922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7DC8CC4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1B52546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407DCB1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34E5F87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757AD54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04543CD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EAFB5B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25DBEA2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0B1BEF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3DF8E94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111AC5F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B29E40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11EDDE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867" w:type="dxa"/>
            <w:shd w:val="clear" w:color="auto" w:fill="auto"/>
            <w:vAlign w:val="center"/>
            <w:hideMark/>
          </w:tcPr>
          <w:p w14:paraId="3834BC1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r>
      <w:tr w:rsidR="0052511F" w:rsidRPr="0052511F" w14:paraId="3D9C254C" w14:textId="77777777" w:rsidTr="00372502">
        <w:trPr>
          <w:trHeight w:val="300"/>
        </w:trPr>
        <w:tc>
          <w:tcPr>
            <w:tcW w:w="1825" w:type="dxa"/>
            <w:shd w:val="clear" w:color="auto" w:fill="auto"/>
            <w:vAlign w:val="center"/>
            <w:hideMark/>
          </w:tcPr>
          <w:p w14:paraId="0D0B747B"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З-Казахстанская</w:t>
            </w:r>
          </w:p>
        </w:tc>
        <w:tc>
          <w:tcPr>
            <w:tcW w:w="626" w:type="dxa"/>
            <w:shd w:val="clear" w:color="auto" w:fill="auto"/>
            <w:vAlign w:val="center"/>
            <w:hideMark/>
          </w:tcPr>
          <w:p w14:paraId="0B80577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55A866B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87874C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0026013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4D0A6B6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3C764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3361A45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43E9862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70CD428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0D7D977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627D3F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60FCA07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56A51CB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174AB13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77DF2B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25D5E90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A592CA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6A13A3B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0E7D810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867" w:type="dxa"/>
            <w:shd w:val="clear" w:color="auto" w:fill="auto"/>
            <w:vAlign w:val="center"/>
            <w:hideMark/>
          </w:tcPr>
          <w:p w14:paraId="7FCB843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317CF4DB" w14:textId="77777777" w:rsidTr="00372502">
        <w:trPr>
          <w:trHeight w:val="300"/>
        </w:trPr>
        <w:tc>
          <w:tcPr>
            <w:tcW w:w="1825" w:type="dxa"/>
            <w:shd w:val="clear" w:color="auto" w:fill="auto"/>
            <w:vAlign w:val="center"/>
            <w:hideMark/>
          </w:tcPr>
          <w:p w14:paraId="2A4F9D11"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Карагандинская</w:t>
            </w:r>
          </w:p>
        </w:tc>
        <w:tc>
          <w:tcPr>
            <w:tcW w:w="626" w:type="dxa"/>
            <w:shd w:val="clear" w:color="auto" w:fill="auto"/>
            <w:vAlign w:val="center"/>
            <w:hideMark/>
          </w:tcPr>
          <w:p w14:paraId="4B49617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592C758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19A5CCC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08AED1F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35BA472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46495DA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079A43A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442341A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179A7C8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1CA8579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0134B15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5D852C8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5909240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4EB8440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0E16F42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21A1185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3C2FA6D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0B20226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7" w:type="dxa"/>
            <w:shd w:val="clear" w:color="auto" w:fill="auto"/>
            <w:vAlign w:val="center"/>
            <w:hideMark/>
          </w:tcPr>
          <w:p w14:paraId="6AD5A2C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867" w:type="dxa"/>
            <w:shd w:val="clear" w:color="auto" w:fill="auto"/>
            <w:vAlign w:val="center"/>
            <w:hideMark/>
          </w:tcPr>
          <w:p w14:paraId="20D1F3A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r>
      <w:tr w:rsidR="0052511F" w:rsidRPr="0052511F" w14:paraId="6FABC0B8" w14:textId="77777777" w:rsidTr="00372502">
        <w:trPr>
          <w:trHeight w:val="300"/>
        </w:trPr>
        <w:tc>
          <w:tcPr>
            <w:tcW w:w="1825" w:type="dxa"/>
            <w:shd w:val="clear" w:color="auto" w:fill="auto"/>
            <w:vAlign w:val="center"/>
            <w:hideMark/>
          </w:tcPr>
          <w:p w14:paraId="21CA4F53"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Кызылординская</w:t>
            </w:r>
          </w:p>
        </w:tc>
        <w:tc>
          <w:tcPr>
            <w:tcW w:w="626" w:type="dxa"/>
            <w:shd w:val="clear" w:color="auto" w:fill="auto"/>
            <w:vAlign w:val="center"/>
            <w:hideMark/>
          </w:tcPr>
          <w:p w14:paraId="6951EDD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27" w:type="dxa"/>
            <w:shd w:val="clear" w:color="auto" w:fill="auto"/>
            <w:vAlign w:val="center"/>
            <w:hideMark/>
          </w:tcPr>
          <w:p w14:paraId="071EC81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2EE286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4590539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CE41B8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6600E90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BF97DD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3D5DDDC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5511DD0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95854A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3CB4EDC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0412B3F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5C8F38A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7D7CB59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344FE6D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7857460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472673C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29346F3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5B9C37B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867" w:type="dxa"/>
            <w:shd w:val="clear" w:color="auto" w:fill="auto"/>
            <w:vAlign w:val="center"/>
            <w:hideMark/>
          </w:tcPr>
          <w:p w14:paraId="13138A4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r w:rsidR="0052511F" w:rsidRPr="0052511F" w14:paraId="6C4AA491" w14:textId="77777777" w:rsidTr="00372502">
        <w:trPr>
          <w:trHeight w:val="300"/>
        </w:trPr>
        <w:tc>
          <w:tcPr>
            <w:tcW w:w="1825" w:type="dxa"/>
            <w:shd w:val="clear" w:color="auto" w:fill="auto"/>
            <w:vAlign w:val="center"/>
            <w:hideMark/>
          </w:tcPr>
          <w:p w14:paraId="2B0D3C45"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Костанайская</w:t>
            </w:r>
          </w:p>
        </w:tc>
        <w:tc>
          <w:tcPr>
            <w:tcW w:w="626" w:type="dxa"/>
            <w:shd w:val="clear" w:color="auto" w:fill="auto"/>
            <w:vAlign w:val="center"/>
            <w:hideMark/>
          </w:tcPr>
          <w:p w14:paraId="35CDEC6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37F3BE6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1CDC671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4E6B7F8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0D080AE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897F85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492018E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6F68E9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26CD16C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4F0D97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46D2A08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1964A0F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4480531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09FF682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64B63C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353EB6C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41F7F8E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6115216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02AFDBB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867" w:type="dxa"/>
            <w:shd w:val="clear" w:color="auto" w:fill="auto"/>
            <w:vAlign w:val="center"/>
            <w:hideMark/>
          </w:tcPr>
          <w:p w14:paraId="2F8DC1A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r w:rsidR="0052511F" w:rsidRPr="0052511F" w14:paraId="5DBEA6B5" w14:textId="77777777" w:rsidTr="00372502">
        <w:trPr>
          <w:trHeight w:val="300"/>
        </w:trPr>
        <w:tc>
          <w:tcPr>
            <w:tcW w:w="1825" w:type="dxa"/>
            <w:shd w:val="clear" w:color="auto" w:fill="auto"/>
            <w:vAlign w:val="center"/>
            <w:hideMark/>
          </w:tcPr>
          <w:p w14:paraId="0698466A"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Мангыстауская</w:t>
            </w:r>
          </w:p>
        </w:tc>
        <w:tc>
          <w:tcPr>
            <w:tcW w:w="626" w:type="dxa"/>
            <w:shd w:val="clear" w:color="auto" w:fill="auto"/>
            <w:vAlign w:val="center"/>
            <w:hideMark/>
          </w:tcPr>
          <w:p w14:paraId="1AD20E2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7769AA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6C16FAD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48A2CB1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28565D9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452409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28440D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6B9229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5771FA6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4AA0876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0B766A0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58CE8DE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0727687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0DE0170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68E0CB1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12DC709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2DD77FD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3F50E73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DC265E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867" w:type="dxa"/>
            <w:shd w:val="clear" w:color="auto" w:fill="auto"/>
            <w:vAlign w:val="center"/>
            <w:hideMark/>
          </w:tcPr>
          <w:p w14:paraId="45CCD2C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r w:rsidR="0052511F" w:rsidRPr="0052511F" w14:paraId="234CF197" w14:textId="77777777" w:rsidTr="00372502">
        <w:trPr>
          <w:trHeight w:val="300"/>
        </w:trPr>
        <w:tc>
          <w:tcPr>
            <w:tcW w:w="1825" w:type="dxa"/>
            <w:shd w:val="clear" w:color="auto" w:fill="auto"/>
            <w:vAlign w:val="center"/>
            <w:hideMark/>
          </w:tcPr>
          <w:p w14:paraId="760E511B"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Павлодарская</w:t>
            </w:r>
          </w:p>
        </w:tc>
        <w:tc>
          <w:tcPr>
            <w:tcW w:w="626" w:type="dxa"/>
            <w:shd w:val="clear" w:color="auto" w:fill="auto"/>
            <w:vAlign w:val="center"/>
            <w:hideMark/>
          </w:tcPr>
          <w:p w14:paraId="1E4A737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293C836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118A0B3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77DC2B8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26" w:type="dxa"/>
            <w:shd w:val="clear" w:color="auto" w:fill="auto"/>
            <w:vAlign w:val="center"/>
            <w:hideMark/>
          </w:tcPr>
          <w:p w14:paraId="547F5E0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3547B13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1A66C0C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72FD9F4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6" w:type="dxa"/>
            <w:shd w:val="clear" w:color="auto" w:fill="auto"/>
            <w:vAlign w:val="center"/>
            <w:hideMark/>
          </w:tcPr>
          <w:p w14:paraId="06D4479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18CBAC8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58A55DE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5B10319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174C7E4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6C95114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27" w:type="dxa"/>
            <w:shd w:val="clear" w:color="auto" w:fill="auto"/>
            <w:vAlign w:val="center"/>
            <w:hideMark/>
          </w:tcPr>
          <w:p w14:paraId="2DC4C66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70FD4AB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4027553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3FFE2FE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1581490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867" w:type="dxa"/>
            <w:shd w:val="clear" w:color="auto" w:fill="auto"/>
            <w:vAlign w:val="center"/>
            <w:hideMark/>
          </w:tcPr>
          <w:p w14:paraId="1BDA5DC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76E1E8B5" w14:textId="77777777" w:rsidTr="00372502">
        <w:trPr>
          <w:trHeight w:val="300"/>
        </w:trPr>
        <w:tc>
          <w:tcPr>
            <w:tcW w:w="1825" w:type="dxa"/>
            <w:shd w:val="clear" w:color="auto" w:fill="auto"/>
            <w:vAlign w:val="center"/>
            <w:hideMark/>
          </w:tcPr>
          <w:p w14:paraId="59DCF436"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С-Казахстанская</w:t>
            </w:r>
          </w:p>
        </w:tc>
        <w:tc>
          <w:tcPr>
            <w:tcW w:w="626" w:type="dxa"/>
            <w:shd w:val="clear" w:color="auto" w:fill="auto"/>
            <w:vAlign w:val="center"/>
            <w:hideMark/>
          </w:tcPr>
          <w:p w14:paraId="0C91AAF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4B58760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1BB5FD5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2FC5791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5C2D91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5F10407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0D861D0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6D1367E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1C871AF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623036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08462F5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6" w:type="dxa"/>
            <w:shd w:val="clear" w:color="auto" w:fill="auto"/>
            <w:vAlign w:val="center"/>
            <w:hideMark/>
          </w:tcPr>
          <w:p w14:paraId="07928A1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27" w:type="dxa"/>
            <w:shd w:val="clear" w:color="auto" w:fill="auto"/>
            <w:vAlign w:val="center"/>
            <w:hideMark/>
          </w:tcPr>
          <w:p w14:paraId="1BC8C01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7F7E187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237E16A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3736E0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4F49A99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6" w:type="dxa"/>
            <w:shd w:val="clear" w:color="auto" w:fill="auto"/>
            <w:vAlign w:val="center"/>
            <w:hideMark/>
          </w:tcPr>
          <w:p w14:paraId="57FB2DD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27" w:type="dxa"/>
            <w:shd w:val="clear" w:color="auto" w:fill="auto"/>
            <w:vAlign w:val="center"/>
            <w:hideMark/>
          </w:tcPr>
          <w:p w14:paraId="5A19745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867" w:type="dxa"/>
            <w:shd w:val="clear" w:color="auto" w:fill="auto"/>
            <w:vAlign w:val="center"/>
            <w:hideMark/>
          </w:tcPr>
          <w:p w14:paraId="1D91A13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449D5749" w14:textId="77777777" w:rsidTr="00372502">
        <w:trPr>
          <w:trHeight w:val="300"/>
        </w:trPr>
        <w:tc>
          <w:tcPr>
            <w:tcW w:w="1825" w:type="dxa"/>
            <w:shd w:val="clear" w:color="auto" w:fill="auto"/>
            <w:vAlign w:val="center"/>
            <w:hideMark/>
          </w:tcPr>
          <w:p w14:paraId="53A95706" w14:textId="77777777" w:rsidR="00DF31A7" w:rsidRPr="0052511F" w:rsidRDefault="00DF31A7" w:rsidP="00E17F17">
            <w:pPr>
              <w:spacing w:after="0" w:line="240" w:lineRule="auto"/>
              <w:ind w:right="-118"/>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Ю-Казахстанская</w:t>
            </w:r>
          </w:p>
        </w:tc>
        <w:tc>
          <w:tcPr>
            <w:tcW w:w="626" w:type="dxa"/>
            <w:shd w:val="clear" w:color="auto" w:fill="auto"/>
            <w:vAlign w:val="center"/>
            <w:hideMark/>
          </w:tcPr>
          <w:p w14:paraId="227C50F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163B71D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018A477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30E3EF8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3368E55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5A32EAA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6E61A32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32BE2A6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446C78B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10600E8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50190E4E"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6C469CF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6C00159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6" w:type="dxa"/>
            <w:shd w:val="clear" w:color="auto" w:fill="auto"/>
            <w:vAlign w:val="center"/>
            <w:hideMark/>
          </w:tcPr>
          <w:p w14:paraId="5A48BFF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33F9EBB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6" w:type="dxa"/>
            <w:shd w:val="clear" w:color="auto" w:fill="auto"/>
            <w:vAlign w:val="center"/>
            <w:hideMark/>
          </w:tcPr>
          <w:p w14:paraId="15D44B5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0C5AC7C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11AF1D9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060E42A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867" w:type="dxa"/>
            <w:shd w:val="clear" w:color="auto" w:fill="auto"/>
            <w:vAlign w:val="center"/>
            <w:hideMark/>
          </w:tcPr>
          <w:p w14:paraId="6C20E27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r>
      <w:tr w:rsidR="0052511F" w:rsidRPr="0052511F" w14:paraId="5589D5B0" w14:textId="77777777" w:rsidTr="00372502">
        <w:trPr>
          <w:trHeight w:val="300"/>
        </w:trPr>
        <w:tc>
          <w:tcPr>
            <w:tcW w:w="1825" w:type="dxa"/>
            <w:shd w:val="clear" w:color="auto" w:fill="auto"/>
            <w:vAlign w:val="center"/>
            <w:hideMark/>
          </w:tcPr>
          <w:p w14:paraId="632A53D3"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Туркестанская</w:t>
            </w:r>
          </w:p>
        </w:tc>
        <w:tc>
          <w:tcPr>
            <w:tcW w:w="626" w:type="dxa"/>
            <w:shd w:val="clear" w:color="auto" w:fill="auto"/>
            <w:vAlign w:val="center"/>
            <w:hideMark/>
          </w:tcPr>
          <w:p w14:paraId="69DEAA5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1E3A43B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3C43C6F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0F34367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611A331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45260A1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5F5DD1F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2D4C169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5B0B8B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64EDD62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133CB96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1BA1A99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23F2F0E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3A107D8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25AB581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395F33D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7" w:type="dxa"/>
            <w:shd w:val="clear" w:color="auto" w:fill="auto"/>
            <w:vAlign w:val="center"/>
            <w:hideMark/>
          </w:tcPr>
          <w:p w14:paraId="1455600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2A51D5F8"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27" w:type="dxa"/>
            <w:shd w:val="clear" w:color="auto" w:fill="auto"/>
            <w:vAlign w:val="center"/>
            <w:hideMark/>
          </w:tcPr>
          <w:p w14:paraId="208A546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867" w:type="dxa"/>
            <w:shd w:val="clear" w:color="auto" w:fill="auto"/>
            <w:vAlign w:val="center"/>
            <w:hideMark/>
          </w:tcPr>
          <w:p w14:paraId="75D3B31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r>
      <w:tr w:rsidR="0052511F" w:rsidRPr="0052511F" w14:paraId="23BB9396" w14:textId="77777777" w:rsidTr="00372502">
        <w:trPr>
          <w:trHeight w:val="300"/>
        </w:trPr>
        <w:tc>
          <w:tcPr>
            <w:tcW w:w="1825" w:type="dxa"/>
            <w:shd w:val="clear" w:color="auto" w:fill="auto"/>
            <w:vAlign w:val="center"/>
            <w:hideMark/>
          </w:tcPr>
          <w:p w14:paraId="23D7AF75"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г. Астана</w:t>
            </w:r>
          </w:p>
        </w:tc>
        <w:tc>
          <w:tcPr>
            <w:tcW w:w="626" w:type="dxa"/>
            <w:shd w:val="clear" w:color="auto" w:fill="auto"/>
            <w:vAlign w:val="center"/>
            <w:hideMark/>
          </w:tcPr>
          <w:p w14:paraId="2472F24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27" w:type="dxa"/>
            <w:shd w:val="clear" w:color="auto" w:fill="auto"/>
            <w:vAlign w:val="center"/>
            <w:hideMark/>
          </w:tcPr>
          <w:p w14:paraId="68C527F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26" w:type="dxa"/>
            <w:shd w:val="clear" w:color="auto" w:fill="auto"/>
            <w:vAlign w:val="center"/>
            <w:hideMark/>
          </w:tcPr>
          <w:p w14:paraId="6E9A317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27" w:type="dxa"/>
            <w:shd w:val="clear" w:color="auto" w:fill="auto"/>
            <w:vAlign w:val="center"/>
            <w:hideMark/>
          </w:tcPr>
          <w:p w14:paraId="2C67EE0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26" w:type="dxa"/>
            <w:shd w:val="clear" w:color="auto" w:fill="auto"/>
            <w:vAlign w:val="center"/>
            <w:hideMark/>
          </w:tcPr>
          <w:p w14:paraId="2A22857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27" w:type="dxa"/>
            <w:shd w:val="clear" w:color="auto" w:fill="auto"/>
            <w:vAlign w:val="center"/>
            <w:hideMark/>
          </w:tcPr>
          <w:p w14:paraId="0967E02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26" w:type="dxa"/>
            <w:shd w:val="clear" w:color="auto" w:fill="auto"/>
            <w:vAlign w:val="center"/>
            <w:hideMark/>
          </w:tcPr>
          <w:p w14:paraId="7110216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27" w:type="dxa"/>
            <w:shd w:val="clear" w:color="auto" w:fill="auto"/>
            <w:vAlign w:val="center"/>
            <w:hideMark/>
          </w:tcPr>
          <w:p w14:paraId="12DE13F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6" w:type="dxa"/>
            <w:shd w:val="clear" w:color="auto" w:fill="auto"/>
            <w:vAlign w:val="center"/>
            <w:hideMark/>
          </w:tcPr>
          <w:p w14:paraId="6CB15A6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7" w:type="dxa"/>
            <w:shd w:val="clear" w:color="auto" w:fill="auto"/>
            <w:vAlign w:val="center"/>
            <w:hideMark/>
          </w:tcPr>
          <w:p w14:paraId="6AE6E40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7" w:type="dxa"/>
            <w:shd w:val="clear" w:color="auto" w:fill="auto"/>
            <w:vAlign w:val="center"/>
            <w:hideMark/>
          </w:tcPr>
          <w:p w14:paraId="36C7F2F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6" w:type="dxa"/>
            <w:shd w:val="clear" w:color="auto" w:fill="auto"/>
            <w:vAlign w:val="center"/>
            <w:hideMark/>
          </w:tcPr>
          <w:p w14:paraId="2FC177C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7" w:type="dxa"/>
            <w:shd w:val="clear" w:color="auto" w:fill="auto"/>
            <w:vAlign w:val="center"/>
            <w:hideMark/>
          </w:tcPr>
          <w:p w14:paraId="2C1DCD8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6" w:type="dxa"/>
            <w:shd w:val="clear" w:color="auto" w:fill="auto"/>
            <w:vAlign w:val="center"/>
            <w:hideMark/>
          </w:tcPr>
          <w:p w14:paraId="0E62E7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27" w:type="dxa"/>
            <w:shd w:val="clear" w:color="auto" w:fill="auto"/>
            <w:vAlign w:val="center"/>
            <w:hideMark/>
          </w:tcPr>
          <w:p w14:paraId="03520E5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26" w:type="dxa"/>
            <w:shd w:val="clear" w:color="auto" w:fill="auto"/>
            <w:vAlign w:val="center"/>
            <w:hideMark/>
          </w:tcPr>
          <w:p w14:paraId="7DFDAEC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627" w:type="dxa"/>
            <w:shd w:val="clear" w:color="auto" w:fill="auto"/>
            <w:vAlign w:val="center"/>
            <w:hideMark/>
          </w:tcPr>
          <w:p w14:paraId="0826A32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26" w:type="dxa"/>
            <w:shd w:val="clear" w:color="auto" w:fill="auto"/>
            <w:vAlign w:val="center"/>
            <w:hideMark/>
          </w:tcPr>
          <w:p w14:paraId="4D4CA7D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27" w:type="dxa"/>
            <w:shd w:val="clear" w:color="auto" w:fill="auto"/>
            <w:vAlign w:val="center"/>
            <w:hideMark/>
          </w:tcPr>
          <w:p w14:paraId="10D0ADB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867" w:type="dxa"/>
            <w:shd w:val="clear" w:color="auto" w:fill="auto"/>
            <w:vAlign w:val="center"/>
            <w:hideMark/>
          </w:tcPr>
          <w:p w14:paraId="30A4221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r>
      <w:tr w:rsidR="0052511F" w:rsidRPr="0052511F" w14:paraId="4EBB1F43" w14:textId="77777777" w:rsidTr="00372502">
        <w:trPr>
          <w:trHeight w:val="300"/>
        </w:trPr>
        <w:tc>
          <w:tcPr>
            <w:tcW w:w="1825" w:type="dxa"/>
            <w:shd w:val="clear" w:color="auto" w:fill="auto"/>
            <w:vAlign w:val="center"/>
            <w:hideMark/>
          </w:tcPr>
          <w:p w14:paraId="6E1997D0"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г. Алматы</w:t>
            </w:r>
          </w:p>
        </w:tc>
        <w:tc>
          <w:tcPr>
            <w:tcW w:w="626" w:type="dxa"/>
            <w:shd w:val="clear" w:color="auto" w:fill="auto"/>
            <w:vAlign w:val="center"/>
            <w:hideMark/>
          </w:tcPr>
          <w:p w14:paraId="66E1FAD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27" w:type="dxa"/>
            <w:shd w:val="clear" w:color="auto" w:fill="auto"/>
            <w:vAlign w:val="center"/>
            <w:hideMark/>
          </w:tcPr>
          <w:p w14:paraId="0661537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26" w:type="dxa"/>
            <w:shd w:val="clear" w:color="auto" w:fill="auto"/>
            <w:vAlign w:val="center"/>
            <w:hideMark/>
          </w:tcPr>
          <w:p w14:paraId="5ECACC2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27" w:type="dxa"/>
            <w:shd w:val="clear" w:color="auto" w:fill="auto"/>
            <w:vAlign w:val="center"/>
            <w:hideMark/>
          </w:tcPr>
          <w:p w14:paraId="2506AD3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6" w:type="dxa"/>
            <w:shd w:val="clear" w:color="auto" w:fill="auto"/>
            <w:vAlign w:val="center"/>
            <w:hideMark/>
          </w:tcPr>
          <w:p w14:paraId="0C2EED0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7" w:type="dxa"/>
            <w:shd w:val="clear" w:color="auto" w:fill="auto"/>
            <w:vAlign w:val="center"/>
            <w:hideMark/>
          </w:tcPr>
          <w:p w14:paraId="7F489A5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26" w:type="dxa"/>
            <w:shd w:val="clear" w:color="auto" w:fill="auto"/>
            <w:vAlign w:val="center"/>
            <w:hideMark/>
          </w:tcPr>
          <w:p w14:paraId="1F5598D4"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27" w:type="dxa"/>
            <w:shd w:val="clear" w:color="auto" w:fill="auto"/>
            <w:vAlign w:val="center"/>
            <w:hideMark/>
          </w:tcPr>
          <w:p w14:paraId="31D4D0D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26" w:type="dxa"/>
            <w:shd w:val="clear" w:color="auto" w:fill="auto"/>
            <w:vAlign w:val="center"/>
            <w:hideMark/>
          </w:tcPr>
          <w:p w14:paraId="4C5D6B9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27" w:type="dxa"/>
            <w:shd w:val="clear" w:color="auto" w:fill="auto"/>
            <w:vAlign w:val="center"/>
            <w:hideMark/>
          </w:tcPr>
          <w:p w14:paraId="36F4D69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27" w:type="dxa"/>
            <w:shd w:val="clear" w:color="auto" w:fill="auto"/>
            <w:vAlign w:val="center"/>
            <w:hideMark/>
          </w:tcPr>
          <w:p w14:paraId="69D875A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w:t>
            </w:r>
          </w:p>
        </w:tc>
        <w:tc>
          <w:tcPr>
            <w:tcW w:w="626" w:type="dxa"/>
            <w:shd w:val="clear" w:color="auto" w:fill="auto"/>
            <w:vAlign w:val="center"/>
            <w:hideMark/>
          </w:tcPr>
          <w:p w14:paraId="302686F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627" w:type="dxa"/>
            <w:shd w:val="clear" w:color="auto" w:fill="auto"/>
            <w:vAlign w:val="center"/>
            <w:hideMark/>
          </w:tcPr>
          <w:p w14:paraId="5114C93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26" w:type="dxa"/>
            <w:shd w:val="clear" w:color="auto" w:fill="auto"/>
            <w:vAlign w:val="center"/>
            <w:hideMark/>
          </w:tcPr>
          <w:p w14:paraId="2578E74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w:t>
            </w:r>
          </w:p>
        </w:tc>
        <w:tc>
          <w:tcPr>
            <w:tcW w:w="627" w:type="dxa"/>
            <w:shd w:val="clear" w:color="auto" w:fill="auto"/>
            <w:vAlign w:val="center"/>
            <w:hideMark/>
          </w:tcPr>
          <w:p w14:paraId="2A4D588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p>
        </w:tc>
        <w:tc>
          <w:tcPr>
            <w:tcW w:w="626" w:type="dxa"/>
            <w:shd w:val="clear" w:color="auto" w:fill="auto"/>
            <w:vAlign w:val="center"/>
            <w:hideMark/>
          </w:tcPr>
          <w:p w14:paraId="7449DC5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627" w:type="dxa"/>
            <w:shd w:val="clear" w:color="auto" w:fill="auto"/>
            <w:vAlign w:val="center"/>
            <w:hideMark/>
          </w:tcPr>
          <w:p w14:paraId="50965F9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2,5</w:t>
            </w:r>
          </w:p>
        </w:tc>
        <w:tc>
          <w:tcPr>
            <w:tcW w:w="626" w:type="dxa"/>
            <w:shd w:val="clear" w:color="auto" w:fill="auto"/>
            <w:vAlign w:val="center"/>
            <w:hideMark/>
          </w:tcPr>
          <w:p w14:paraId="33DD7B5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w:t>
            </w:r>
          </w:p>
        </w:tc>
        <w:tc>
          <w:tcPr>
            <w:tcW w:w="627" w:type="dxa"/>
            <w:shd w:val="clear" w:color="auto" w:fill="auto"/>
            <w:vAlign w:val="center"/>
            <w:hideMark/>
          </w:tcPr>
          <w:p w14:paraId="52D0C85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867" w:type="dxa"/>
            <w:shd w:val="clear" w:color="auto" w:fill="auto"/>
            <w:vAlign w:val="center"/>
            <w:hideMark/>
          </w:tcPr>
          <w:p w14:paraId="2EA36DE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r>
      <w:tr w:rsidR="0052511F" w:rsidRPr="0052511F" w14:paraId="713D8CAF" w14:textId="77777777" w:rsidTr="00372502">
        <w:trPr>
          <w:trHeight w:val="300"/>
        </w:trPr>
        <w:tc>
          <w:tcPr>
            <w:tcW w:w="1825" w:type="dxa"/>
            <w:shd w:val="clear" w:color="auto" w:fill="auto"/>
            <w:vAlign w:val="center"/>
            <w:hideMark/>
          </w:tcPr>
          <w:p w14:paraId="7BAB34F6" w14:textId="77777777" w:rsidR="00DF31A7" w:rsidRPr="0052511F" w:rsidRDefault="00DF31A7" w:rsidP="00E17F17">
            <w:pPr>
              <w:spacing w:after="0" w:line="240" w:lineRule="auto"/>
              <w:ind w:right="-1"/>
              <w:rPr>
                <w:rFonts w:ascii="Times New Roman" w:eastAsia="Times New Roman" w:hAnsi="Times New Roman" w:cs="Times New Roman"/>
                <w:lang w:eastAsia="ru-RU"/>
              </w:rPr>
            </w:pPr>
            <w:r w:rsidRPr="0052511F">
              <w:rPr>
                <w:rFonts w:ascii="Times New Roman" w:eastAsia="Times New Roman" w:hAnsi="Times New Roman" w:cs="Times New Roman"/>
                <w:lang w:eastAsia="ru-RU"/>
              </w:rPr>
              <w:t>г. Шымкент</w:t>
            </w:r>
          </w:p>
        </w:tc>
        <w:tc>
          <w:tcPr>
            <w:tcW w:w="626" w:type="dxa"/>
            <w:shd w:val="clear" w:color="auto" w:fill="auto"/>
            <w:vAlign w:val="center"/>
            <w:hideMark/>
          </w:tcPr>
          <w:p w14:paraId="721BC99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vAlign w:val="center"/>
            <w:hideMark/>
          </w:tcPr>
          <w:p w14:paraId="2F11620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6" w:type="dxa"/>
            <w:shd w:val="clear" w:color="auto" w:fill="auto"/>
            <w:vAlign w:val="center"/>
          </w:tcPr>
          <w:p w14:paraId="48EA54A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p>
        </w:tc>
        <w:tc>
          <w:tcPr>
            <w:tcW w:w="627" w:type="dxa"/>
            <w:shd w:val="clear" w:color="auto" w:fill="auto"/>
            <w:vAlign w:val="center"/>
          </w:tcPr>
          <w:p w14:paraId="60BD4CC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p>
        </w:tc>
        <w:tc>
          <w:tcPr>
            <w:tcW w:w="626" w:type="dxa"/>
            <w:shd w:val="clear" w:color="auto" w:fill="auto"/>
            <w:vAlign w:val="center"/>
          </w:tcPr>
          <w:p w14:paraId="593823AC"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p>
        </w:tc>
        <w:tc>
          <w:tcPr>
            <w:tcW w:w="627" w:type="dxa"/>
            <w:shd w:val="clear" w:color="auto" w:fill="auto"/>
            <w:vAlign w:val="center"/>
          </w:tcPr>
          <w:p w14:paraId="59BD5719"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p>
        </w:tc>
        <w:tc>
          <w:tcPr>
            <w:tcW w:w="626" w:type="dxa"/>
            <w:shd w:val="clear" w:color="auto" w:fill="auto"/>
            <w:noWrap/>
            <w:vAlign w:val="bottom"/>
            <w:hideMark/>
          </w:tcPr>
          <w:p w14:paraId="4FC33D36"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noWrap/>
            <w:vAlign w:val="bottom"/>
            <w:hideMark/>
          </w:tcPr>
          <w:p w14:paraId="10102660"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6" w:type="dxa"/>
            <w:shd w:val="clear" w:color="auto" w:fill="auto"/>
            <w:noWrap/>
            <w:vAlign w:val="bottom"/>
            <w:hideMark/>
          </w:tcPr>
          <w:p w14:paraId="569CD79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noWrap/>
            <w:vAlign w:val="bottom"/>
            <w:hideMark/>
          </w:tcPr>
          <w:p w14:paraId="5A08785A"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noWrap/>
            <w:vAlign w:val="bottom"/>
            <w:hideMark/>
          </w:tcPr>
          <w:p w14:paraId="11FDF821"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6" w:type="dxa"/>
            <w:shd w:val="clear" w:color="auto" w:fill="auto"/>
            <w:noWrap/>
            <w:vAlign w:val="bottom"/>
            <w:hideMark/>
          </w:tcPr>
          <w:p w14:paraId="5724BEE3"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noWrap/>
            <w:vAlign w:val="bottom"/>
            <w:hideMark/>
          </w:tcPr>
          <w:p w14:paraId="37BBED72"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6" w:type="dxa"/>
            <w:shd w:val="clear" w:color="auto" w:fill="auto"/>
            <w:noWrap/>
            <w:vAlign w:val="bottom"/>
            <w:hideMark/>
          </w:tcPr>
          <w:p w14:paraId="3F91063B"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noWrap/>
            <w:vAlign w:val="bottom"/>
            <w:hideMark/>
          </w:tcPr>
          <w:p w14:paraId="39A8DAC7"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6" w:type="dxa"/>
            <w:shd w:val="clear" w:color="auto" w:fill="auto"/>
            <w:noWrap/>
            <w:vAlign w:val="bottom"/>
            <w:hideMark/>
          </w:tcPr>
          <w:p w14:paraId="1DDDD9D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27" w:type="dxa"/>
            <w:shd w:val="clear" w:color="auto" w:fill="auto"/>
            <w:vAlign w:val="center"/>
            <w:hideMark/>
          </w:tcPr>
          <w:p w14:paraId="62FBB76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26" w:type="dxa"/>
            <w:shd w:val="clear" w:color="auto" w:fill="auto"/>
            <w:vAlign w:val="center"/>
            <w:hideMark/>
          </w:tcPr>
          <w:p w14:paraId="6DB77BCD"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27" w:type="dxa"/>
            <w:shd w:val="clear" w:color="auto" w:fill="auto"/>
            <w:vAlign w:val="center"/>
            <w:hideMark/>
          </w:tcPr>
          <w:p w14:paraId="331546B5"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867" w:type="dxa"/>
            <w:shd w:val="clear" w:color="auto" w:fill="auto"/>
            <w:vAlign w:val="center"/>
            <w:hideMark/>
          </w:tcPr>
          <w:p w14:paraId="5246627F" w14:textId="77777777" w:rsidR="00DF31A7" w:rsidRPr="0052511F" w:rsidRDefault="00DF31A7" w:rsidP="00E17F17">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bl>
    <w:p w14:paraId="221A45D8" w14:textId="77777777" w:rsidR="00834C0A" w:rsidRPr="0052511F" w:rsidRDefault="00834C0A" w:rsidP="00324F76">
      <w:pPr>
        <w:spacing w:after="0" w:line="240" w:lineRule="auto"/>
        <w:ind w:right="-1"/>
        <w:rPr>
          <w:rFonts w:ascii="Times New Roman" w:hAnsi="Times New Roman" w:cs="Times New Roman"/>
          <w:sz w:val="28"/>
          <w:szCs w:val="28"/>
        </w:rPr>
      </w:pPr>
    </w:p>
    <w:p w14:paraId="1B15957F" w14:textId="77777777" w:rsidR="00DF31A7" w:rsidRPr="0052511F" w:rsidRDefault="00DF31A7" w:rsidP="00324F76">
      <w:pPr>
        <w:spacing w:after="0" w:line="240" w:lineRule="auto"/>
        <w:ind w:right="-1"/>
        <w:rPr>
          <w:rFonts w:ascii="Times New Roman" w:hAnsi="Times New Roman" w:cs="Times New Roman"/>
          <w:sz w:val="28"/>
          <w:szCs w:val="28"/>
        </w:rPr>
      </w:pPr>
    </w:p>
    <w:p w14:paraId="15209AC9" w14:textId="77777777" w:rsidR="00852786" w:rsidRPr="0052511F" w:rsidRDefault="00852786" w:rsidP="00324F76">
      <w:pPr>
        <w:spacing w:after="0" w:line="240" w:lineRule="auto"/>
        <w:ind w:right="-1"/>
        <w:rPr>
          <w:rFonts w:ascii="Times New Roman" w:hAnsi="Times New Roman" w:cs="Times New Roman"/>
        </w:rPr>
        <w:sectPr w:rsidR="00852786" w:rsidRPr="0052511F" w:rsidSect="00FD2F75">
          <w:pgSz w:w="16838" w:h="11906" w:orient="landscape"/>
          <w:pgMar w:top="1134" w:right="567" w:bottom="1134" w:left="1701" w:header="708" w:footer="708" w:gutter="0"/>
          <w:cols w:space="708"/>
          <w:docGrid w:linePitch="360"/>
        </w:sectPr>
      </w:pPr>
    </w:p>
    <w:p w14:paraId="6BE0062D" w14:textId="39973CC2" w:rsidR="00852786" w:rsidRPr="0052511F" w:rsidRDefault="00CC4A3F" w:rsidP="00372502">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Таблица </w:t>
      </w:r>
      <w:r w:rsidR="00BC03C7" w:rsidRPr="0052511F">
        <w:rPr>
          <w:rFonts w:ascii="Times New Roman" w:hAnsi="Times New Roman" w:cs="Times New Roman"/>
          <w:sz w:val="28"/>
          <w:szCs w:val="28"/>
        </w:rPr>
        <w:t>11</w:t>
      </w:r>
      <w:r w:rsidR="004A450D">
        <w:rPr>
          <w:rFonts w:ascii="Times New Roman" w:hAnsi="Times New Roman" w:cs="Times New Roman"/>
          <w:sz w:val="28"/>
          <w:szCs w:val="28"/>
        </w:rPr>
        <w:t xml:space="preserve"> </w:t>
      </w:r>
      <w:r w:rsidRPr="0052511F">
        <w:rPr>
          <w:rFonts w:ascii="Times New Roman" w:hAnsi="Times New Roman" w:cs="Times New Roman"/>
          <w:sz w:val="28"/>
          <w:szCs w:val="28"/>
        </w:rPr>
        <w:t xml:space="preserve">– </w:t>
      </w:r>
      <w:r w:rsidR="004A450D">
        <w:rPr>
          <w:rFonts w:ascii="Times New Roman" w:hAnsi="Times New Roman" w:cs="Times New Roman"/>
          <w:sz w:val="28"/>
          <w:szCs w:val="28"/>
        </w:rPr>
        <w:t xml:space="preserve"> </w:t>
      </w:r>
      <w:r w:rsidRPr="0052511F">
        <w:rPr>
          <w:rFonts w:ascii="Times New Roman" w:hAnsi="Times New Roman" w:cs="Times New Roman"/>
          <w:sz w:val="28"/>
          <w:szCs w:val="28"/>
        </w:rPr>
        <w:t>Показатели обеспеченности врачами-офтальмологами городского населения Республике Казахстан</w:t>
      </w:r>
      <w:r w:rsidRPr="0052511F">
        <w:rPr>
          <w:rFonts w:ascii="Times New Roman" w:eastAsia="Times New Roman" w:hAnsi="Times New Roman" w:cs="Times New Roman"/>
          <w:b/>
          <w:bCs/>
          <w:sz w:val="28"/>
          <w:szCs w:val="28"/>
          <w:lang w:eastAsia="ru-RU"/>
        </w:rPr>
        <w:t xml:space="preserve"> </w:t>
      </w:r>
      <w:r w:rsidRPr="0052511F">
        <w:rPr>
          <w:rFonts w:ascii="Times New Roman" w:eastAsia="Times New Roman" w:hAnsi="Times New Roman" w:cs="Times New Roman"/>
          <w:sz w:val="28"/>
          <w:szCs w:val="28"/>
          <w:lang w:eastAsia="ru-RU"/>
        </w:rPr>
        <w:t>(на 10000 чел.)</w:t>
      </w:r>
      <w:r w:rsidR="00852786" w:rsidRPr="0052511F">
        <w:rPr>
          <w:rFonts w:ascii="Times New Roman" w:hAnsi="Times New Roman" w:cs="Times New Roman"/>
          <w:sz w:val="28"/>
          <w:szCs w:val="28"/>
        </w:rPr>
        <w:t xml:space="preserve"> </w:t>
      </w:r>
    </w:p>
    <w:p w14:paraId="54FC0CDA" w14:textId="77777777" w:rsidR="00427EF7" w:rsidRPr="0052511F" w:rsidRDefault="00427EF7" w:rsidP="00324F76">
      <w:pPr>
        <w:spacing w:after="0" w:line="240" w:lineRule="auto"/>
        <w:ind w:right="-1"/>
        <w:rPr>
          <w:rFonts w:ascii="Times New Roman" w:hAnsi="Times New Roman" w:cs="Times New Roman"/>
          <w:sz w:val="28"/>
          <w:szCs w:val="28"/>
        </w:rPr>
      </w:pPr>
    </w:p>
    <w:tbl>
      <w:tblPr>
        <w:tblW w:w="14596" w:type="dxa"/>
        <w:tblLook w:val="04A0" w:firstRow="1" w:lastRow="0" w:firstColumn="1" w:lastColumn="0" w:noHBand="0" w:noVBand="1"/>
      </w:tblPr>
      <w:tblGrid>
        <w:gridCol w:w="1973"/>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919"/>
      </w:tblGrid>
      <w:tr w:rsidR="0052511F" w:rsidRPr="0052511F" w14:paraId="4ECC62E0" w14:textId="77777777" w:rsidTr="00372502">
        <w:trPr>
          <w:trHeight w:val="300"/>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9C6E6" w14:textId="12B980DE"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E002AEF"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77C1AAB"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F17F81A"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595B916"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BEA7150"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C09C854"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E57162E"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DFAD07B"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2A1CDC7F"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043B780"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2009</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0E3684B"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F24C0F7"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00B94A7"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752AB1A"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97AD584"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85E1752"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CB1940F"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389D33F"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97A02E2"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2019</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08CD80A1"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2020</w:t>
            </w:r>
          </w:p>
        </w:tc>
      </w:tr>
      <w:tr w:rsidR="0052511F" w:rsidRPr="0052511F" w14:paraId="3DBDB422" w14:textId="77777777" w:rsidTr="00372502">
        <w:trPr>
          <w:trHeight w:val="204"/>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1FA02AB" w14:textId="0F0F5E61" w:rsidR="00852786" w:rsidRPr="0052511F" w:rsidRDefault="00CC4A3F"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РК</w:t>
            </w:r>
          </w:p>
        </w:tc>
        <w:tc>
          <w:tcPr>
            <w:tcW w:w="616" w:type="dxa"/>
            <w:tcBorders>
              <w:top w:val="nil"/>
              <w:left w:val="nil"/>
              <w:bottom w:val="single" w:sz="4" w:space="0" w:color="auto"/>
              <w:right w:val="single" w:sz="4" w:space="0" w:color="auto"/>
            </w:tcBorders>
            <w:shd w:val="clear" w:color="auto" w:fill="auto"/>
            <w:vAlign w:val="center"/>
            <w:hideMark/>
          </w:tcPr>
          <w:p w14:paraId="3F45250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5AAB2F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7454A6C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6E8F170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02744A2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424E955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5BC2E64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5F09BFF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141700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5170E7E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37D1DD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21EDF52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40E1C5E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30733E9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5034D56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15EB09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74C86DD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82A39E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16FB3AE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919" w:type="dxa"/>
            <w:tcBorders>
              <w:top w:val="nil"/>
              <w:left w:val="nil"/>
              <w:bottom w:val="single" w:sz="4" w:space="0" w:color="auto"/>
              <w:right w:val="single" w:sz="4" w:space="0" w:color="auto"/>
            </w:tcBorders>
            <w:shd w:val="clear" w:color="auto" w:fill="auto"/>
            <w:vAlign w:val="center"/>
            <w:hideMark/>
          </w:tcPr>
          <w:p w14:paraId="3F0F019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6E66EB40"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1B45CDC"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Акмолинская</w:t>
            </w:r>
          </w:p>
        </w:tc>
        <w:tc>
          <w:tcPr>
            <w:tcW w:w="616" w:type="dxa"/>
            <w:tcBorders>
              <w:top w:val="nil"/>
              <w:left w:val="nil"/>
              <w:bottom w:val="single" w:sz="4" w:space="0" w:color="auto"/>
              <w:right w:val="single" w:sz="4" w:space="0" w:color="auto"/>
            </w:tcBorders>
            <w:shd w:val="clear" w:color="auto" w:fill="auto"/>
            <w:vAlign w:val="center"/>
            <w:hideMark/>
          </w:tcPr>
          <w:p w14:paraId="6F5B3BF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1A18369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DF414C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07CD034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5F03D2D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0BBB12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B892B5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84FBB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35C8193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87C735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9612C4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FEC02D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7C36FA8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64350A5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61DB9A6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0BE5A1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6193494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6A6ED44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38D1829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919" w:type="dxa"/>
            <w:tcBorders>
              <w:top w:val="nil"/>
              <w:left w:val="nil"/>
              <w:bottom w:val="single" w:sz="4" w:space="0" w:color="auto"/>
              <w:right w:val="single" w:sz="4" w:space="0" w:color="auto"/>
            </w:tcBorders>
            <w:shd w:val="clear" w:color="auto" w:fill="auto"/>
            <w:vAlign w:val="center"/>
            <w:hideMark/>
          </w:tcPr>
          <w:p w14:paraId="588B2DB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246DF5F7"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7D5BE18B"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Актюбинская</w:t>
            </w:r>
          </w:p>
        </w:tc>
        <w:tc>
          <w:tcPr>
            <w:tcW w:w="616" w:type="dxa"/>
            <w:tcBorders>
              <w:top w:val="nil"/>
              <w:left w:val="nil"/>
              <w:bottom w:val="single" w:sz="4" w:space="0" w:color="auto"/>
              <w:right w:val="single" w:sz="4" w:space="0" w:color="auto"/>
            </w:tcBorders>
            <w:shd w:val="clear" w:color="auto" w:fill="auto"/>
            <w:vAlign w:val="center"/>
            <w:hideMark/>
          </w:tcPr>
          <w:p w14:paraId="48E895E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1DCB4A8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1AF7232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16" w:type="dxa"/>
            <w:tcBorders>
              <w:top w:val="nil"/>
              <w:left w:val="nil"/>
              <w:bottom w:val="single" w:sz="4" w:space="0" w:color="auto"/>
              <w:right w:val="single" w:sz="4" w:space="0" w:color="auto"/>
            </w:tcBorders>
            <w:shd w:val="clear" w:color="auto" w:fill="auto"/>
            <w:vAlign w:val="center"/>
            <w:hideMark/>
          </w:tcPr>
          <w:p w14:paraId="160CE1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16" w:type="dxa"/>
            <w:tcBorders>
              <w:top w:val="nil"/>
              <w:left w:val="nil"/>
              <w:bottom w:val="single" w:sz="4" w:space="0" w:color="auto"/>
              <w:right w:val="single" w:sz="4" w:space="0" w:color="auto"/>
            </w:tcBorders>
            <w:shd w:val="clear" w:color="auto" w:fill="auto"/>
            <w:vAlign w:val="center"/>
            <w:hideMark/>
          </w:tcPr>
          <w:p w14:paraId="072DB3B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7F53C5D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BD9FE4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16" w:type="dxa"/>
            <w:tcBorders>
              <w:top w:val="nil"/>
              <w:left w:val="nil"/>
              <w:bottom w:val="single" w:sz="4" w:space="0" w:color="auto"/>
              <w:right w:val="single" w:sz="4" w:space="0" w:color="auto"/>
            </w:tcBorders>
            <w:shd w:val="clear" w:color="auto" w:fill="auto"/>
            <w:vAlign w:val="center"/>
            <w:hideMark/>
          </w:tcPr>
          <w:p w14:paraId="04FCF2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76E01F5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0F1F354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14:paraId="3B4BDB8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832AC9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7B147DD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5C2D730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16" w:type="dxa"/>
            <w:tcBorders>
              <w:top w:val="nil"/>
              <w:left w:val="nil"/>
              <w:bottom w:val="single" w:sz="4" w:space="0" w:color="auto"/>
              <w:right w:val="single" w:sz="4" w:space="0" w:color="auto"/>
            </w:tcBorders>
            <w:shd w:val="clear" w:color="auto" w:fill="auto"/>
            <w:vAlign w:val="center"/>
            <w:hideMark/>
          </w:tcPr>
          <w:p w14:paraId="56A2DB8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40CD0A9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151CD57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0E362B6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4F2C850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919" w:type="dxa"/>
            <w:tcBorders>
              <w:top w:val="nil"/>
              <w:left w:val="nil"/>
              <w:bottom w:val="single" w:sz="4" w:space="0" w:color="auto"/>
              <w:right w:val="single" w:sz="4" w:space="0" w:color="auto"/>
            </w:tcBorders>
            <w:shd w:val="clear" w:color="auto" w:fill="auto"/>
            <w:vAlign w:val="center"/>
            <w:hideMark/>
          </w:tcPr>
          <w:p w14:paraId="79F76F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r>
      <w:tr w:rsidR="0052511F" w:rsidRPr="0052511F" w14:paraId="3CD185A3"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2981BD27"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Алматинская</w:t>
            </w:r>
          </w:p>
        </w:tc>
        <w:tc>
          <w:tcPr>
            <w:tcW w:w="616" w:type="dxa"/>
            <w:tcBorders>
              <w:top w:val="nil"/>
              <w:left w:val="nil"/>
              <w:bottom w:val="single" w:sz="4" w:space="0" w:color="auto"/>
              <w:right w:val="single" w:sz="4" w:space="0" w:color="auto"/>
            </w:tcBorders>
            <w:shd w:val="clear" w:color="auto" w:fill="auto"/>
            <w:vAlign w:val="center"/>
            <w:hideMark/>
          </w:tcPr>
          <w:p w14:paraId="7142526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185F9C4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26FAEA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02F36B3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F6413C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D57EFD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198280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5454F9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F0C328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21FAF52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39BB50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77CC1E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827BE7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77C3C01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16" w:type="dxa"/>
            <w:tcBorders>
              <w:top w:val="nil"/>
              <w:left w:val="nil"/>
              <w:bottom w:val="single" w:sz="4" w:space="0" w:color="auto"/>
              <w:right w:val="single" w:sz="4" w:space="0" w:color="auto"/>
            </w:tcBorders>
            <w:shd w:val="clear" w:color="auto" w:fill="auto"/>
            <w:vAlign w:val="center"/>
            <w:hideMark/>
          </w:tcPr>
          <w:p w14:paraId="2BADF84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C1B347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AB9275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3C278B4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5416E5A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0D742C3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r>
      <w:tr w:rsidR="0052511F" w:rsidRPr="0052511F" w14:paraId="22E7A770"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D008C84"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Атырауская</w:t>
            </w:r>
          </w:p>
        </w:tc>
        <w:tc>
          <w:tcPr>
            <w:tcW w:w="616" w:type="dxa"/>
            <w:tcBorders>
              <w:top w:val="nil"/>
              <w:left w:val="nil"/>
              <w:bottom w:val="single" w:sz="4" w:space="0" w:color="auto"/>
              <w:right w:val="single" w:sz="4" w:space="0" w:color="auto"/>
            </w:tcBorders>
            <w:shd w:val="clear" w:color="auto" w:fill="auto"/>
            <w:vAlign w:val="center"/>
            <w:hideMark/>
          </w:tcPr>
          <w:p w14:paraId="291B76A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1DA492B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D9CE4A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16FC854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7092C25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937A9D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777AF27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2B4D83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2ED84C5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AF5779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75F937A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74D958D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5132E38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284FE31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1BC8183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6656B40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74633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4B20B1B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404EA45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919" w:type="dxa"/>
            <w:tcBorders>
              <w:top w:val="nil"/>
              <w:left w:val="nil"/>
              <w:bottom w:val="single" w:sz="4" w:space="0" w:color="auto"/>
              <w:right w:val="single" w:sz="4" w:space="0" w:color="auto"/>
            </w:tcBorders>
            <w:shd w:val="clear" w:color="auto" w:fill="auto"/>
            <w:vAlign w:val="center"/>
            <w:hideMark/>
          </w:tcPr>
          <w:p w14:paraId="2403051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5CA0B056"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2C0F4A3B"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619F8B6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40B3E3A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50326E5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9BEE6A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6BA45F1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1BE143A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BEC79F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A0ECF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152B9C9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522402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E037A4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67697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3E8E0D2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A9BE1B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92E308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C093E4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09A623E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45BBF1C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5636C36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919" w:type="dxa"/>
            <w:tcBorders>
              <w:top w:val="nil"/>
              <w:left w:val="nil"/>
              <w:bottom w:val="single" w:sz="4" w:space="0" w:color="auto"/>
              <w:right w:val="single" w:sz="4" w:space="0" w:color="auto"/>
            </w:tcBorders>
            <w:shd w:val="clear" w:color="auto" w:fill="auto"/>
            <w:vAlign w:val="center"/>
            <w:hideMark/>
          </w:tcPr>
          <w:p w14:paraId="0DF3CA3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31CC54F8"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B99BAB9"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Жамбылская</w:t>
            </w:r>
          </w:p>
        </w:tc>
        <w:tc>
          <w:tcPr>
            <w:tcW w:w="616" w:type="dxa"/>
            <w:tcBorders>
              <w:top w:val="nil"/>
              <w:left w:val="nil"/>
              <w:bottom w:val="single" w:sz="4" w:space="0" w:color="auto"/>
              <w:right w:val="single" w:sz="4" w:space="0" w:color="auto"/>
            </w:tcBorders>
            <w:shd w:val="clear" w:color="auto" w:fill="auto"/>
            <w:vAlign w:val="center"/>
            <w:hideMark/>
          </w:tcPr>
          <w:p w14:paraId="739CF8C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68003B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6BF609F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8EA0CD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25FC98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6671AB5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31C7764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C11992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A2D1D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0FCBB14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145DCC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6D70FDE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2C9542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20AED9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6EEC216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3CB773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5FA9555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E3CCFA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7DF68DE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76AEFA7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r>
      <w:tr w:rsidR="0052511F" w:rsidRPr="0052511F" w14:paraId="4A0AB58C"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6E4738E"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З-Казахстанская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0531D0A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631F384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FBE641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06139D7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398C3AB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53B5549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E7A59E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6D8C0B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24665B2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05C3371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2D24497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642410B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56A2CB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E5FE10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7F47F5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0692A5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2D4112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5CA244E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8394B6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290F465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r>
      <w:tr w:rsidR="0052511F" w:rsidRPr="0052511F" w14:paraId="3CAB243E"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7E3A74F"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Карагандинская</w:t>
            </w:r>
          </w:p>
        </w:tc>
        <w:tc>
          <w:tcPr>
            <w:tcW w:w="616" w:type="dxa"/>
            <w:tcBorders>
              <w:top w:val="nil"/>
              <w:left w:val="nil"/>
              <w:bottom w:val="single" w:sz="4" w:space="0" w:color="auto"/>
              <w:right w:val="single" w:sz="4" w:space="0" w:color="auto"/>
            </w:tcBorders>
            <w:shd w:val="clear" w:color="auto" w:fill="auto"/>
            <w:vAlign w:val="center"/>
            <w:hideMark/>
          </w:tcPr>
          <w:p w14:paraId="1396475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073A71B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68299FB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1FE23E8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5866AB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0B97B0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6B16F0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FFCE47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3D668F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3850E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2287C8B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E2BC8C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0C2724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EA5FA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075FD9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98F6D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E5EAB0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0D3359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1BC58E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21AB1E0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r>
      <w:tr w:rsidR="0052511F" w:rsidRPr="0052511F" w14:paraId="653EBA74"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C9A3F7C"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Кызылординская</w:t>
            </w:r>
          </w:p>
        </w:tc>
        <w:tc>
          <w:tcPr>
            <w:tcW w:w="616" w:type="dxa"/>
            <w:tcBorders>
              <w:top w:val="nil"/>
              <w:left w:val="nil"/>
              <w:bottom w:val="single" w:sz="4" w:space="0" w:color="auto"/>
              <w:right w:val="single" w:sz="4" w:space="0" w:color="auto"/>
            </w:tcBorders>
            <w:shd w:val="clear" w:color="auto" w:fill="auto"/>
            <w:vAlign w:val="center"/>
            <w:hideMark/>
          </w:tcPr>
          <w:p w14:paraId="14822D2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610BC28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1B31C0A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5EB9A9A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13AF433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45B2680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684CABB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6064F5B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1C32F34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69AAB79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5550FCE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1F042CB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7E339AA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1CBFF6E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16" w:type="dxa"/>
            <w:tcBorders>
              <w:top w:val="nil"/>
              <w:left w:val="nil"/>
              <w:bottom w:val="single" w:sz="4" w:space="0" w:color="auto"/>
              <w:right w:val="single" w:sz="4" w:space="0" w:color="auto"/>
            </w:tcBorders>
            <w:shd w:val="clear" w:color="auto" w:fill="auto"/>
            <w:vAlign w:val="center"/>
            <w:hideMark/>
          </w:tcPr>
          <w:p w14:paraId="0B6F71F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4D73716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60D2A5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C30AA4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4202489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919" w:type="dxa"/>
            <w:tcBorders>
              <w:top w:val="nil"/>
              <w:left w:val="nil"/>
              <w:bottom w:val="single" w:sz="4" w:space="0" w:color="auto"/>
              <w:right w:val="single" w:sz="4" w:space="0" w:color="auto"/>
            </w:tcBorders>
            <w:shd w:val="clear" w:color="auto" w:fill="auto"/>
            <w:vAlign w:val="center"/>
            <w:hideMark/>
          </w:tcPr>
          <w:p w14:paraId="6CA7323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r>
      <w:tr w:rsidR="0052511F" w:rsidRPr="0052511F" w14:paraId="1DE71451"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283D6D3"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Костанайская</w:t>
            </w:r>
          </w:p>
        </w:tc>
        <w:tc>
          <w:tcPr>
            <w:tcW w:w="616" w:type="dxa"/>
            <w:tcBorders>
              <w:top w:val="nil"/>
              <w:left w:val="nil"/>
              <w:bottom w:val="single" w:sz="4" w:space="0" w:color="auto"/>
              <w:right w:val="single" w:sz="4" w:space="0" w:color="auto"/>
            </w:tcBorders>
            <w:shd w:val="clear" w:color="auto" w:fill="auto"/>
            <w:vAlign w:val="center"/>
            <w:hideMark/>
          </w:tcPr>
          <w:p w14:paraId="06D5189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381D650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ABA516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38D2BB2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0762D15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505A7F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50A3CE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24D0039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B25F02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97AC22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5778F5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66C3AEE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C1A0F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ED0148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5FAF95C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6E11788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2F4A15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4815B81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0443F83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919" w:type="dxa"/>
            <w:tcBorders>
              <w:top w:val="nil"/>
              <w:left w:val="nil"/>
              <w:bottom w:val="single" w:sz="4" w:space="0" w:color="auto"/>
              <w:right w:val="single" w:sz="4" w:space="0" w:color="auto"/>
            </w:tcBorders>
            <w:shd w:val="clear" w:color="auto" w:fill="auto"/>
            <w:vAlign w:val="center"/>
            <w:hideMark/>
          </w:tcPr>
          <w:p w14:paraId="3E960FC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r>
      <w:tr w:rsidR="0052511F" w:rsidRPr="0052511F" w14:paraId="7C7E8D56"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503198E"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Мангыстауская</w:t>
            </w:r>
          </w:p>
        </w:tc>
        <w:tc>
          <w:tcPr>
            <w:tcW w:w="616" w:type="dxa"/>
            <w:tcBorders>
              <w:top w:val="nil"/>
              <w:left w:val="nil"/>
              <w:bottom w:val="single" w:sz="4" w:space="0" w:color="auto"/>
              <w:right w:val="single" w:sz="4" w:space="0" w:color="auto"/>
            </w:tcBorders>
            <w:shd w:val="clear" w:color="auto" w:fill="auto"/>
            <w:vAlign w:val="center"/>
            <w:hideMark/>
          </w:tcPr>
          <w:p w14:paraId="22F823E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w:t>
            </w:r>
          </w:p>
        </w:tc>
        <w:tc>
          <w:tcPr>
            <w:tcW w:w="616" w:type="dxa"/>
            <w:tcBorders>
              <w:top w:val="nil"/>
              <w:left w:val="nil"/>
              <w:bottom w:val="single" w:sz="4" w:space="0" w:color="auto"/>
              <w:right w:val="single" w:sz="4" w:space="0" w:color="auto"/>
            </w:tcBorders>
            <w:shd w:val="clear" w:color="auto" w:fill="auto"/>
            <w:vAlign w:val="center"/>
            <w:hideMark/>
          </w:tcPr>
          <w:p w14:paraId="2486C53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614896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38C111A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61CECC8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589D60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23E482B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0786F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7543EE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75FE567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3948341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2203A2B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084FA3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880571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3E98F26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C984CD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49C8E08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A5A374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16" w:type="dxa"/>
            <w:tcBorders>
              <w:top w:val="nil"/>
              <w:left w:val="nil"/>
              <w:bottom w:val="single" w:sz="4" w:space="0" w:color="auto"/>
              <w:right w:val="single" w:sz="4" w:space="0" w:color="auto"/>
            </w:tcBorders>
            <w:shd w:val="clear" w:color="auto" w:fill="auto"/>
            <w:vAlign w:val="center"/>
            <w:hideMark/>
          </w:tcPr>
          <w:p w14:paraId="3207FE1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919" w:type="dxa"/>
            <w:tcBorders>
              <w:top w:val="nil"/>
              <w:left w:val="nil"/>
              <w:bottom w:val="single" w:sz="4" w:space="0" w:color="auto"/>
              <w:right w:val="single" w:sz="4" w:space="0" w:color="auto"/>
            </w:tcBorders>
            <w:shd w:val="clear" w:color="auto" w:fill="auto"/>
            <w:vAlign w:val="center"/>
            <w:hideMark/>
          </w:tcPr>
          <w:p w14:paraId="77AB2A3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786CFD5A"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1E01200B"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Павлодарская</w:t>
            </w:r>
          </w:p>
        </w:tc>
        <w:tc>
          <w:tcPr>
            <w:tcW w:w="616" w:type="dxa"/>
            <w:tcBorders>
              <w:top w:val="nil"/>
              <w:left w:val="nil"/>
              <w:bottom w:val="single" w:sz="4" w:space="0" w:color="auto"/>
              <w:right w:val="single" w:sz="4" w:space="0" w:color="auto"/>
            </w:tcBorders>
            <w:shd w:val="clear" w:color="auto" w:fill="auto"/>
            <w:vAlign w:val="center"/>
            <w:hideMark/>
          </w:tcPr>
          <w:p w14:paraId="2C370C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56F8C70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0,7</w:t>
            </w:r>
          </w:p>
        </w:tc>
        <w:tc>
          <w:tcPr>
            <w:tcW w:w="616" w:type="dxa"/>
            <w:tcBorders>
              <w:top w:val="nil"/>
              <w:left w:val="nil"/>
              <w:bottom w:val="single" w:sz="4" w:space="0" w:color="auto"/>
              <w:right w:val="single" w:sz="4" w:space="0" w:color="auto"/>
            </w:tcBorders>
            <w:shd w:val="clear" w:color="auto" w:fill="auto"/>
            <w:vAlign w:val="center"/>
            <w:hideMark/>
          </w:tcPr>
          <w:p w14:paraId="20F74D7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4A6317A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5690656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7C8FB9B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0D3DD3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ADA9B6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F8904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68B124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20482E4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C23BAB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1BE304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084E158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369D268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5DACE6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762CE6F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33A639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B032DE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919" w:type="dxa"/>
            <w:tcBorders>
              <w:top w:val="nil"/>
              <w:left w:val="nil"/>
              <w:bottom w:val="single" w:sz="4" w:space="0" w:color="auto"/>
              <w:right w:val="single" w:sz="4" w:space="0" w:color="auto"/>
            </w:tcBorders>
            <w:shd w:val="clear" w:color="auto" w:fill="auto"/>
            <w:vAlign w:val="center"/>
            <w:hideMark/>
          </w:tcPr>
          <w:p w14:paraId="1403FF7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r>
      <w:tr w:rsidR="0052511F" w:rsidRPr="0052511F" w14:paraId="46DB5FC0"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8406693"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29ABD91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40B3157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314BBAE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414E9BC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7FBB8D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59209D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533797B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6C4BDF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4B9AA0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1BD29A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0F30A3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6DAA13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4C67834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A246C3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2258A5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3DCBE44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52006FC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75CDCB4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w:t>
            </w:r>
          </w:p>
        </w:tc>
        <w:tc>
          <w:tcPr>
            <w:tcW w:w="616" w:type="dxa"/>
            <w:tcBorders>
              <w:top w:val="nil"/>
              <w:left w:val="nil"/>
              <w:bottom w:val="single" w:sz="4" w:space="0" w:color="auto"/>
              <w:right w:val="single" w:sz="4" w:space="0" w:color="auto"/>
            </w:tcBorders>
            <w:shd w:val="clear" w:color="auto" w:fill="auto"/>
            <w:vAlign w:val="center"/>
            <w:hideMark/>
          </w:tcPr>
          <w:p w14:paraId="72FD8C9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919" w:type="dxa"/>
            <w:tcBorders>
              <w:top w:val="nil"/>
              <w:left w:val="nil"/>
              <w:bottom w:val="single" w:sz="4" w:space="0" w:color="auto"/>
              <w:right w:val="single" w:sz="4" w:space="0" w:color="auto"/>
            </w:tcBorders>
            <w:shd w:val="clear" w:color="auto" w:fill="auto"/>
            <w:vAlign w:val="center"/>
            <w:hideMark/>
          </w:tcPr>
          <w:p w14:paraId="040820B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r>
      <w:tr w:rsidR="0052511F" w:rsidRPr="0052511F" w14:paraId="438B7ECA"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68F511BA" w14:textId="77777777" w:rsidR="00852786" w:rsidRPr="0052511F" w:rsidRDefault="00852786" w:rsidP="00324F76">
            <w:pPr>
              <w:spacing w:after="0" w:line="240" w:lineRule="auto"/>
              <w:ind w:right="-110"/>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Ю-Казахстанская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1CB609A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E9C1F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165F62E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646302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457510D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71436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1D71A11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2B3DF4E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2E829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1F8A956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2291DFC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1433DA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BA0C70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0200E49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774F18E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0,8</w:t>
            </w:r>
          </w:p>
        </w:tc>
        <w:tc>
          <w:tcPr>
            <w:tcW w:w="616" w:type="dxa"/>
            <w:tcBorders>
              <w:top w:val="nil"/>
              <w:left w:val="nil"/>
              <w:bottom w:val="single" w:sz="4" w:space="0" w:color="auto"/>
              <w:right w:val="single" w:sz="4" w:space="0" w:color="auto"/>
            </w:tcBorders>
            <w:shd w:val="clear" w:color="auto" w:fill="auto"/>
            <w:vAlign w:val="center"/>
            <w:hideMark/>
          </w:tcPr>
          <w:p w14:paraId="307C174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noWrap/>
            <w:vAlign w:val="bottom"/>
            <w:hideMark/>
          </w:tcPr>
          <w:p w14:paraId="23963E8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55E9E0A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085BC96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919" w:type="dxa"/>
            <w:tcBorders>
              <w:top w:val="nil"/>
              <w:left w:val="nil"/>
              <w:bottom w:val="single" w:sz="4" w:space="0" w:color="auto"/>
              <w:right w:val="single" w:sz="4" w:space="0" w:color="auto"/>
            </w:tcBorders>
            <w:shd w:val="clear" w:color="auto" w:fill="auto"/>
            <w:noWrap/>
            <w:vAlign w:val="bottom"/>
            <w:hideMark/>
          </w:tcPr>
          <w:p w14:paraId="44491A8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r>
      <w:tr w:rsidR="0052511F" w:rsidRPr="0052511F" w14:paraId="5C6A188E"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98BEBBD"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Туркестанская </w:t>
            </w:r>
          </w:p>
        </w:tc>
        <w:tc>
          <w:tcPr>
            <w:tcW w:w="616" w:type="dxa"/>
            <w:tcBorders>
              <w:top w:val="nil"/>
              <w:left w:val="nil"/>
              <w:bottom w:val="single" w:sz="4" w:space="0" w:color="auto"/>
              <w:right w:val="single" w:sz="4" w:space="0" w:color="auto"/>
            </w:tcBorders>
            <w:shd w:val="clear" w:color="auto" w:fill="auto"/>
            <w:vAlign w:val="center"/>
            <w:hideMark/>
          </w:tcPr>
          <w:p w14:paraId="67DFA22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095B981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9E77F5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10D925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0B3C3A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B65083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DFA566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27D11DC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C6F76B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7B2B13A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3E9D526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346EC2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816A8D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3858043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23A6901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47F2A19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422DF28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7BDE24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14:paraId="4A9DE72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919" w:type="dxa"/>
            <w:tcBorders>
              <w:top w:val="nil"/>
              <w:left w:val="nil"/>
              <w:bottom w:val="single" w:sz="4" w:space="0" w:color="auto"/>
              <w:right w:val="single" w:sz="4" w:space="0" w:color="auto"/>
            </w:tcBorders>
            <w:shd w:val="clear" w:color="auto" w:fill="auto"/>
            <w:vAlign w:val="center"/>
            <w:hideMark/>
          </w:tcPr>
          <w:p w14:paraId="26BA841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r>
      <w:tr w:rsidR="0052511F" w:rsidRPr="0052511F" w14:paraId="19631104"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6D3CF43F" w14:textId="19B548A9"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w:t>
            </w:r>
            <w:r w:rsidR="00CC4A3F"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Астана</w:t>
            </w:r>
          </w:p>
        </w:tc>
        <w:tc>
          <w:tcPr>
            <w:tcW w:w="616" w:type="dxa"/>
            <w:tcBorders>
              <w:top w:val="nil"/>
              <w:left w:val="nil"/>
              <w:bottom w:val="single" w:sz="4" w:space="0" w:color="auto"/>
              <w:right w:val="single" w:sz="4" w:space="0" w:color="auto"/>
            </w:tcBorders>
            <w:shd w:val="clear" w:color="auto" w:fill="auto"/>
            <w:vAlign w:val="center"/>
            <w:hideMark/>
          </w:tcPr>
          <w:p w14:paraId="56730DF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16" w:type="dxa"/>
            <w:tcBorders>
              <w:top w:val="nil"/>
              <w:left w:val="nil"/>
              <w:bottom w:val="single" w:sz="4" w:space="0" w:color="auto"/>
              <w:right w:val="single" w:sz="4" w:space="0" w:color="auto"/>
            </w:tcBorders>
            <w:shd w:val="clear" w:color="auto" w:fill="auto"/>
            <w:vAlign w:val="center"/>
            <w:hideMark/>
          </w:tcPr>
          <w:p w14:paraId="16EBD15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FC9CB5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w:t>
            </w:r>
          </w:p>
        </w:tc>
        <w:tc>
          <w:tcPr>
            <w:tcW w:w="616" w:type="dxa"/>
            <w:tcBorders>
              <w:top w:val="nil"/>
              <w:left w:val="nil"/>
              <w:bottom w:val="single" w:sz="4" w:space="0" w:color="auto"/>
              <w:right w:val="single" w:sz="4" w:space="0" w:color="auto"/>
            </w:tcBorders>
            <w:shd w:val="clear" w:color="auto" w:fill="auto"/>
            <w:vAlign w:val="center"/>
            <w:hideMark/>
          </w:tcPr>
          <w:p w14:paraId="2B89D9C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w:t>
            </w:r>
          </w:p>
        </w:tc>
        <w:tc>
          <w:tcPr>
            <w:tcW w:w="616" w:type="dxa"/>
            <w:tcBorders>
              <w:top w:val="nil"/>
              <w:left w:val="nil"/>
              <w:bottom w:val="single" w:sz="4" w:space="0" w:color="auto"/>
              <w:right w:val="single" w:sz="4" w:space="0" w:color="auto"/>
            </w:tcBorders>
            <w:shd w:val="clear" w:color="auto" w:fill="auto"/>
            <w:vAlign w:val="center"/>
            <w:hideMark/>
          </w:tcPr>
          <w:p w14:paraId="6274DB7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w:t>
            </w:r>
          </w:p>
        </w:tc>
        <w:tc>
          <w:tcPr>
            <w:tcW w:w="616" w:type="dxa"/>
            <w:tcBorders>
              <w:top w:val="nil"/>
              <w:left w:val="nil"/>
              <w:bottom w:val="single" w:sz="4" w:space="0" w:color="auto"/>
              <w:right w:val="single" w:sz="4" w:space="0" w:color="auto"/>
            </w:tcBorders>
            <w:shd w:val="clear" w:color="auto" w:fill="auto"/>
            <w:vAlign w:val="center"/>
            <w:hideMark/>
          </w:tcPr>
          <w:p w14:paraId="38156B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14:paraId="28B8E2B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16" w:type="dxa"/>
            <w:tcBorders>
              <w:top w:val="nil"/>
              <w:left w:val="nil"/>
              <w:bottom w:val="single" w:sz="4" w:space="0" w:color="auto"/>
              <w:right w:val="single" w:sz="4" w:space="0" w:color="auto"/>
            </w:tcBorders>
            <w:shd w:val="clear" w:color="auto" w:fill="auto"/>
            <w:vAlign w:val="center"/>
            <w:hideMark/>
          </w:tcPr>
          <w:p w14:paraId="57DE25C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005D007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0AE7AAA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748A7ED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0030F2D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70E0C64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w:t>
            </w:r>
          </w:p>
        </w:tc>
        <w:tc>
          <w:tcPr>
            <w:tcW w:w="616" w:type="dxa"/>
            <w:tcBorders>
              <w:top w:val="nil"/>
              <w:left w:val="nil"/>
              <w:bottom w:val="single" w:sz="4" w:space="0" w:color="auto"/>
              <w:right w:val="single" w:sz="4" w:space="0" w:color="auto"/>
            </w:tcBorders>
            <w:shd w:val="clear" w:color="auto" w:fill="auto"/>
            <w:vAlign w:val="center"/>
            <w:hideMark/>
          </w:tcPr>
          <w:p w14:paraId="7A24212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16" w:type="dxa"/>
            <w:tcBorders>
              <w:top w:val="nil"/>
              <w:left w:val="nil"/>
              <w:bottom w:val="single" w:sz="4" w:space="0" w:color="auto"/>
              <w:right w:val="single" w:sz="4" w:space="0" w:color="auto"/>
            </w:tcBorders>
            <w:shd w:val="clear" w:color="auto" w:fill="auto"/>
            <w:vAlign w:val="center"/>
            <w:hideMark/>
          </w:tcPr>
          <w:p w14:paraId="5719EC8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16" w:type="dxa"/>
            <w:tcBorders>
              <w:top w:val="nil"/>
              <w:left w:val="nil"/>
              <w:bottom w:val="single" w:sz="4" w:space="0" w:color="auto"/>
              <w:right w:val="single" w:sz="4" w:space="0" w:color="auto"/>
            </w:tcBorders>
            <w:shd w:val="clear" w:color="auto" w:fill="auto"/>
            <w:vAlign w:val="center"/>
            <w:hideMark/>
          </w:tcPr>
          <w:p w14:paraId="1894CD6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616" w:type="dxa"/>
            <w:tcBorders>
              <w:top w:val="nil"/>
              <w:left w:val="nil"/>
              <w:bottom w:val="single" w:sz="4" w:space="0" w:color="auto"/>
              <w:right w:val="single" w:sz="4" w:space="0" w:color="auto"/>
            </w:tcBorders>
            <w:shd w:val="clear" w:color="auto" w:fill="auto"/>
            <w:vAlign w:val="center"/>
            <w:hideMark/>
          </w:tcPr>
          <w:p w14:paraId="1F984B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16" w:type="dxa"/>
            <w:tcBorders>
              <w:top w:val="nil"/>
              <w:left w:val="nil"/>
              <w:bottom w:val="single" w:sz="4" w:space="0" w:color="auto"/>
              <w:right w:val="single" w:sz="4" w:space="0" w:color="auto"/>
            </w:tcBorders>
            <w:shd w:val="clear" w:color="auto" w:fill="auto"/>
            <w:vAlign w:val="center"/>
            <w:hideMark/>
          </w:tcPr>
          <w:p w14:paraId="30A65BD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14:paraId="791EAB5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c>
          <w:tcPr>
            <w:tcW w:w="919" w:type="dxa"/>
            <w:tcBorders>
              <w:top w:val="nil"/>
              <w:left w:val="nil"/>
              <w:bottom w:val="single" w:sz="4" w:space="0" w:color="auto"/>
              <w:right w:val="single" w:sz="4" w:space="0" w:color="auto"/>
            </w:tcBorders>
            <w:shd w:val="clear" w:color="auto" w:fill="auto"/>
            <w:vAlign w:val="center"/>
            <w:hideMark/>
          </w:tcPr>
          <w:p w14:paraId="289FE6B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w:t>
            </w:r>
          </w:p>
        </w:tc>
      </w:tr>
      <w:tr w:rsidR="0052511F" w:rsidRPr="0052511F" w14:paraId="73637DEF"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89076B6" w14:textId="5AB1322A"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w:t>
            </w:r>
            <w:r w:rsidR="00CC4A3F"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Алматы</w:t>
            </w:r>
          </w:p>
        </w:tc>
        <w:tc>
          <w:tcPr>
            <w:tcW w:w="616" w:type="dxa"/>
            <w:tcBorders>
              <w:top w:val="nil"/>
              <w:left w:val="nil"/>
              <w:bottom w:val="single" w:sz="4" w:space="0" w:color="auto"/>
              <w:right w:val="single" w:sz="4" w:space="0" w:color="auto"/>
            </w:tcBorders>
            <w:shd w:val="clear" w:color="auto" w:fill="auto"/>
            <w:vAlign w:val="center"/>
            <w:hideMark/>
          </w:tcPr>
          <w:p w14:paraId="2926D6B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w:t>
            </w:r>
          </w:p>
        </w:tc>
        <w:tc>
          <w:tcPr>
            <w:tcW w:w="616" w:type="dxa"/>
            <w:tcBorders>
              <w:top w:val="nil"/>
              <w:left w:val="nil"/>
              <w:bottom w:val="single" w:sz="4" w:space="0" w:color="auto"/>
              <w:right w:val="single" w:sz="4" w:space="0" w:color="auto"/>
            </w:tcBorders>
            <w:shd w:val="clear" w:color="auto" w:fill="auto"/>
            <w:vAlign w:val="center"/>
            <w:hideMark/>
          </w:tcPr>
          <w:p w14:paraId="520735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799A148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w:t>
            </w:r>
          </w:p>
        </w:tc>
        <w:tc>
          <w:tcPr>
            <w:tcW w:w="616" w:type="dxa"/>
            <w:tcBorders>
              <w:top w:val="nil"/>
              <w:left w:val="nil"/>
              <w:bottom w:val="single" w:sz="4" w:space="0" w:color="auto"/>
              <w:right w:val="single" w:sz="4" w:space="0" w:color="auto"/>
            </w:tcBorders>
            <w:shd w:val="clear" w:color="auto" w:fill="auto"/>
            <w:vAlign w:val="center"/>
            <w:hideMark/>
          </w:tcPr>
          <w:p w14:paraId="27126F2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093E615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392A09D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616" w:type="dxa"/>
            <w:tcBorders>
              <w:top w:val="nil"/>
              <w:left w:val="nil"/>
              <w:bottom w:val="single" w:sz="4" w:space="0" w:color="auto"/>
              <w:right w:val="single" w:sz="4" w:space="0" w:color="auto"/>
            </w:tcBorders>
            <w:shd w:val="clear" w:color="auto" w:fill="auto"/>
            <w:vAlign w:val="center"/>
            <w:hideMark/>
          </w:tcPr>
          <w:p w14:paraId="1CC894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16" w:type="dxa"/>
            <w:tcBorders>
              <w:top w:val="nil"/>
              <w:left w:val="nil"/>
              <w:bottom w:val="single" w:sz="4" w:space="0" w:color="auto"/>
              <w:right w:val="single" w:sz="4" w:space="0" w:color="auto"/>
            </w:tcBorders>
            <w:shd w:val="clear" w:color="auto" w:fill="auto"/>
            <w:vAlign w:val="center"/>
            <w:hideMark/>
          </w:tcPr>
          <w:p w14:paraId="55EBA9C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616" w:type="dxa"/>
            <w:tcBorders>
              <w:top w:val="nil"/>
              <w:left w:val="nil"/>
              <w:bottom w:val="single" w:sz="4" w:space="0" w:color="auto"/>
              <w:right w:val="single" w:sz="4" w:space="0" w:color="auto"/>
            </w:tcBorders>
            <w:shd w:val="clear" w:color="auto" w:fill="auto"/>
            <w:vAlign w:val="center"/>
            <w:hideMark/>
          </w:tcPr>
          <w:p w14:paraId="4CDDD57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w:t>
            </w:r>
          </w:p>
        </w:tc>
        <w:tc>
          <w:tcPr>
            <w:tcW w:w="616" w:type="dxa"/>
            <w:tcBorders>
              <w:top w:val="nil"/>
              <w:left w:val="nil"/>
              <w:bottom w:val="single" w:sz="4" w:space="0" w:color="auto"/>
              <w:right w:val="single" w:sz="4" w:space="0" w:color="auto"/>
            </w:tcBorders>
            <w:shd w:val="clear" w:color="auto" w:fill="auto"/>
            <w:vAlign w:val="center"/>
            <w:hideMark/>
          </w:tcPr>
          <w:p w14:paraId="7552443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16" w:type="dxa"/>
            <w:tcBorders>
              <w:top w:val="nil"/>
              <w:left w:val="nil"/>
              <w:bottom w:val="single" w:sz="4" w:space="0" w:color="auto"/>
              <w:right w:val="single" w:sz="4" w:space="0" w:color="auto"/>
            </w:tcBorders>
            <w:shd w:val="clear" w:color="auto" w:fill="auto"/>
            <w:vAlign w:val="center"/>
            <w:hideMark/>
          </w:tcPr>
          <w:p w14:paraId="700ED41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w:t>
            </w:r>
          </w:p>
        </w:tc>
        <w:tc>
          <w:tcPr>
            <w:tcW w:w="616" w:type="dxa"/>
            <w:tcBorders>
              <w:top w:val="nil"/>
              <w:left w:val="nil"/>
              <w:bottom w:val="single" w:sz="4" w:space="0" w:color="auto"/>
              <w:right w:val="single" w:sz="4" w:space="0" w:color="auto"/>
            </w:tcBorders>
            <w:shd w:val="clear" w:color="auto" w:fill="auto"/>
            <w:vAlign w:val="center"/>
            <w:hideMark/>
          </w:tcPr>
          <w:p w14:paraId="03EBF49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616" w:type="dxa"/>
            <w:tcBorders>
              <w:top w:val="nil"/>
              <w:left w:val="nil"/>
              <w:bottom w:val="single" w:sz="4" w:space="0" w:color="auto"/>
              <w:right w:val="single" w:sz="4" w:space="0" w:color="auto"/>
            </w:tcBorders>
            <w:shd w:val="clear" w:color="auto" w:fill="auto"/>
            <w:vAlign w:val="center"/>
            <w:hideMark/>
          </w:tcPr>
          <w:p w14:paraId="0E13042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w:t>
            </w:r>
          </w:p>
        </w:tc>
        <w:tc>
          <w:tcPr>
            <w:tcW w:w="616" w:type="dxa"/>
            <w:tcBorders>
              <w:top w:val="nil"/>
              <w:left w:val="nil"/>
              <w:bottom w:val="single" w:sz="4" w:space="0" w:color="auto"/>
              <w:right w:val="single" w:sz="4" w:space="0" w:color="auto"/>
            </w:tcBorders>
            <w:shd w:val="clear" w:color="auto" w:fill="auto"/>
            <w:vAlign w:val="center"/>
            <w:hideMark/>
          </w:tcPr>
          <w:p w14:paraId="0A93D2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w:t>
            </w:r>
          </w:p>
        </w:tc>
        <w:tc>
          <w:tcPr>
            <w:tcW w:w="616" w:type="dxa"/>
            <w:tcBorders>
              <w:top w:val="nil"/>
              <w:left w:val="nil"/>
              <w:bottom w:val="single" w:sz="4" w:space="0" w:color="auto"/>
              <w:right w:val="single" w:sz="4" w:space="0" w:color="auto"/>
            </w:tcBorders>
            <w:shd w:val="clear" w:color="auto" w:fill="auto"/>
            <w:vAlign w:val="center"/>
            <w:hideMark/>
          </w:tcPr>
          <w:p w14:paraId="63F0A35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p>
        </w:tc>
        <w:tc>
          <w:tcPr>
            <w:tcW w:w="616" w:type="dxa"/>
            <w:tcBorders>
              <w:top w:val="nil"/>
              <w:left w:val="nil"/>
              <w:bottom w:val="single" w:sz="4" w:space="0" w:color="auto"/>
              <w:right w:val="single" w:sz="4" w:space="0" w:color="auto"/>
            </w:tcBorders>
            <w:shd w:val="clear" w:color="auto" w:fill="auto"/>
            <w:vAlign w:val="center"/>
            <w:hideMark/>
          </w:tcPr>
          <w:p w14:paraId="21B6FD4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616" w:type="dxa"/>
            <w:tcBorders>
              <w:top w:val="nil"/>
              <w:left w:val="nil"/>
              <w:bottom w:val="single" w:sz="4" w:space="0" w:color="auto"/>
              <w:right w:val="single" w:sz="4" w:space="0" w:color="auto"/>
            </w:tcBorders>
            <w:shd w:val="clear" w:color="auto" w:fill="auto"/>
            <w:vAlign w:val="center"/>
            <w:hideMark/>
          </w:tcPr>
          <w:p w14:paraId="04202B6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2,5</w:t>
            </w:r>
          </w:p>
        </w:tc>
        <w:tc>
          <w:tcPr>
            <w:tcW w:w="616" w:type="dxa"/>
            <w:tcBorders>
              <w:top w:val="nil"/>
              <w:left w:val="nil"/>
              <w:bottom w:val="single" w:sz="4" w:space="0" w:color="auto"/>
              <w:right w:val="single" w:sz="4" w:space="0" w:color="auto"/>
            </w:tcBorders>
            <w:shd w:val="clear" w:color="auto" w:fill="auto"/>
            <w:vAlign w:val="center"/>
            <w:hideMark/>
          </w:tcPr>
          <w:p w14:paraId="612D92E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w:t>
            </w:r>
          </w:p>
        </w:tc>
        <w:tc>
          <w:tcPr>
            <w:tcW w:w="616" w:type="dxa"/>
            <w:tcBorders>
              <w:top w:val="nil"/>
              <w:left w:val="nil"/>
              <w:bottom w:val="single" w:sz="4" w:space="0" w:color="auto"/>
              <w:right w:val="single" w:sz="4" w:space="0" w:color="auto"/>
            </w:tcBorders>
            <w:shd w:val="clear" w:color="auto" w:fill="auto"/>
            <w:vAlign w:val="center"/>
            <w:hideMark/>
          </w:tcPr>
          <w:p w14:paraId="2C69F0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c>
          <w:tcPr>
            <w:tcW w:w="919" w:type="dxa"/>
            <w:tcBorders>
              <w:top w:val="nil"/>
              <w:left w:val="nil"/>
              <w:bottom w:val="single" w:sz="4" w:space="0" w:color="auto"/>
              <w:right w:val="single" w:sz="4" w:space="0" w:color="auto"/>
            </w:tcBorders>
            <w:shd w:val="clear" w:color="auto" w:fill="auto"/>
            <w:vAlign w:val="center"/>
            <w:hideMark/>
          </w:tcPr>
          <w:p w14:paraId="774D813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w:t>
            </w:r>
          </w:p>
        </w:tc>
      </w:tr>
      <w:tr w:rsidR="00A34EF5" w:rsidRPr="0052511F" w14:paraId="2C75D6A9" w14:textId="77777777" w:rsidTr="00372502">
        <w:trPr>
          <w:trHeight w:val="300"/>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4AE3415F"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 Шымкент</w:t>
            </w:r>
          </w:p>
        </w:tc>
        <w:tc>
          <w:tcPr>
            <w:tcW w:w="616" w:type="dxa"/>
            <w:tcBorders>
              <w:top w:val="nil"/>
              <w:left w:val="nil"/>
              <w:bottom w:val="single" w:sz="4" w:space="0" w:color="auto"/>
              <w:right w:val="single" w:sz="4" w:space="0" w:color="auto"/>
            </w:tcBorders>
            <w:shd w:val="clear" w:color="auto" w:fill="auto"/>
            <w:vAlign w:val="center"/>
            <w:hideMark/>
          </w:tcPr>
          <w:p w14:paraId="0B4FA39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0944B08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2B34F38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96E41C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5DE45B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B2434F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14:paraId="77110B9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63F6CFE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0E93FEA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5E9C5B8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2F70193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7A85392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63EDD6D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3658024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695CF1A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2DB0726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521E39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024C93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16" w:type="dxa"/>
            <w:tcBorders>
              <w:top w:val="nil"/>
              <w:left w:val="nil"/>
              <w:bottom w:val="single" w:sz="4" w:space="0" w:color="auto"/>
              <w:right w:val="single" w:sz="4" w:space="0" w:color="auto"/>
            </w:tcBorders>
            <w:shd w:val="clear" w:color="auto" w:fill="auto"/>
            <w:vAlign w:val="center"/>
            <w:hideMark/>
          </w:tcPr>
          <w:p w14:paraId="7E48D12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919" w:type="dxa"/>
            <w:tcBorders>
              <w:top w:val="nil"/>
              <w:left w:val="nil"/>
              <w:bottom w:val="single" w:sz="4" w:space="0" w:color="auto"/>
              <w:right w:val="single" w:sz="4" w:space="0" w:color="auto"/>
            </w:tcBorders>
            <w:shd w:val="clear" w:color="auto" w:fill="auto"/>
            <w:vAlign w:val="center"/>
            <w:hideMark/>
          </w:tcPr>
          <w:p w14:paraId="4A8D5EA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r>
    </w:tbl>
    <w:p w14:paraId="0524A3A1" w14:textId="77777777" w:rsidR="00852786" w:rsidRPr="0052511F" w:rsidRDefault="00852786" w:rsidP="00324F76">
      <w:pPr>
        <w:spacing w:after="0" w:line="240" w:lineRule="auto"/>
        <w:ind w:right="-1"/>
        <w:rPr>
          <w:rFonts w:ascii="Times New Roman" w:hAnsi="Times New Roman" w:cs="Times New Roman"/>
        </w:rPr>
        <w:sectPr w:rsidR="00852786" w:rsidRPr="0052511F" w:rsidSect="00FD2F75">
          <w:pgSz w:w="16838" w:h="11906" w:orient="landscape"/>
          <w:pgMar w:top="1134" w:right="567" w:bottom="1134" w:left="1701" w:header="708" w:footer="708" w:gutter="0"/>
          <w:cols w:space="708"/>
          <w:docGrid w:linePitch="360"/>
        </w:sectPr>
      </w:pPr>
    </w:p>
    <w:p w14:paraId="0C294B21" w14:textId="09583BC1" w:rsidR="00CC4A3F" w:rsidRPr="0052511F" w:rsidRDefault="00CC4A3F" w:rsidP="00372502">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Таблица </w:t>
      </w:r>
      <w:r w:rsidR="00BC03C7" w:rsidRPr="0052511F">
        <w:rPr>
          <w:rFonts w:ascii="Times New Roman" w:hAnsi="Times New Roman" w:cs="Times New Roman"/>
          <w:sz w:val="28"/>
          <w:szCs w:val="28"/>
        </w:rPr>
        <w:t xml:space="preserve">12 </w:t>
      </w:r>
      <w:r w:rsidRPr="0052511F">
        <w:rPr>
          <w:rFonts w:ascii="Times New Roman" w:hAnsi="Times New Roman" w:cs="Times New Roman"/>
          <w:sz w:val="28"/>
          <w:szCs w:val="28"/>
        </w:rPr>
        <w:t>– Показатели обеспеченности врачами-офтальмологами сельского населения Республике Казахстан</w:t>
      </w:r>
      <w:r w:rsidRPr="0052511F">
        <w:rPr>
          <w:rFonts w:ascii="Times New Roman" w:eastAsia="Times New Roman" w:hAnsi="Times New Roman" w:cs="Times New Roman"/>
          <w:b/>
          <w:bCs/>
          <w:sz w:val="28"/>
          <w:szCs w:val="28"/>
          <w:lang w:eastAsia="ru-RU"/>
        </w:rPr>
        <w:t xml:space="preserve"> </w:t>
      </w:r>
      <w:r w:rsidRPr="0052511F">
        <w:rPr>
          <w:rFonts w:ascii="Times New Roman" w:eastAsia="Times New Roman" w:hAnsi="Times New Roman" w:cs="Times New Roman"/>
          <w:sz w:val="28"/>
          <w:szCs w:val="28"/>
          <w:lang w:eastAsia="ru-RU"/>
        </w:rPr>
        <w:t>(на 10000 чел.)</w:t>
      </w:r>
      <w:r w:rsidRPr="0052511F">
        <w:rPr>
          <w:rFonts w:ascii="Times New Roman" w:hAnsi="Times New Roman" w:cs="Times New Roman"/>
          <w:sz w:val="28"/>
          <w:szCs w:val="28"/>
        </w:rPr>
        <w:t xml:space="preserve"> </w:t>
      </w:r>
    </w:p>
    <w:p w14:paraId="64F63B72" w14:textId="77777777" w:rsidR="00834C0A" w:rsidRPr="0052511F" w:rsidRDefault="00834C0A" w:rsidP="00324F76">
      <w:pPr>
        <w:spacing w:after="0" w:line="240" w:lineRule="auto"/>
        <w:ind w:right="-1"/>
        <w:rPr>
          <w:rFonts w:ascii="Times New Roman" w:hAnsi="Times New Roman" w:cs="Times New Roman"/>
        </w:rPr>
      </w:pPr>
    </w:p>
    <w:tbl>
      <w:tblPr>
        <w:tblW w:w="14596" w:type="dxa"/>
        <w:tblLayout w:type="fixed"/>
        <w:tblLook w:val="04A0" w:firstRow="1" w:lastRow="0" w:firstColumn="1" w:lastColumn="0" w:noHBand="0" w:noVBand="1"/>
      </w:tblPr>
      <w:tblGrid>
        <w:gridCol w:w="1960"/>
        <w:gridCol w:w="616"/>
        <w:gridCol w:w="616"/>
        <w:gridCol w:w="616"/>
        <w:gridCol w:w="616"/>
        <w:gridCol w:w="616"/>
        <w:gridCol w:w="616"/>
        <w:gridCol w:w="617"/>
        <w:gridCol w:w="616"/>
        <w:gridCol w:w="616"/>
        <w:gridCol w:w="616"/>
        <w:gridCol w:w="616"/>
        <w:gridCol w:w="616"/>
        <w:gridCol w:w="616"/>
        <w:gridCol w:w="617"/>
        <w:gridCol w:w="616"/>
        <w:gridCol w:w="616"/>
        <w:gridCol w:w="616"/>
        <w:gridCol w:w="616"/>
        <w:gridCol w:w="616"/>
        <w:gridCol w:w="930"/>
      </w:tblGrid>
      <w:tr w:rsidR="0052511F" w:rsidRPr="0052511F" w14:paraId="79BF16B3" w14:textId="77777777" w:rsidTr="00372502">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9B562" w14:textId="474E8557" w:rsidR="00852786" w:rsidRPr="0052511F" w:rsidRDefault="00852786" w:rsidP="00324F76">
            <w:pPr>
              <w:spacing w:after="0" w:line="240" w:lineRule="auto"/>
              <w:ind w:right="-1"/>
              <w:jc w:val="center"/>
              <w:rPr>
                <w:rFonts w:ascii="Times New Roman" w:eastAsia="Times New Roman" w:hAnsi="Times New Roman" w:cs="Times New Roman"/>
                <w:lang w:eastAsia="ru-RU"/>
              </w:rPr>
            </w:pP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00029FF"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157FAB9"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73A51F0"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3665003"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7184540"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9259100"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2005</w:t>
            </w:r>
          </w:p>
        </w:tc>
        <w:tc>
          <w:tcPr>
            <w:tcW w:w="617" w:type="dxa"/>
            <w:tcBorders>
              <w:top w:val="single" w:sz="4" w:space="0" w:color="auto"/>
              <w:left w:val="nil"/>
              <w:bottom w:val="single" w:sz="4" w:space="0" w:color="auto"/>
              <w:right w:val="single" w:sz="4" w:space="0" w:color="auto"/>
            </w:tcBorders>
            <w:shd w:val="clear" w:color="auto" w:fill="auto"/>
            <w:vAlign w:val="center"/>
            <w:hideMark/>
          </w:tcPr>
          <w:p w14:paraId="1138844B"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037FC2D"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ED21666"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CB22EE8"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2009</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ABE4AAD"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143CB3A"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0D85DFD"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2012</w:t>
            </w:r>
          </w:p>
        </w:tc>
        <w:tc>
          <w:tcPr>
            <w:tcW w:w="617" w:type="dxa"/>
            <w:tcBorders>
              <w:top w:val="single" w:sz="4" w:space="0" w:color="auto"/>
              <w:left w:val="nil"/>
              <w:bottom w:val="single" w:sz="4" w:space="0" w:color="auto"/>
              <w:right w:val="single" w:sz="4" w:space="0" w:color="auto"/>
            </w:tcBorders>
            <w:shd w:val="clear" w:color="auto" w:fill="auto"/>
            <w:vAlign w:val="center"/>
            <w:hideMark/>
          </w:tcPr>
          <w:p w14:paraId="179A9EBC"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21C85463"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D5A1563"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23F32C04"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2EC6002"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12BFC4E"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2019</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0F7AEC12" w14:textId="77777777" w:rsidR="00852786" w:rsidRPr="0052511F" w:rsidRDefault="00852786" w:rsidP="00324F76">
            <w:pPr>
              <w:spacing w:after="0" w:line="240" w:lineRule="auto"/>
              <w:ind w:right="-1"/>
              <w:jc w:val="center"/>
              <w:rPr>
                <w:rFonts w:ascii="Times New Roman" w:eastAsia="Times New Roman" w:hAnsi="Times New Roman" w:cs="Times New Roman"/>
                <w:sz w:val="20"/>
                <w:szCs w:val="20"/>
                <w:lang w:eastAsia="ru-RU"/>
              </w:rPr>
            </w:pPr>
            <w:r w:rsidRPr="0052511F">
              <w:rPr>
                <w:rFonts w:ascii="Times New Roman" w:eastAsia="Times New Roman" w:hAnsi="Times New Roman" w:cs="Times New Roman"/>
                <w:sz w:val="20"/>
                <w:szCs w:val="20"/>
                <w:lang w:eastAsia="ru-RU"/>
              </w:rPr>
              <w:t>2020</w:t>
            </w:r>
          </w:p>
        </w:tc>
      </w:tr>
      <w:tr w:rsidR="0052511F" w:rsidRPr="0052511F" w14:paraId="17054319"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1F931B0" w14:textId="6F0437F5" w:rsidR="00852786" w:rsidRPr="0052511F" w:rsidRDefault="0094535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РК</w:t>
            </w:r>
          </w:p>
        </w:tc>
        <w:tc>
          <w:tcPr>
            <w:tcW w:w="616" w:type="dxa"/>
            <w:tcBorders>
              <w:top w:val="nil"/>
              <w:left w:val="nil"/>
              <w:bottom w:val="single" w:sz="4" w:space="0" w:color="auto"/>
              <w:right w:val="single" w:sz="4" w:space="0" w:color="auto"/>
            </w:tcBorders>
            <w:shd w:val="clear" w:color="auto" w:fill="auto"/>
            <w:vAlign w:val="center"/>
            <w:hideMark/>
          </w:tcPr>
          <w:p w14:paraId="6FF3F3A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CD7D2F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EC4501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C40D1B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DBAAAE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D3B54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58148BE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7480F8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289B75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84B6F0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0EE508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193483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A4660A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68F6345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841DED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20FC38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1CC62C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8F5BB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624A76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773713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21FC9691"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FEBC643"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Акмолинская</w:t>
            </w:r>
          </w:p>
        </w:tc>
        <w:tc>
          <w:tcPr>
            <w:tcW w:w="616" w:type="dxa"/>
            <w:tcBorders>
              <w:top w:val="nil"/>
              <w:left w:val="nil"/>
              <w:bottom w:val="single" w:sz="4" w:space="0" w:color="auto"/>
              <w:right w:val="single" w:sz="4" w:space="0" w:color="auto"/>
            </w:tcBorders>
            <w:shd w:val="clear" w:color="auto" w:fill="auto"/>
            <w:vAlign w:val="center"/>
            <w:hideMark/>
          </w:tcPr>
          <w:p w14:paraId="5321CA5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25B2DF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EFF1A7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BA7613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F49128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157E09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234EDE4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3B1840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C232E7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CBB521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949AC3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7A600AE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18FFD3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1BF2F09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204AC1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84BDDE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18BD88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CFF94E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401440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930" w:type="dxa"/>
            <w:tcBorders>
              <w:top w:val="nil"/>
              <w:left w:val="nil"/>
              <w:bottom w:val="single" w:sz="4" w:space="0" w:color="auto"/>
              <w:right w:val="single" w:sz="4" w:space="0" w:color="auto"/>
            </w:tcBorders>
            <w:shd w:val="clear" w:color="auto" w:fill="auto"/>
            <w:vAlign w:val="center"/>
            <w:hideMark/>
          </w:tcPr>
          <w:p w14:paraId="4F9BAB0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4C693640" w14:textId="77777777" w:rsidTr="00372502">
        <w:trPr>
          <w:trHeight w:val="409"/>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28F18B"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Актюбинская</w:t>
            </w:r>
          </w:p>
        </w:tc>
        <w:tc>
          <w:tcPr>
            <w:tcW w:w="616" w:type="dxa"/>
            <w:tcBorders>
              <w:top w:val="nil"/>
              <w:left w:val="nil"/>
              <w:bottom w:val="single" w:sz="4" w:space="0" w:color="auto"/>
              <w:right w:val="single" w:sz="4" w:space="0" w:color="auto"/>
            </w:tcBorders>
            <w:shd w:val="clear" w:color="auto" w:fill="auto"/>
            <w:vAlign w:val="center"/>
            <w:hideMark/>
          </w:tcPr>
          <w:p w14:paraId="27C75C8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6358A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F199EB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4EA31E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788AAD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10F61C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7" w:type="dxa"/>
            <w:tcBorders>
              <w:top w:val="nil"/>
              <w:left w:val="nil"/>
              <w:bottom w:val="single" w:sz="4" w:space="0" w:color="auto"/>
              <w:right w:val="single" w:sz="4" w:space="0" w:color="auto"/>
            </w:tcBorders>
            <w:shd w:val="clear" w:color="auto" w:fill="auto"/>
            <w:vAlign w:val="center"/>
            <w:hideMark/>
          </w:tcPr>
          <w:p w14:paraId="462727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72DA2E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CCF8AA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1060EF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079EB3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0412E4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F99A52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7" w:type="dxa"/>
            <w:tcBorders>
              <w:top w:val="nil"/>
              <w:left w:val="nil"/>
              <w:bottom w:val="single" w:sz="4" w:space="0" w:color="auto"/>
              <w:right w:val="single" w:sz="4" w:space="0" w:color="auto"/>
            </w:tcBorders>
            <w:shd w:val="clear" w:color="auto" w:fill="auto"/>
            <w:vAlign w:val="center"/>
            <w:hideMark/>
          </w:tcPr>
          <w:p w14:paraId="0461871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2C8725A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7BBBA3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7E41F0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58664B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FD1D9C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609B99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07336C8D"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B532617"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Алматинская</w:t>
            </w:r>
          </w:p>
        </w:tc>
        <w:tc>
          <w:tcPr>
            <w:tcW w:w="616" w:type="dxa"/>
            <w:tcBorders>
              <w:top w:val="nil"/>
              <w:left w:val="nil"/>
              <w:bottom w:val="single" w:sz="4" w:space="0" w:color="auto"/>
              <w:right w:val="single" w:sz="4" w:space="0" w:color="auto"/>
            </w:tcBorders>
            <w:shd w:val="clear" w:color="auto" w:fill="auto"/>
            <w:vAlign w:val="center"/>
            <w:hideMark/>
          </w:tcPr>
          <w:p w14:paraId="3FE92F5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FC95D7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B128D2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1BE91A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6E65D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EA8784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201B25A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C80DDE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6CE878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C32AD0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F257F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C8AB95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0F4A91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55081F4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3A43ED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F0C388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2E0FB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C1AEF9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065A5D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6698990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596BDF44"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AD809E1"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Атырауская</w:t>
            </w:r>
          </w:p>
        </w:tc>
        <w:tc>
          <w:tcPr>
            <w:tcW w:w="616" w:type="dxa"/>
            <w:tcBorders>
              <w:top w:val="nil"/>
              <w:left w:val="nil"/>
              <w:bottom w:val="single" w:sz="4" w:space="0" w:color="auto"/>
              <w:right w:val="single" w:sz="4" w:space="0" w:color="auto"/>
            </w:tcBorders>
            <w:shd w:val="clear" w:color="auto" w:fill="auto"/>
            <w:vAlign w:val="center"/>
            <w:hideMark/>
          </w:tcPr>
          <w:p w14:paraId="2CFFE07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F532C5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4D9E4A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625675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3F9F61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763359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540AA14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6DA74C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75BE57B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23829D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FAA5B5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57F464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1EB8605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2255EE0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5999AB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0D181A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06894D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723423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EB0273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36DD0DE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r>
      <w:tr w:rsidR="0052511F" w:rsidRPr="0052511F" w14:paraId="7965D4DC"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A6106F3"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17546A8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C8867A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7FC857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D9941B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B7A92E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18633D6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32367D5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F72666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12CFD0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96FE00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3F2FB5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7BA0D6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646317C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7" w:type="dxa"/>
            <w:tcBorders>
              <w:top w:val="nil"/>
              <w:left w:val="nil"/>
              <w:bottom w:val="single" w:sz="4" w:space="0" w:color="auto"/>
              <w:right w:val="single" w:sz="4" w:space="0" w:color="auto"/>
            </w:tcBorders>
            <w:shd w:val="clear" w:color="auto" w:fill="auto"/>
            <w:vAlign w:val="center"/>
            <w:hideMark/>
          </w:tcPr>
          <w:p w14:paraId="4893C53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800E6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5A440C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9563CD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C687AB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F3989D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930" w:type="dxa"/>
            <w:tcBorders>
              <w:top w:val="nil"/>
              <w:left w:val="nil"/>
              <w:bottom w:val="single" w:sz="4" w:space="0" w:color="auto"/>
              <w:right w:val="single" w:sz="4" w:space="0" w:color="auto"/>
            </w:tcBorders>
            <w:shd w:val="clear" w:color="auto" w:fill="auto"/>
            <w:vAlign w:val="center"/>
            <w:hideMark/>
          </w:tcPr>
          <w:p w14:paraId="3D68D2A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64C25272"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2A402B8"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Жамбылская</w:t>
            </w:r>
          </w:p>
        </w:tc>
        <w:tc>
          <w:tcPr>
            <w:tcW w:w="616" w:type="dxa"/>
            <w:tcBorders>
              <w:top w:val="nil"/>
              <w:left w:val="nil"/>
              <w:bottom w:val="single" w:sz="4" w:space="0" w:color="auto"/>
              <w:right w:val="single" w:sz="4" w:space="0" w:color="auto"/>
            </w:tcBorders>
            <w:shd w:val="clear" w:color="auto" w:fill="auto"/>
            <w:vAlign w:val="center"/>
            <w:hideMark/>
          </w:tcPr>
          <w:p w14:paraId="79091DF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DD0683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F3C241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1421D5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06B697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3BAE21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338136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F0616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7AB8AB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AF5AD4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E046C7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AC28AD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4544F7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517A46E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AFED34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CFB15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765013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8EBE6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CF4E3A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930" w:type="dxa"/>
            <w:tcBorders>
              <w:top w:val="nil"/>
              <w:left w:val="nil"/>
              <w:bottom w:val="single" w:sz="4" w:space="0" w:color="auto"/>
              <w:right w:val="single" w:sz="4" w:space="0" w:color="auto"/>
            </w:tcBorders>
            <w:shd w:val="clear" w:color="auto" w:fill="auto"/>
            <w:vAlign w:val="center"/>
            <w:hideMark/>
          </w:tcPr>
          <w:p w14:paraId="39CF677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r>
      <w:tr w:rsidR="0052511F" w:rsidRPr="0052511F" w14:paraId="696FCC04"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DE1BB0E"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З-Казахстанская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27D1C12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4ECEB4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00B26B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46D9E49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02477F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021A00F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7" w:type="dxa"/>
            <w:tcBorders>
              <w:top w:val="nil"/>
              <w:left w:val="nil"/>
              <w:bottom w:val="single" w:sz="4" w:space="0" w:color="auto"/>
              <w:right w:val="single" w:sz="4" w:space="0" w:color="auto"/>
            </w:tcBorders>
            <w:shd w:val="clear" w:color="auto" w:fill="auto"/>
            <w:vAlign w:val="center"/>
            <w:hideMark/>
          </w:tcPr>
          <w:p w14:paraId="3AA2CD5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12ACF18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0FBBA8B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2D44E71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476289C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0,5</w:t>
            </w:r>
          </w:p>
        </w:tc>
        <w:tc>
          <w:tcPr>
            <w:tcW w:w="616" w:type="dxa"/>
            <w:tcBorders>
              <w:top w:val="nil"/>
              <w:left w:val="nil"/>
              <w:bottom w:val="single" w:sz="4" w:space="0" w:color="auto"/>
              <w:right w:val="single" w:sz="4" w:space="0" w:color="auto"/>
            </w:tcBorders>
            <w:shd w:val="clear" w:color="auto" w:fill="auto"/>
            <w:vAlign w:val="center"/>
            <w:hideMark/>
          </w:tcPr>
          <w:p w14:paraId="2A4BFC5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401BA0A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7" w:type="dxa"/>
            <w:tcBorders>
              <w:top w:val="nil"/>
              <w:left w:val="nil"/>
              <w:bottom w:val="single" w:sz="4" w:space="0" w:color="auto"/>
              <w:right w:val="single" w:sz="4" w:space="0" w:color="auto"/>
            </w:tcBorders>
            <w:shd w:val="clear" w:color="auto" w:fill="auto"/>
            <w:vAlign w:val="center"/>
            <w:hideMark/>
          </w:tcPr>
          <w:p w14:paraId="7EEE9F0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2357952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7201C94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993163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AC7EDA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2F5304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234A035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2B4A0D3F"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0F2AF5E"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Карагандинская</w:t>
            </w:r>
          </w:p>
        </w:tc>
        <w:tc>
          <w:tcPr>
            <w:tcW w:w="616" w:type="dxa"/>
            <w:tcBorders>
              <w:top w:val="nil"/>
              <w:left w:val="nil"/>
              <w:bottom w:val="single" w:sz="4" w:space="0" w:color="auto"/>
              <w:right w:val="single" w:sz="4" w:space="0" w:color="auto"/>
            </w:tcBorders>
            <w:shd w:val="clear" w:color="auto" w:fill="auto"/>
            <w:vAlign w:val="center"/>
            <w:hideMark/>
          </w:tcPr>
          <w:p w14:paraId="793E4A9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65BF76F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7D43C27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2B8815D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6" w:type="dxa"/>
            <w:tcBorders>
              <w:top w:val="nil"/>
              <w:left w:val="nil"/>
              <w:bottom w:val="single" w:sz="4" w:space="0" w:color="auto"/>
              <w:right w:val="single" w:sz="4" w:space="0" w:color="auto"/>
            </w:tcBorders>
            <w:shd w:val="clear" w:color="auto" w:fill="auto"/>
            <w:vAlign w:val="center"/>
            <w:hideMark/>
          </w:tcPr>
          <w:p w14:paraId="1EB9AA9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3D287D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617" w:type="dxa"/>
            <w:tcBorders>
              <w:top w:val="nil"/>
              <w:left w:val="nil"/>
              <w:bottom w:val="single" w:sz="4" w:space="0" w:color="auto"/>
              <w:right w:val="single" w:sz="4" w:space="0" w:color="auto"/>
            </w:tcBorders>
            <w:shd w:val="clear" w:color="auto" w:fill="auto"/>
            <w:vAlign w:val="center"/>
            <w:hideMark/>
          </w:tcPr>
          <w:p w14:paraId="4EB2689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D647EF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367B67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CCF49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73500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772708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C5497E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2453779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11FC86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B58DF0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B70084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3FB2AC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5A4954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05FF396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07D8ACD1"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2EAE1C8" w14:textId="77777777" w:rsidR="00852786" w:rsidRPr="0052511F" w:rsidRDefault="00852786" w:rsidP="00324F76">
            <w:pPr>
              <w:spacing w:after="0" w:line="240" w:lineRule="auto"/>
              <w:ind w:right="-125"/>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Кызылординская</w:t>
            </w:r>
          </w:p>
        </w:tc>
        <w:tc>
          <w:tcPr>
            <w:tcW w:w="616" w:type="dxa"/>
            <w:tcBorders>
              <w:top w:val="nil"/>
              <w:left w:val="nil"/>
              <w:bottom w:val="single" w:sz="4" w:space="0" w:color="auto"/>
              <w:right w:val="single" w:sz="4" w:space="0" w:color="auto"/>
            </w:tcBorders>
            <w:shd w:val="clear" w:color="auto" w:fill="auto"/>
            <w:vAlign w:val="center"/>
            <w:hideMark/>
          </w:tcPr>
          <w:p w14:paraId="17E4A2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9476B7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3F1B26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A55156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D229B9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3B77F7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7" w:type="dxa"/>
            <w:tcBorders>
              <w:top w:val="nil"/>
              <w:left w:val="nil"/>
              <w:bottom w:val="single" w:sz="4" w:space="0" w:color="auto"/>
              <w:right w:val="single" w:sz="4" w:space="0" w:color="auto"/>
            </w:tcBorders>
            <w:shd w:val="clear" w:color="auto" w:fill="auto"/>
            <w:vAlign w:val="center"/>
            <w:hideMark/>
          </w:tcPr>
          <w:p w14:paraId="01A0E38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44469F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FA2C32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224EBD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D78A2A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804FFD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2D6C74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74A793C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BDE3BB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7A5113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1292B7B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19D97B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5D1BA2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c>
          <w:tcPr>
            <w:tcW w:w="930" w:type="dxa"/>
            <w:tcBorders>
              <w:top w:val="nil"/>
              <w:left w:val="nil"/>
              <w:bottom w:val="single" w:sz="4" w:space="0" w:color="auto"/>
              <w:right w:val="single" w:sz="4" w:space="0" w:color="auto"/>
            </w:tcBorders>
            <w:shd w:val="clear" w:color="auto" w:fill="auto"/>
            <w:vAlign w:val="center"/>
            <w:hideMark/>
          </w:tcPr>
          <w:p w14:paraId="49DEEA8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w:t>
            </w:r>
          </w:p>
        </w:tc>
      </w:tr>
      <w:tr w:rsidR="0052511F" w:rsidRPr="0052511F" w14:paraId="4B4F6EB4"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E6A8AFF"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Костанайская</w:t>
            </w:r>
          </w:p>
        </w:tc>
        <w:tc>
          <w:tcPr>
            <w:tcW w:w="616" w:type="dxa"/>
            <w:tcBorders>
              <w:top w:val="nil"/>
              <w:left w:val="nil"/>
              <w:bottom w:val="single" w:sz="4" w:space="0" w:color="auto"/>
              <w:right w:val="single" w:sz="4" w:space="0" w:color="auto"/>
            </w:tcBorders>
            <w:shd w:val="clear" w:color="auto" w:fill="auto"/>
            <w:vAlign w:val="center"/>
            <w:hideMark/>
          </w:tcPr>
          <w:p w14:paraId="78630D8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B0B23C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56754A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826F3E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7967434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98CBF4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7792E18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8E2F6F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6297CE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0A9B0F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8F5CD2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8CCA64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E1348A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54D7399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FC9003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D19235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86D2A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F15998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AAF7D1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195E221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146233CA"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156C3C3"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Мангыстауская</w:t>
            </w:r>
          </w:p>
        </w:tc>
        <w:tc>
          <w:tcPr>
            <w:tcW w:w="616" w:type="dxa"/>
            <w:tcBorders>
              <w:top w:val="nil"/>
              <w:left w:val="nil"/>
              <w:bottom w:val="single" w:sz="4" w:space="0" w:color="auto"/>
              <w:right w:val="single" w:sz="4" w:space="0" w:color="auto"/>
            </w:tcBorders>
            <w:shd w:val="clear" w:color="auto" w:fill="auto"/>
            <w:vAlign w:val="center"/>
            <w:hideMark/>
          </w:tcPr>
          <w:p w14:paraId="38A0D78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D79E92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8F362F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C27EAE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26C807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788D3B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272F94D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76E934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8154FC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04A2739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73929B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70244B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4D132E9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73F0533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5B458F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2C4DCC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557C11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296C18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C8A564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930" w:type="dxa"/>
            <w:tcBorders>
              <w:top w:val="nil"/>
              <w:left w:val="nil"/>
              <w:bottom w:val="single" w:sz="4" w:space="0" w:color="auto"/>
              <w:right w:val="single" w:sz="4" w:space="0" w:color="auto"/>
            </w:tcBorders>
            <w:shd w:val="clear" w:color="auto" w:fill="auto"/>
            <w:vAlign w:val="center"/>
            <w:hideMark/>
          </w:tcPr>
          <w:p w14:paraId="021C57D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r>
      <w:tr w:rsidR="0052511F" w:rsidRPr="0052511F" w14:paraId="63AD74CF"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66982B6"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Павлодарская</w:t>
            </w:r>
          </w:p>
        </w:tc>
        <w:tc>
          <w:tcPr>
            <w:tcW w:w="616" w:type="dxa"/>
            <w:tcBorders>
              <w:top w:val="nil"/>
              <w:left w:val="nil"/>
              <w:bottom w:val="single" w:sz="4" w:space="0" w:color="auto"/>
              <w:right w:val="single" w:sz="4" w:space="0" w:color="auto"/>
            </w:tcBorders>
            <w:shd w:val="clear" w:color="auto" w:fill="auto"/>
            <w:vAlign w:val="center"/>
            <w:hideMark/>
          </w:tcPr>
          <w:p w14:paraId="68C83EA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5198CC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0397F0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8CB5B9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C85186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90606E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7" w:type="dxa"/>
            <w:tcBorders>
              <w:top w:val="nil"/>
              <w:left w:val="nil"/>
              <w:bottom w:val="single" w:sz="4" w:space="0" w:color="auto"/>
              <w:right w:val="single" w:sz="4" w:space="0" w:color="auto"/>
            </w:tcBorders>
            <w:shd w:val="clear" w:color="auto" w:fill="auto"/>
            <w:vAlign w:val="center"/>
            <w:hideMark/>
          </w:tcPr>
          <w:p w14:paraId="2742A8F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4358497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D08511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31BFC4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53A9311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1CCD134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2694F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7" w:type="dxa"/>
            <w:tcBorders>
              <w:top w:val="nil"/>
              <w:left w:val="nil"/>
              <w:bottom w:val="single" w:sz="4" w:space="0" w:color="auto"/>
              <w:right w:val="single" w:sz="4" w:space="0" w:color="auto"/>
            </w:tcBorders>
            <w:shd w:val="clear" w:color="auto" w:fill="auto"/>
            <w:vAlign w:val="center"/>
            <w:hideMark/>
          </w:tcPr>
          <w:p w14:paraId="1D0A91C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3987099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0C869F6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239CD2F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5256CE5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0,3</w:t>
            </w:r>
          </w:p>
        </w:tc>
        <w:tc>
          <w:tcPr>
            <w:tcW w:w="616" w:type="dxa"/>
            <w:tcBorders>
              <w:top w:val="nil"/>
              <w:left w:val="nil"/>
              <w:bottom w:val="single" w:sz="4" w:space="0" w:color="auto"/>
              <w:right w:val="single" w:sz="4" w:space="0" w:color="auto"/>
            </w:tcBorders>
            <w:shd w:val="clear" w:color="auto" w:fill="auto"/>
            <w:vAlign w:val="center"/>
            <w:hideMark/>
          </w:tcPr>
          <w:p w14:paraId="67377D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56E3291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11D63D7B"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0670E48" w14:textId="77777777"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5C9B94E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7AC5D5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A85193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F25013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9AC513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2B50B6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1682D5B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44CC36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FF08FD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ACC2ED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62E877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20F960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AFB746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1BADF99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C4D3C6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A13CCE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4A8B9D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7ED897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EBEEAA6"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930" w:type="dxa"/>
            <w:tcBorders>
              <w:top w:val="nil"/>
              <w:left w:val="nil"/>
              <w:bottom w:val="single" w:sz="4" w:space="0" w:color="auto"/>
              <w:right w:val="single" w:sz="4" w:space="0" w:color="auto"/>
            </w:tcBorders>
            <w:shd w:val="clear" w:color="auto" w:fill="auto"/>
            <w:vAlign w:val="center"/>
            <w:hideMark/>
          </w:tcPr>
          <w:p w14:paraId="2D3CD579"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r>
      <w:tr w:rsidR="0052511F" w:rsidRPr="0052511F" w14:paraId="76ABD868"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30145D6" w14:textId="77777777" w:rsidR="00852786" w:rsidRPr="0052511F" w:rsidRDefault="00852786" w:rsidP="00324F76">
            <w:pPr>
              <w:spacing w:after="0" w:line="240" w:lineRule="auto"/>
              <w:ind w:right="-125"/>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Ю-Казахстанская</w:t>
            </w:r>
          </w:p>
        </w:tc>
        <w:tc>
          <w:tcPr>
            <w:tcW w:w="616" w:type="dxa"/>
            <w:tcBorders>
              <w:top w:val="nil"/>
              <w:left w:val="nil"/>
              <w:bottom w:val="single" w:sz="4" w:space="0" w:color="auto"/>
              <w:right w:val="single" w:sz="4" w:space="0" w:color="auto"/>
            </w:tcBorders>
            <w:shd w:val="clear" w:color="auto" w:fill="auto"/>
            <w:vAlign w:val="center"/>
            <w:hideMark/>
          </w:tcPr>
          <w:p w14:paraId="42E11EC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516576D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3C8C7D0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4A46EF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6342179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990645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7" w:type="dxa"/>
            <w:tcBorders>
              <w:top w:val="nil"/>
              <w:left w:val="nil"/>
              <w:bottom w:val="single" w:sz="4" w:space="0" w:color="auto"/>
              <w:right w:val="single" w:sz="4" w:space="0" w:color="auto"/>
            </w:tcBorders>
            <w:shd w:val="clear" w:color="auto" w:fill="auto"/>
            <w:vAlign w:val="center"/>
            <w:hideMark/>
          </w:tcPr>
          <w:p w14:paraId="3366E91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0E094F9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63FB9E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25CB055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7899C10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D905B74"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6611467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7" w:type="dxa"/>
            <w:tcBorders>
              <w:top w:val="nil"/>
              <w:left w:val="nil"/>
              <w:bottom w:val="single" w:sz="4" w:space="0" w:color="auto"/>
              <w:right w:val="single" w:sz="4" w:space="0" w:color="auto"/>
            </w:tcBorders>
            <w:shd w:val="clear" w:color="auto" w:fill="auto"/>
            <w:vAlign w:val="center"/>
            <w:hideMark/>
          </w:tcPr>
          <w:p w14:paraId="3FC9D89E"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3D87E98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0,2</w:t>
            </w:r>
          </w:p>
        </w:tc>
        <w:tc>
          <w:tcPr>
            <w:tcW w:w="616" w:type="dxa"/>
            <w:tcBorders>
              <w:top w:val="nil"/>
              <w:left w:val="nil"/>
              <w:bottom w:val="single" w:sz="4" w:space="0" w:color="auto"/>
              <w:right w:val="single" w:sz="4" w:space="0" w:color="auto"/>
            </w:tcBorders>
            <w:shd w:val="clear" w:color="auto" w:fill="auto"/>
            <w:vAlign w:val="center"/>
            <w:hideMark/>
          </w:tcPr>
          <w:p w14:paraId="2215FE57"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0CB087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81104F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FF9417D"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930" w:type="dxa"/>
            <w:tcBorders>
              <w:top w:val="nil"/>
              <w:left w:val="nil"/>
              <w:bottom w:val="single" w:sz="4" w:space="0" w:color="auto"/>
              <w:right w:val="single" w:sz="4" w:space="0" w:color="auto"/>
            </w:tcBorders>
            <w:shd w:val="clear" w:color="auto" w:fill="auto"/>
            <w:vAlign w:val="center"/>
            <w:hideMark/>
          </w:tcPr>
          <w:p w14:paraId="2852419C"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r>
      <w:tr w:rsidR="00A34EF5" w:rsidRPr="0052511F" w14:paraId="0425E4A6" w14:textId="77777777" w:rsidTr="00372502">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99A0CB6" w14:textId="20528B43" w:rsidR="00852786" w:rsidRPr="0052511F" w:rsidRDefault="0085278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Туркестанская</w:t>
            </w:r>
          </w:p>
        </w:tc>
        <w:tc>
          <w:tcPr>
            <w:tcW w:w="616" w:type="dxa"/>
            <w:tcBorders>
              <w:top w:val="nil"/>
              <w:left w:val="nil"/>
              <w:bottom w:val="single" w:sz="4" w:space="0" w:color="auto"/>
              <w:right w:val="single" w:sz="4" w:space="0" w:color="auto"/>
            </w:tcBorders>
            <w:shd w:val="clear" w:color="auto" w:fill="auto"/>
            <w:vAlign w:val="center"/>
            <w:hideMark/>
          </w:tcPr>
          <w:p w14:paraId="65E6709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54794B5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4C4BE1D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1624709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0EFF34A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6F92E90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14:paraId="72031BB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7C4A474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489CE02F"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455134E1"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5766725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103DE600"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31AD58C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7" w:type="dxa"/>
            <w:tcBorders>
              <w:top w:val="nil"/>
              <w:left w:val="nil"/>
              <w:bottom w:val="single" w:sz="4" w:space="0" w:color="auto"/>
              <w:right w:val="single" w:sz="4" w:space="0" w:color="auto"/>
            </w:tcBorders>
            <w:shd w:val="clear" w:color="auto" w:fill="auto"/>
            <w:noWrap/>
            <w:vAlign w:val="bottom"/>
            <w:hideMark/>
          </w:tcPr>
          <w:p w14:paraId="6233AEC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73C4ABA8"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noWrap/>
            <w:vAlign w:val="bottom"/>
            <w:hideMark/>
          </w:tcPr>
          <w:p w14:paraId="5AFA420B"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4DC47D22"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60152BA"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7BCF6715"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c>
          <w:tcPr>
            <w:tcW w:w="930" w:type="dxa"/>
            <w:tcBorders>
              <w:top w:val="nil"/>
              <w:left w:val="nil"/>
              <w:bottom w:val="single" w:sz="4" w:space="0" w:color="auto"/>
              <w:right w:val="single" w:sz="4" w:space="0" w:color="auto"/>
            </w:tcBorders>
            <w:shd w:val="clear" w:color="auto" w:fill="auto"/>
            <w:vAlign w:val="center"/>
            <w:hideMark/>
          </w:tcPr>
          <w:p w14:paraId="5EB295B3" w14:textId="77777777" w:rsidR="00852786" w:rsidRPr="0052511F" w:rsidRDefault="0085278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0,1</w:t>
            </w:r>
          </w:p>
        </w:tc>
      </w:tr>
    </w:tbl>
    <w:p w14:paraId="2FC60821" w14:textId="77777777" w:rsidR="00852786" w:rsidRPr="0052511F" w:rsidRDefault="00852786" w:rsidP="00324F76">
      <w:pPr>
        <w:spacing w:after="0" w:line="240" w:lineRule="auto"/>
        <w:ind w:right="-1"/>
        <w:rPr>
          <w:rFonts w:ascii="Times New Roman" w:hAnsi="Times New Roman" w:cs="Times New Roman"/>
        </w:rPr>
        <w:sectPr w:rsidR="00852786" w:rsidRPr="0052511F" w:rsidSect="00FD2F75">
          <w:pgSz w:w="16838" w:h="11906" w:orient="landscape"/>
          <w:pgMar w:top="1134" w:right="567" w:bottom="1134" w:left="1701" w:header="708" w:footer="708" w:gutter="0"/>
          <w:cols w:space="708"/>
          <w:docGrid w:linePitch="360"/>
        </w:sectPr>
      </w:pPr>
    </w:p>
    <w:p w14:paraId="17953112" w14:textId="7195E781" w:rsidR="004971BC" w:rsidRPr="0052511F" w:rsidRDefault="004971BC" w:rsidP="00372502">
      <w:pPr>
        <w:spacing w:after="0" w:line="240" w:lineRule="auto"/>
        <w:ind w:right="-1" w:firstLine="567"/>
        <w:jc w:val="both"/>
        <w:rPr>
          <w:rFonts w:ascii="Times New Roman" w:hAnsi="Times New Roman"/>
          <w:b/>
          <w:bCs/>
          <w:w w:val="105"/>
          <w:sz w:val="28"/>
          <w:szCs w:val="28"/>
        </w:rPr>
      </w:pPr>
      <w:r w:rsidRPr="0052511F">
        <w:rPr>
          <w:rFonts w:ascii="Times New Roman" w:hAnsi="Times New Roman"/>
          <w:b/>
          <w:bCs/>
          <w:w w:val="105"/>
          <w:sz w:val="28"/>
          <w:szCs w:val="28"/>
        </w:rPr>
        <w:lastRenderedPageBreak/>
        <w:t xml:space="preserve">3.3 Функционал офтальмологической службы по борьбе с глаукомой </w:t>
      </w:r>
    </w:p>
    <w:p w14:paraId="7014CB82" w14:textId="4E0153E2" w:rsidR="004C2B97" w:rsidRPr="0052511F" w:rsidRDefault="004C2B97" w:rsidP="00372502">
      <w:pPr>
        <w:pStyle w:val="af0"/>
        <w:spacing w:after="0" w:line="240" w:lineRule="auto"/>
        <w:ind w:left="0" w:right="-1" w:firstLine="567"/>
        <w:jc w:val="both"/>
        <w:rPr>
          <w:rFonts w:ascii="Times New Roman" w:hAnsi="Times New Roman"/>
          <w:sz w:val="28"/>
        </w:rPr>
      </w:pPr>
      <w:r w:rsidRPr="0052511F">
        <w:rPr>
          <w:rFonts w:ascii="Times New Roman" w:hAnsi="Times New Roman"/>
          <w:sz w:val="28"/>
        </w:rPr>
        <w:t>Для организации своевременной и квалифицированной помощи населению с глаукомой и на этапе ее диагностирования на базе к</w:t>
      </w:r>
      <w:r w:rsidRPr="0052511F">
        <w:rPr>
          <w:rFonts w:ascii="Times New Roman" w:hAnsi="Times New Roman"/>
          <w:sz w:val="28"/>
          <w:szCs w:val="28"/>
        </w:rPr>
        <w:t>онсультативно-диагностических и глазных отделений областных офтальмологических больниц (центров), областных многопрофильных больниц открыты кабинеты офтальмологов</w:t>
      </w:r>
      <w:r w:rsidR="0023355D" w:rsidRPr="0052511F">
        <w:rPr>
          <w:rFonts w:ascii="Times New Roman" w:hAnsi="Times New Roman"/>
          <w:sz w:val="28"/>
          <w:szCs w:val="28"/>
        </w:rPr>
        <w:t xml:space="preserve">, основные задачи и функции которого представлены в таблице </w:t>
      </w:r>
      <w:r w:rsidR="00BC03C7" w:rsidRPr="0052511F">
        <w:rPr>
          <w:rFonts w:ascii="Times New Roman" w:hAnsi="Times New Roman"/>
          <w:sz w:val="28"/>
          <w:szCs w:val="28"/>
        </w:rPr>
        <w:t>13</w:t>
      </w:r>
      <w:r w:rsidR="0023355D" w:rsidRPr="0052511F">
        <w:rPr>
          <w:rFonts w:ascii="Times New Roman" w:hAnsi="Times New Roman"/>
          <w:sz w:val="28"/>
          <w:szCs w:val="28"/>
        </w:rPr>
        <w:t>.</w:t>
      </w:r>
    </w:p>
    <w:p w14:paraId="6625132E" w14:textId="77777777" w:rsidR="00273201" w:rsidRPr="0052511F" w:rsidRDefault="00273201" w:rsidP="00324F76">
      <w:pPr>
        <w:spacing w:after="0" w:line="240" w:lineRule="auto"/>
        <w:ind w:right="-1" w:firstLine="567"/>
        <w:jc w:val="both"/>
        <w:rPr>
          <w:rFonts w:ascii="Times New Roman" w:hAnsi="Times New Roman" w:cs="Times New Roman"/>
          <w:sz w:val="28"/>
        </w:rPr>
      </w:pPr>
    </w:p>
    <w:p w14:paraId="74FB6C17" w14:textId="404F155C" w:rsidR="0023355D" w:rsidRPr="0052511F" w:rsidRDefault="00E15D20" w:rsidP="004971BC">
      <w:pPr>
        <w:spacing w:after="0" w:line="240" w:lineRule="auto"/>
        <w:ind w:right="-1"/>
        <w:jc w:val="both"/>
        <w:rPr>
          <w:rFonts w:ascii="Times New Roman" w:hAnsi="Times New Roman" w:cs="Times New Roman"/>
          <w:sz w:val="28"/>
        </w:rPr>
      </w:pPr>
      <w:r w:rsidRPr="0052511F">
        <w:rPr>
          <w:rFonts w:ascii="Times New Roman" w:hAnsi="Times New Roman" w:cs="Times New Roman"/>
          <w:sz w:val="28"/>
        </w:rPr>
        <w:t xml:space="preserve">Таблица </w:t>
      </w:r>
      <w:r w:rsidR="00BC03C7" w:rsidRPr="0052511F">
        <w:rPr>
          <w:rFonts w:ascii="Times New Roman" w:hAnsi="Times New Roman" w:cs="Times New Roman"/>
          <w:sz w:val="28"/>
        </w:rPr>
        <w:t xml:space="preserve">13 </w:t>
      </w:r>
      <w:r w:rsidR="00273201" w:rsidRPr="0052511F">
        <w:rPr>
          <w:rFonts w:ascii="Times New Roman" w:hAnsi="Times New Roman" w:cs="Times New Roman"/>
          <w:sz w:val="28"/>
        </w:rPr>
        <w:t>–</w:t>
      </w:r>
      <w:r w:rsidRPr="0052511F">
        <w:rPr>
          <w:rFonts w:ascii="Times New Roman" w:hAnsi="Times New Roman" w:cs="Times New Roman"/>
          <w:sz w:val="28"/>
        </w:rPr>
        <w:t xml:space="preserve"> </w:t>
      </w:r>
      <w:r w:rsidR="0023355D" w:rsidRPr="0052511F">
        <w:rPr>
          <w:rFonts w:ascii="Times New Roman" w:hAnsi="Times New Roman" w:cs="Times New Roman"/>
          <w:sz w:val="28"/>
        </w:rPr>
        <w:t xml:space="preserve">Основные задачи и функции специалиста кабинета офтальмолога </w:t>
      </w:r>
    </w:p>
    <w:p w14:paraId="5261D25F" w14:textId="77777777" w:rsidR="004971BC" w:rsidRPr="0052511F" w:rsidRDefault="004971BC" w:rsidP="00324F76">
      <w:pPr>
        <w:spacing w:after="0" w:line="240" w:lineRule="auto"/>
        <w:ind w:right="-1" w:firstLine="567"/>
        <w:jc w:val="both"/>
        <w:rPr>
          <w:rFonts w:ascii="Times New Roman" w:hAnsi="Times New Roman" w:cs="Times New Roman"/>
          <w:sz w:val="28"/>
        </w:rPr>
      </w:pPr>
    </w:p>
    <w:tbl>
      <w:tblPr>
        <w:tblStyle w:val="afa"/>
        <w:tblW w:w="9639" w:type="dxa"/>
        <w:tblInd w:w="-5" w:type="dxa"/>
        <w:tblLook w:val="04A0" w:firstRow="1" w:lastRow="0" w:firstColumn="1" w:lastColumn="0" w:noHBand="0" w:noVBand="1"/>
      </w:tblPr>
      <w:tblGrid>
        <w:gridCol w:w="3457"/>
        <w:gridCol w:w="6182"/>
      </w:tblGrid>
      <w:tr w:rsidR="0052511F" w:rsidRPr="0052511F" w14:paraId="335D643F" w14:textId="77777777" w:rsidTr="00372502">
        <w:tc>
          <w:tcPr>
            <w:tcW w:w="3457" w:type="dxa"/>
          </w:tcPr>
          <w:p w14:paraId="72E0EA2D" w14:textId="3A87F57C" w:rsidR="00372502" w:rsidRPr="0052511F" w:rsidRDefault="00372502" w:rsidP="004C2B97">
            <w:pPr>
              <w:ind w:right="-1"/>
              <w:rPr>
                <w:rFonts w:ascii="Times New Roman" w:hAnsi="Times New Roman" w:cs="Times New Roman"/>
                <w:sz w:val="24"/>
                <w:szCs w:val="24"/>
              </w:rPr>
            </w:pPr>
            <w:r w:rsidRPr="0052511F">
              <w:rPr>
                <w:rFonts w:ascii="Times New Roman" w:hAnsi="Times New Roman" w:cs="Times New Roman"/>
                <w:sz w:val="24"/>
                <w:szCs w:val="24"/>
              </w:rPr>
              <w:t>Кабинет офтальмолога</w:t>
            </w:r>
          </w:p>
        </w:tc>
        <w:tc>
          <w:tcPr>
            <w:tcW w:w="6182" w:type="dxa"/>
          </w:tcPr>
          <w:p w14:paraId="3984B696" w14:textId="576D10CD" w:rsidR="00372502" w:rsidRPr="0052511F" w:rsidRDefault="00372502" w:rsidP="004C2B97">
            <w:pPr>
              <w:ind w:right="-1"/>
              <w:rPr>
                <w:rFonts w:ascii="Times New Roman" w:hAnsi="Times New Roman" w:cs="Times New Roman"/>
                <w:sz w:val="24"/>
                <w:szCs w:val="24"/>
                <w:lang w:val="ru-RU"/>
              </w:rPr>
            </w:pPr>
            <w:r w:rsidRPr="0052511F">
              <w:rPr>
                <w:rFonts w:ascii="Times New Roman" w:hAnsi="Times New Roman" w:cs="Times New Roman"/>
                <w:sz w:val="24"/>
                <w:szCs w:val="24"/>
                <w:lang w:val="ru-RU"/>
              </w:rPr>
              <w:t>Консультативно-диагностические и глазные отделения областных офтальмологических больниц (центров), областных многопрофильных больниц</w:t>
            </w:r>
          </w:p>
        </w:tc>
      </w:tr>
      <w:tr w:rsidR="0052511F" w:rsidRPr="0052511F" w14:paraId="1A4D34C4" w14:textId="77777777" w:rsidTr="00372502">
        <w:tc>
          <w:tcPr>
            <w:tcW w:w="3457" w:type="dxa"/>
          </w:tcPr>
          <w:p w14:paraId="2A203327"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Профилактика, ранняя диагностика и лечение заболеваний органа зрения</w:t>
            </w:r>
          </w:p>
        </w:tc>
        <w:tc>
          <w:tcPr>
            <w:tcW w:w="6182" w:type="dxa"/>
          </w:tcPr>
          <w:p w14:paraId="305725AD"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Оказание квалицированной, консультативно-диагностической, специализированной лечебно-профилактической офтальмологической помощи населению административной территории в амбулаторных, стационарных и стационарзамещающих условиях с применением эффективных медицинских технологий</w:t>
            </w:r>
          </w:p>
        </w:tc>
      </w:tr>
      <w:tr w:rsidR="0052511F" w:rsidRPr="0052511F" w14:paraId="7645C5FE" w14:textId="77777777" w:rsidTr="00372502">
        <w:tc>
          <w:tcPr>
            <w:tcW w:w="3457" w:type="dxa"/>
          </w:tcPr>
          <w:p w14:paraId="2E281454"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Диспансеризация и проведение комплекса лечебно-профилактических мероприятий больных офтальмологического профиля</w:t>
            </w:r>
          </w:p>
        </w:tc>
        <w:tc>
          <w:tcPr>
            <w:tcW w:w="6182" w:type="dxa"/>
          </w:tcPr>
          <w:p w14:paraId="52A09A21"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Оказание организационно-методической и практической помощи медицинским организациям по вопросам консультативной, диагностической, лечебной и профилактической помощи населению при заболеваниях офтальмологического профиля</w:t>
            </w:r>
          </w:p>
        </w:tc>
      </w:tr>
      <w:tr w:rsidR="0052511F" w:rsidRPr="0052511F" w14:paraId="03E991C3" w14:textId="77777777" w:rsidTr="00372502">
        <w:tc>
          <w:tcPr>
            <w:tcW w:w="3457" w:type="dxa"/>
          </w:tcPr>
          <w:p w14:paraId="68E3327B"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Медицинская реабилитация больных офтальмопатологией, включая глазное протезирование и медико-социальную реабилитацию</w:t>
            </w:r>
          </w:p>
        </w:tc>
        <w:tc>
          <w:tcPr>
            <w:tcW w:w="6182" w:type="dxa"/>
          </w:tcPr>
          <w:p w14:paraId="6F1496C9"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Анализ состояния офтальмологической помощи на территории обслуживания и соответствия ее индикаторам оценки качества медицинской помощи</w:t>
            </w:r>
          </w:p>
        </w:tc>
      </w:tr>
      <w:tr w:rsidR="0052511F" w:rsidRPr="0052511F" w14:paraId="7C67822E" w14:textId="77777777" w:rsidTr="00372502">
        <w:tc>
          <w:tcPr>
            <w:tcW w:w="3457" w:type="dxa"/>
          </w:tcPr>
          <w:p w14:paraId="63CB8A19"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Проведение санитарно-гигиенической работы по профилактике заболеваний глаз</w:t>
            </w:r>
          </w:p>
        </w:tc>
        <w:tc>
          <w:tcPr>
            <w:tcW w:w="6182" w:type="dxa"/>
          </w:tcPr>
          <w:p w14:paraId="127DBA79"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Разработка и внедрение целевых программ всех видов деятельности офтальмологической службы региона</w:t>
            </w:r>
          </w:p>
        </w:tc>
      </w:tr>
      <w:tr w:rsidR="0052511F" w:rsidRPr="0052511F" w14:paraId="05502A18" w14:textId="77777777" w:rsidTr="00372502">
        <w:tc>
          <w:tcPr>
            <w:tcW w:w="3457" w:type="dxa"/>
          </w:tcPr>
          <w:p w14:paraId="79646111"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Формирование здорового образа жизни, повышение медицинской грамотности населения</w:t>
            </w:r>
          </w:p>
        </w:tc>
        <w:tc>
          <w:tcPr>
            <w:tcW w:w="6182" w:type="dxa"/>
          </w:tcPr>
          <w:p w14:paraId="1AECB107" w14:textId="77777777" w:rsidR="00372502" w:rsidRPr="0052511F" w:rsidRDefault="00372502" w:rsidP="003D0321">
            <w:pPr>
              <w:ind w:right="-1"/>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Организация, совместно со службами здорового образа жизни, мероприятий по профилактике заболеваний офтальмологического профиля, пропаганды здорового образа жизни среди населения</w:t>
            </w:r>
          </w:p>
        </w:tc>
      </w:tr>
      <w:tr w:rsidR="0052511F" w:rsidRPr="0052511F" w14:paraId="52D53DD2" w14:textId="77777777" w:rsidTr="00372502">
        <w:tc>
          <w:tcPr>
            <w:tcW w:w="3457" w:type="dxa"/>
          </w:tcPr>
          <w:p w14:paraId="0DBEF461" w14:textId="77777777" w:rsidR="00372502" w:rsidRPr="0052511F" w:rsidRDefault="00372502" w:rsidP="004C2B97">
            <w:pPr>
              <w:ind w:right="-1"/>
              <w:rPr>
                <w:rFonts w:ascii="Times New Roman" w:hAnsi="Times New Roman" w:cs="Times New Roman"/>
                <w:sz w:val="24"/>
                <w:szCs w:val="24"/>
                <w:lang w:val="ru-RU"/>
              </w:rPr>
            </w:pPr>
            <w:r w:rsidRPr="0052511F">
              <w:rPr>
                <w:rFonts w:ascii="Times New Roman" w:hAnsi="Times New Roman" w:cs="Times New Roman"/>
                <w:sz w:val="24"/>
                <w:szCs w:val="24"/>
                <w:lang w:val="ru-RU"/>
              </w:rPr>
              <w:t>Внедрение новых методов диагностики и лечения офтальмологических заболеваний</w:t>
            </w:r>
          </w:p>
        </w:tc>
        <w:tc>
          <w:tcPr>
            <w:tcW w:w="6182" w:type="dxa"/>
          </w:tcPr>
          <w:p w14:paraId="71B1F372" w14:textId="77777777" w:rsidR="00372502" w:rsidRPr="0052511F" w:rsidRDefault="00372502" w:rsidP="004C2B97">
            <w:pPr>
              <w:ind w:right="-1"/>
              <w:rPr>
                <w:rFonts w:ascii="Times New Roman" w:hAnsi="Times New Roman" w:cs="Times New Roman"/>
                <w:sz w:val="24"/>
                <w:szCs w:val="24"/>
                <w:lang w:val="ru-RU"/>
              </w:rPr>
            </w:pPr>
            <w:r w:rsidRPr="0052511F">
              <w:rPr>
                <w:rFonts w:ascii="Times New Roman" w:hAnsi="Times New Roman" w:cs="Times New Roman"/>
                <w:sz w:val="24"/>
                <w:szCs w:val="24"/>
                <w:lang w:val="ru-RU"/>
              </w:rPr>
              <w:t>Участие в организации и проведении научно-практических мероприятий по вопросам офтальмологии</w:t>
            </w:r>
          </w:p>
        </w:tc>
      </w:tr>
      <w:tr w:rsidR="0052511F" w:rsidRPr="0052511F" w14:paraId="274EB909" w14:textId="77777777" w:rsidTr="00372502">
        <w:tc>
          <w:tcPr>
            <w:tcW w:w="3457" w:type="dxa"/>
          </w:tcPr>
          <w:p w14:paraId="0990E9DF" w14:textId="77777777" w:rsidR="00372502" w:rsidRPr="0052511F" w:rsidRDefault="00372502" w:rsidP="004C2B97">
            <w:pPr>
              <w:ind w:right="-1"/>
              <w:rPr>
                <w:rFonts w:ascii="Times New Roman" w:hAnsi="Times New Roman" w:cs="Times New Roman"/>
                <w:sz w:val="24"/>
                <w:szCs w:val="24"/>
                <w:lang w:val="ru-RU"/>
              </w:rPr>
            </w:pPr>
            <w:r w:rsidRPr="0052511F">
              <w:rPr>
                <w:rFonts w:ascii="Times New Roman" w:hAnsi="Times New Roman" w:cs="Times New Roman"/>
                <w:sz w:val="24"/>
                <w:szCs w:val="24"/>
              </w:rPr>
              <w:t>Статистический учет и отчетность</w:t>
            </w:r>
          </w:p>
        </w:tc>
        <w:tc>
          <w:tcPr>
            <w:tcW w:w="6182" w:type="dxa"/>
          </w:tcPr>
          <w:p w14:paraId="1768B75A" w14:textId="77777777" w:rsidR="00372502" w:rsidRPr="0052511F" w:rsidRDefault="00372502" w:rsidP="004C2B97">
            <w:pPr>
              <w:ind w:right="-1"/>
              <w:rPr>
                <w:rFonts w:ascii="Times New Roman" w:hAnsi="Times New Roman" w:cs="Times New Roman"/>
                <w:sz w:val="24"/>
                <w:szCs w:val="24"/>
                <w:lang w:val="ru-RU"/>
              </w:rPr>
            </w:pPr>
            <w:r w:rsidRPr="0052511F">
              <w:rPr>
                <w:rFonts w:ascii="Times New Roman" w:hAnsi="Times New Roman" w:cs="Times New Roman"/>
                <w:sz w:val="24"/>
                <w:szCs w:val="24"/>
                <w:lang w:val="ru-RU"/>
              </w:rPr>
              <w:t>Ведение учетно-отчетной документации, предоставление отчета о деятельности на основании статистической обработки</w:t>
            </w:r>
          </w:p>
        </w:tc>
      </w:tr>
    </w:tbl>
    <w:p w14:paraId="347B7F3E" w14:textId="77777777" w:rsidR="00E15D20" w:rsidRPr="0052511F" w:rsidRDefault="00E15D20" w:rsidP="00324F76">
      <w:pPr>
        <w:spacing w:after="0" w:line="240" w:lineRule="auto"/>
        <w:ind w:right="-1" w:firstLine="567"/>
        <w:jc w:val="both"/>
        <w:rPr>
          <w:rFonts w:ascii="Times New Roman" w:hAnsi="Times New Roman" w:cs="Times New Roman"/>
          <w:sz w:val="28"/>
          <w:szCs w:val="28"/>
        </w:rPr>
      </w:pPr>
    </w:p>
    <w:p w14:paraId="1C49912A" w14:textId="34F349F5" w:rsidR="0049638F" w:rsidRPr="0052511F" w:rsidRDefault="00E15D20" w:rsidP="00372502">
      <w:pPr>
        <w:spacing w:after="0" w:line="240" w:lineRule="auto"/>
        <w:ind w:right="-1" w:firstLine="567"/>
        <w:jc w:val="both"/>
        <w:rPr>
          <w:rFonts w:ascii="Times New Roman" w:hAnsi="Times New Roman" w:cs="Times New Roman"/>
          <w:sz w:val="28"/>
        </w:rPr>
      </w:pPr>
      <w:r w:rsidRPr="0052511F">
        <w:rPr>
          <w:rFonts w:ascii="Times New Roman" w:hAnsi="Times New Roman" w:cs="Times New Roman"/>
          <w:sz w:val="28"/>
          <w:szCs w:val="28"/>
        </w:rPr>
        <w:t xml:space="preserve">Основные работы по глаукоме определены в функциях глазного кабинета, где включено </w:t>
      </w:r>
      <w:r w:rsidRPr="0052511F">
        <w:rPr>
          <w:rFonts w:ascii="Times New Roman" w:hAnsi="Times New Roman" w:cs="Times New Roman"/>
          <w:sz w:val="28"/>
        </w:rPr>
        <w:t>организация и мониторинг деятельности по скринингу глаукомы</w:t>
      </w:r>
      <w:r w:rsidR="0023355D" w:rsidRPr="0052511F">
        <w:rPr>
          <w:rFonts w:ascii="Times New Roman" w:hAnsi="Times New Roman" w:cs="Times New Roman"/>
          <w:sz w:val="28"/>
        </w:rPr>
        <w:t>,</w:t>
      </w:r>
      <w:r w:rsidRPr="0052511F">
        <w:rPr>
          <w:rFonts w:ascii="Times New Roman" w:hAnsi="Times New Roman" w:cs="Times New Roman"/>
          <w:sz w:val="28"/>
        </w:rPr>
        <w:t xml:space="preserve"> </w:t>
      </w:r>
      <w:r w:rsidRPr="0052511F">
        <w:rPr>
          <w:rFonts w:ascii="Times New Roman" w:hAnsi="Times New Roman" w:cs="Times New Roman"/>
          <w:sz w:val="28"/>
        </w:rPr>
        <w:lastRenderedPageBreak/>
        <w:t>кабинетов тонометрии городских, районных поликлиник, врачебных амбулаторий, фельдшерско-акушерских пунктов, медицинских пунктов, уточнение диагноза глаукомы у пациентов, направленных медицинскими работниками ПМСП. На рисунке также представлены функции глаукомных кабинетов</w:t>
      </w:r>
      <w:r w:rsidR="0049638F" w:rsidRPr="0052511F">
        <w:rPr>
          <w:rFonts w:ascii="Times New Roman" w:hAnsi="Times New Roman" w:cs="Times New Roman"/>
          <w:sz w:val="28"/>
        </w:rPr>
        <w:t xml:space="preserve"> (рисунок 4)</w:t>
      </w:r>
      <w:r w:rsidRPr="0052511F">
        <w:rPr>
          <w:rFonts w:ascii="Times New Roman" w:hAnsi="Times New Roman" w:cs="Times New Roman"/>
          <w:sz w:val="28"/>
        </w:rPr>
        <w:t>.</w:t>
      </w:r>
      <w:r w:rsidR="0023355D" w:rsidRPr="0052511F">
        <w:rPr>
          <w:rFonts w:ascii="Times New Roman" w:hAnsi="Times New Roman" w:cs="Times New Roman"/>
          <w:sz w:val="28"/>
        </w:rPr>
        <w:t xml:space="preserve"> </w:t>
      </w:r>
    </w:p>
    <w:p w14:paraId="58535589" w14:textId="77777777" w:rsidR="0023355D" w:rsidRPr="0052511F" w:rsidRDefault="0023355D" w:rsidP="000E7295">
      <w:pPr>
        <w:spacing w:after="0" w:line="240" w:lineRule="auto"/>
        <w:ind w:right="-1" w:firstLine="709"/>
        <w:jc w:val="both"/>
        <w:rPr>
          <w:rFonts w:ascii="Times New Roman" w:hAnsi="Times New Roman" w:cs="Times New Roman"/>
          <w:sz w:val="28"/>
        </w:rPr>
      </w:pPr>
    </w:p>
    <w:p w14:paraId="22D3302A" w14:textId="1606C1E8" w:rsidR="00E15D20" w:rsidRPr="0052511F" w:rsidRDefault="00E15D20" w:rsidP="00965C28">
      <w:pPr>
        <w:spacing w:after="0" w:line="240" w:lineRule="auto"/>
        <w:ind w:right="-1"/>
        <w:jc w:val="both"/>
        <w:rPr>
          <w:rFonts w:ascii="Times New Roman" w:hAnsi="Times New Roman" w:cs="Times New Roman"/>
          <w:sz w:val="28"/>
        </w:rPr>
      </w:pPr>
      <w:r w:rsidRPr="0052511F">
        <w:rPr>
          <w:rFonts w:ascii="Times New Roman" w:hAnsi="Times New Roman" w:cs="Times New Roman"/>
          <w:noProof/>
          <w:sz w:val="28"/>
          <w:lang w:eastAsia="ru-RU"/>
        </w:rPr>
        <w:drawing>
          <wp:inline distT="0" distB="0" distL="0" distR="0" wp14:anchorId="55882E05" wp14:editId="4DD9AF92">
            <wp:extent cx="5924550" cy="6031832"/>
            <wp:effectExtent l="0" t="0" r="0" b="762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6251D43" w14:textId="77777777" w:rsidR="00372502" w:rsidRPr="0052511F" w:rsidRDefault="00372502" w:rsidP="00324F76">
      <w:pPr>
        <w:spacing w:after="0" w:line="240" w:lineRule="auto"/>
        <w:ind w:right="-1" w:firstLine="567"/>
        <w:jc w:val="center"/>
        <w:rPr>
          <w:rFonts w:ascii="Times New Roman" w:hAnsi="Times New Roman" w:cs="Times New Roman"/>
          <w:sz w:val="28"/>
          <w:szCs w:val="28"/>
        </w:rPr>
      </w:pPr>
    </w:p>
    <w:p w14:paraId="1AEB722F" w14:textId="74A0C150" w:rsidR="00E15D20" w:rsidRPr="0052511F" w:rsidRDefault="00E15D20" w:rsidP="00324F76">
      <w:pPr>
        <w:spacing w:after="0" w:line="240" w:lineRule="auto"/>
        <w:ind w:right="-1" w:firstLine="567"/>
        <w:jc w:val="center"/>
        <w:rPr>
          <w:sz w:val="28"/>
          <w:szCs w:val="28"/>
        </w:rPr>
      </w:pPr>
      <w:r w:rsidRPr="0052511F">
        <w:rPr>
          <w:rFonts w:ascii="Times New Roman" w:hAnsi="Times New Roman" w:cs="Times New Roman"/>
          <w:sz w:val="28"/>
          <w:szCs w:val="28"/>
        </w:rPr>
        <w:t xml:space="preserve">Рисунок </w:t>
      </w:r>
      <w:r w:rsidR="0049638F" w:rsidRPr="0052511F">
        <w:rPr>
          <w:rFonts w:ascii="Times New Roman" w:hAnsi="Times New Roman" w:cs="Times New Roman"/>
          <w:sz w:val="28"/>
          <w:szCs w:val="28"/>
        </w:rPr>
        <w:t>4</w:t>
      </w:r>
      <w:r w:rsidR="004971BC" w:rsidRPr="0052511F">
        <w:rPr>
          <w:rFonts w:ascii="Times New Roman" w:hAnsi="Times New Roman" w:cs="Times New Roman"/>
          <w:sz w:val="28"/>
          <w:szCs w:val="28"/>
        </w:rPr>
        <w:t xml:space="preserve"> –</w:t>
      </w:r>
      <w:r w:rsidRPr="0052511F">
        <w:rPr>
          <w:sz w:val="28"/>
          <w:szCs w:val="28"/>
        </w:rPr>
        <w:t xml:space="preserve"> Ф</w:t>
      </w:r>
      <w:r w:rsidR="00334BF7" w:rsidRPr="0052511F">
        <w:rPr>
          <w:rFonts w:ascii="Times New Roman" w:hAnsi="Times New Roman" w:cs="Times New Roman"/>
          <w:sz w:val="28"/>
          <w:szCs w:val="28"/>
        </w:rPr>
        <w:t>ункции глаукомных кабинетов</w:t>
      </w:r>
    </w:p>
    <w:p w14:paraId="4C188913" w14:textId="77777777" w:rsidR="003F5B49" w:rsidRPr="0052511F" w:rsidRDefault="003F5B49" w:rsidP="00324F76">
      <w:pPr>
        <w:spacing w:after="0" w:line="240" w:lineRule="auto"/>
        <w:ind w:left="-142" w:right="-1" w:firstLine="567"/>
        <w:jc w:val="both"/>
        <w:rPr>
          <w:rFonts w:ascii="Times New Roman" w:hAnsi="Times New Roman" w:cs="Times New Roman"/>
          <w:sz w:val="28"/>
          <w:szCs w:val="28"/>
        </w:rPr>
      </w:pPr>
    </w:p>
    <w:p w14:paraId="1B01DC0A" w14:textId="6398583E" w:rsidR="003F5B49" w:rsidRPr="0052511F" w:rsidRDefault="003F5B49"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Таким образом оказание помощи больным с глаукомой осуществляется на уровне ПМСП и стационаров областного и республиканского значения. В целом по республике наблюдается рост офтальмологов на 10000 населения, в городах их количество выше в сравнении с селом. </w:t>
      </w:r>
    </w:p>
    <w:p w14:paraId="5426587C" w14:textId="5E1D7D23" w:rsidR="002A55BB" w:rsidRPr="0052511F" w:rsidRDefault="002A55BB" w:rsidP="00324F76">
      <w:pPr>
        <w:spacing w:after="0" w:line="240" w:lineRule="auto"/>
        <w:ind w:left="-142" w:right="-1" w:firstLine="567"/>
        <w:jc w:val="both"/>
        <w:rPr>
          <w:rFonts w:ascii="Times New Roman" w:hAnsi="Times New Roman" w:cs="Times New Roman"/>
          <w:sz w:val="28"/>
          <w:szCs w:val="28"/>
        </w:rPr>
      </w:pPr>
    </w:p>
    <w:p w14:paraId="73B9F946" w14:textId="77777777" w:rsidR="00E17F17" w:rsidRPr="0052511F" w:rsidRDefault="00E17F17" w:rsidP="00324F76">
      <w:pPr>
        <w:spacing w:after="0" w:line="240" w:lineRule="auto"/>
        <w:ind w:left="-142" w:right="-1" w:firstLine="567"/>
        <w:jc w:val="both"/>
        <w:rPr>
          <w:rFonts w:ascii="Times New Roman" w:hAnsi="Times New Roman" w:cs="Times New Roman"/>
          <w:sz w:val="28"/>
          <w:szCs w:val="28"/>
        </w:rPr>
      </w:pPr>
    </w:p>
    <w:p w14:paraId="1C122AA2" w14:textId="391E132D" w:rsidR="006968D7" w:rsidRPr="0052511F" w:rsidRDefault="00945357" w:rsidP="00372502">
      <w:pPr>
        <w:spacing w:after="0" w:line="240" w:lineRule="auto"/>
        <w:ind w:right="-1" w:firstLine="567"/>
        <w:jc w:val="both"/>
        <w:rPr>
          <w:rFonts w:ascii="Times New Roman" w:hAnsi="Times New Roman" w:cs="Times New Roman"/>
          <w:b/>
          <w:bCs/>
          <w:sz w:val="28"/>
          <w:szCs w:val="28"/>
        </w:rPr>
      </w:pPr>
      <w:r w:rsidRPr="0052511F">
        <w:rPr>
          <w:rFonts w:ascii="Times New Roman" w:hAnsi="Times New Roman" w:cs="Times New Roman"/>
          <w:b/>
          <w:bCs/>
          <w:w w:val="105"/>
          <w:sz w:val="28"/>
          <w:szCs w:val="28"/>
        </w:rPr>
        <w:lastRenderedPageBreak/>
        <w:t xml:space="preserve">3.4 Профессиональная социологическая оценка состояния и развития офтальмологической помощи населению  </w:t>
      </w:r>
    </w:p>
    <w:p w14:paraId="05C12D3B" w14:textId="77777777" w:rsidR="00C847C9" w:rsidRDefault="00C847C9" w:rsidP="00372502">
      <w:pPr>
        <w:spacing w:after="0" w:line="240" w:lineRule="auto"/>
        <w:ind w:right="-1" w:firstLine="567"/>
        <w:jc w:val="both"/>
        <w:rPr>
          <w:rFonts w:ascii="Times New Roman" w:hAnsi="Times New Roman" w:cs="Times New Roman"/>
          <w:sz w:val="28"/>
          <w:szCs w:val="28"/>
        </w:rPr>
      </w:pPr>
    </w:p>
    <w:p w14:paraId="798CCAB5" w14:textId="77777777"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опросе приняли участие 385 врачей, в том числе 11 (2,9%) офтальмологов ПМСП, 50 (13,0%) офтальмологов стационара и 324 (84,2%) врачей общей практики. </w:t>
      </w:r>
    </w:p>
    <w:p w14:paraId="2172C86E" w14:textId="77777777" w:rsidR="006C6FD2"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Наибольшее количество респондентов имели стаж работы от 10 лет и выше 42,9%, тогда как более трети 37,7% до пяти лет, и остальные 19,5% от 6-10 лет (рисунок </w:t>
      </w:r>
      <w:r w:rsidR="0049638F" w:rsidRPr="0052511F">
        <w:rPr>
          <w:rFonts w:ascii="Times New Roman" w:hAnsi="Times New Roman" w:cs="Times New Roman"/>
          <w:sz w:val="28"/>
          <w:szCs w:val="28"/>
        </w:rPr>
        <w:t>5</w:t>
      </w:r>
      <w:r w:rsidRPr="0052511F">
        <w:rPr>
          <w:rFonts w:ascii="Times New Roman" w:hAnsi="Times New Roman" w:cs="Times New Roman"/>
          <w:sz w:val="28"/>
          <w:szCs w:val="28"/>
        </w:rPr>
        <w:t>).</w:t>
      </w:r>
      <w:r w:rsidR="006C6FD2" w:rsidRPr="0052511F">
        <w:rPr>
          <w:rFonts w:ascii="Times New Roman" w:hAnsi="Times New Roman" w:cs="Times New Roman"/>
          <w:sz w:val="28"/>
          <w:szCs w:val="28"/>
        </w:rPr>
        <w:t xml:space="preserve"> </w:t>
      </w:r>
    </w:p>
    <w:p w14:paraId="78A2AE7F" w14:textId="77777777" w:rsidR="006968D7" w:rsidRPr="0052511F" w:rsidRDefault="006968D7" w:rsidP="00372502">
      <w:pPr>
        <w:spacing w:after="0" w:line="240" w:lineRule="auto"/>
        <w:ind w:right="-1"/>
        <w:jc w:val="both"/>
        <w:rPr>
          <w:rFonts w:ascii="Times New Roman" w:hAnsi="Times New Roman" w:cs="Times New Roman"/>
          <w:sz w:val="28"/>
          <w:szCs w:val="28"/>
        </w:rPr>
      </w:pPr>
    </w:p>
    <w:p w14:paraId="2B3804D2" w14:textId="77777777" w:rsidR="000E7295" w:rsidRPr="0052511F" w:rsidRDefault="000E7295" w:rsidP="00372502">
      <w:pPr>
        <w:spacing w:after="0" w:line="240" w:lineRule="auto"/>
        <w:ind w:right="-1"/>
        <w:jc w:val="center"/>
        <w:rPr>
          <w:rFonts w:ascii="Times New Roman" w:hAnsi="Times New Roman" w:cs="Times New Roman"/>
          <w:sz w:val="28"/>
          <w:szCs w:val="28"/>
          <w:highlight w:val="yellow"/>
        </w:rPr>
      </w:pPr>
      <w:r w:rsidRPr="0052511F">
        <w:rPr>
          <w:rFonts w:ascii="Times New Roman" w:hAnsi="Times New Roman" w:cs="Times New Roman"/>
          <w:noProof/>
          <w:highlight w:val="yellow"/>
          <w:lang w:eastAsia="ru-RU"/>
        </w:rPr>
        <w:drawing>
          <wp:inline distT="0" distB="0" distL="0" distR="0" wp14:anchorId="69812341" wp14:editId="4E5043A9">
            <wp:extent cx="5919470" cy="3946358"/>
            <wp:effectExtent l="0" t="0" r="5080" b="165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AB827D" w14:textId="77777777" w:rsidR="00372502" w:rsidRPr="0052511F" w:rsidRDefault="00372502" w:rsidP="000E7295">
      <w:pPr>
        <w:spacing w:after="0" w:line="240" w:lineRule="auto"/>
        <w:ind w:right="-1" w:firstLine="567"/>
        <w:jc w:val="center"/>
        <w:rPr>
          <w:rFonts w:ascii="Times New Roman" w:hAnsi="Times New Roman" w:cs="Times New Roman"/>
          <w:sz w:val="28"/>
          <w:szCs w:val="28"/>
        </w:rPr>
      </w:pPr>
    </w:p>
    <w:p w14:paraId="1F1DB160" w14:textId="6931E1AC"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49638F" w:rsidRPr="0052511F">
        <w:rPr>
          <w:rFonts w:ascii="Times New Roman" w:hAnsi="Times New Roman" w:cs="Times New Roman"/>
          <w:sz w:val="28"/>
          <w:szCs w:val="28"/>
        </w:rPr>
        <w:t>5</w:t>
      </w:r>
      <w:r w:rsidRPr="0052511F">
        <w:rPr>
          <w:rFonts w:ascii="Times New Roman" w:hAnsi="Times New Roman" w:cs="Times New Roman"/>
          <w:sz w:val="28"/>
          <w:szCs w:val="28"/>
        </w:rPr>
        <w:t xml:space="preserve"> – Распределение опрошенных врачей по стажу работы (в %)</w:t>
      </w:r>
    </w:p>
    <w:p w14:paraId="512A757C"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4F01CA3F" w14:textId="041739A2" w:rsidR="000E7295" w:rsidRPr="0052511F" w:rsidRDefault="00982069"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Оказалось, что только </w:t>
      </w:r>
      <w:r w:rsidR="000E7295" w:rsidRPr="0052511F">
        <w:rPr>
          <w:rFonts w:ascii="Times New Roman" w:hAnsi="Times New Roman" w:cs="Times New Roman"/>
          <w:sz w:val="28"/>
          <w:szCs w:val="28"/>
        </w:rPr>
        <w:t xml:space="preserve">22,3% </w:t>
      </w:r>
      <w:r w:rsidRPr="0052511F">
        <w:rPr>
          <w:rFonts w:ascii="Times New Roman" w:hAnsi="Times New Roman" w:cs="Times New Roman"/>
          <w:sz w:val="28"/>
          <w:szCs w:val="28"/>
        </w:rPr>
        <w:t>врачей</w:t>
      </w:r>
      <w:r w:rsidR="000A55EE" w:rsidRPr="0052511F">
        <w:rPr>
          <w:rFonts w:ascii="Times New Roman" w:hAnsi="Times New Roman" w:cs="Times New Roman"/>
          <w:sz w:val="28"/>
          <w:szCs w:val="28"/>
        </w:rPr>
        <w:t xml:space="preserve"> (45,5% офтальмологов поликлиники, 36% офтальмологов стационара, 19,4% врачей общей практики)</w:t>
      </w:r>
      <w:r w:rsidRPr="0052511F">
        <w:rPr>
          <w:rFonts w:ascii="Times New Roman" w:hAnsi="Times New Roman" w:cs="Times New Roman"/>
          <w:sz w:val="28"/>
          <w:szCs w:val="28"/>
        </w:rPr>
        <w:t xml:space="preserve"> </w:t>
      </w:r>
      <w:r w:rsidR="000E7295" w:rsidRPr="0052511F">
        <w:rPr>
          <w:rFonts w:ascii="Times New Roman" w:hAnsi="Times New Roman" w:cs="Times New Roman"/>
          <w:sz w:val="28"/>
          <w:szCs w:val="28"/>
        </w:rPr>
        <w:t xml:space="preserve">удовлетворены содержанием существующего клинического протокола </w:t>
      </w:r>
      <w:r w:rsidRPr="0052511F">
        <w:rPr>
          <w:rFonts w:ascii="Times New Roman" w:hAnsi="Times New Roman" w:cs="Times New Roman"/>
          <w:sz w:val="28"/>
          <w:szCs w:val="28"/>
        </w:rPr>
        <w:t xml:space="preserve">диагностики и лечения больных глаукомой </w:t>
      </w:r>
      <w:r w:rsidR="000E7295" w:rsidRPr="0052511F">
        <w:rPr>
          <w:rFonts w:ascii="Times New Roman" w:hAnsi="Times New Roman" w:cs="Times New Roman"/>
          <w:sz w:val="28"/>
          <w:szCs w:val="28"/>
        </w:rPr>
        <w:t>(от 15 сентября 2017 года, протокол № 27)</w:t>
      </w:r>
      <w:r w:rsidRPr="0052511F">
        <w:rPr>
          <w:rFonts w:ascii="Times New Roman" w:hAnsi="Times New Roman" w:cs="Times New Roman"/>
          <w:sz w:val="28"/>
          <w:szCs w:val="28"/>
        </w:rPr>
        <w:t>.</w:t>
      </w:r>
      <w:r w:rsidR="000E7295" w:rsidRPr="0052511F">
        <w:rPr>
          <w:rFonts w:ascii="Times New Roman" w:hAnsi="Times New Roman" w:cs="Times New Roman"/>
          <w:sz w:val="28"/>
          <w:szCs w:val="28"/>
        </w:rPr>
        <w:t xml:space="preserve"> </w:t>
      </w:r>
      <w:r w:rsidRPr="0052511F">
        <w:rPr>
          <w:rFonts w:ascii="Times New Roman" w:hAnsi="Times New Roman" w:cs="Times New Roman"/>
          <w:sz w:val="28"/>
          <w:szCs w:val="28"/>
        </w:rPr>
        <w:t>О</w:t>
      </w:r>
      <w:r w:rsidR="000E7295" w:rsidRPr="0052511F">
        <w:rPr>
          <w:rFonts w:ascii="Times New Roman" w:hAnsi="Times New Roman" w:cs="Times New Roman"/>
          <w:sz w:val="28"/>
          <w:szCs w:val="28"/>
        </w:rPr>
        <w:t>стальные 77,7% указали</w:t>
      </w:r>
      <w:r w:rsidRPr="0052511F">
        <w:rPr>
          <w:rFonts w:ascii="Times New Roman" w:hAnsi="Times New Roman" w:cs="Times New Roman"/>
          <w:sz w:val="28"/>
          <w:szCs w:val="28"/>
        </w:rPr>
        <w:t>, что удовлетворены</w:t>
      </w:r>
      <w:r w:rsidR="000E7295" w:rsidRPr="0052511F">
        <w:rPr>
          <w:rFonts w:ascii="Times New Roman" w:hAnsi="Times New Roman" w:cs="Times New Roman"/>
          <w:sz w:val="28"/>
          <w:szCs w:val="28"/>
        </w:rPr>
        <w:t xml:space="preserve"> частично</w:t>
      </w:r>
      <w:r w:rsidRPr="0052511F">
        <w:rPr>
          <w:rFonts w:ascii="Times New Roman" w:hAnsi="Times New Roman" w:cs="Times New Roman"/>
          <w:sz w:val="28"/>
          <w:szCs w:val="28"/>
        </w:rPr>
        <w:t>, таких</w:t>
      </w:r>
      <w:r w:rsidR="000E7295"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было больше </w:t>
      </w:r>
      <w:r w:rsidR="000E7295" w:rsidRPr="0052511F">
        <w:rPr>
          <w:rFonts w:ascii="Times New Roman" w:hAnsi="Times New Roman" w:cs="Times New Roman"/>
          <w:sz w:val="28"/>
          <w:szCs w:val="28"/>
        </w:rPr>
        <w:t xml:space="preserve">среди врачей общей практики </w:t>
      </w:r>
      <w:r w:rsidRPr="0052511F">
        <w:rPr>
          <w:rFonts w:ascii="Times New Roman" w:hAnsi="Times New Roman" w:cs="Times New Roman"/>
          <w:sz w:val="28"/>
          <w:szCs w:val="28"/>
        </w:rPr>
        <w:t xml:space="preserve">– </w:t>
      </w:r>
      <w:r w:rsidR="000E7295" w:rsidRPr="0052511F">
        <w:rPr>
          <w:rFonts w:ascii="Times New Roman" w:hAnsi="Times New Roman" w:cs="Times New Roman"/>
          <w:sz w:val="28"/>
          <w:szCs w:val="28"/>
        </w:rPr>
        <w:t>80,6% (</w:t>
      </w:r>
      <w:r w:rsidR="000E7295" w:rsidRPr="0052511F">
        <w:rPr>
          <w:rFonts w:ascii="Times New Roman" w:hAnsi="Times New Roman" w:cs="Times New Roman"/>
          <w:sz w:val="28"/>
          <w:szCs w:val="28"/>
          <w:lang w:val="en-US"/>
        </w:rPr>
        <w:t>p</w:t>
      </w:r>
      <w:r w:rsidR="000E7295" w:rsidRPr="0052511F">
        <w:rPr>
          <w:rFonts w:ascii="Times New Roman" w:hAnsi="Times New Roman" w:cs="Times New Roman"/>
          <w:sz w:val="28"/>
          <w:szCs w:val="28"/>
        </w:rPr>
        <w:t>=0,006)</w:t>
      </w:r>
      <w:r w:rsidR="000A55EE" w:rsidRPr="0052511F">
        <w:rPr>
          <w:rFonts w:ascii="Times New Roman" w:hAnsi="Times New Roman" w:cs="Times New Roman"/>
          <w:sz w:val="28"/>
          <w:szCs w:val="28"/>
        </w:rPr>
        <w:t xml:space="preserve"> (рисунок </w:t>
      </w:r>
      <w:r w:rsidR="0049638F" w:rsidRPr="0052511F">
        <w:rPr>
          <w:rFonts w:ascii="Times New Roman" w:hAnsi="Times New Roman" w:cs="Times New Roman"/>
          <w:sz w:val="28"/>
          <w:szCs w:val="28"/>
        </w:rPr>
        <w:t>6</w:t>
      </w:r>
      <w:r w:rsidR="000A55EE" w:rsidRPr="0052511F">
        <w:rPr>
          <w:rFonts w:ascii="Times New Roman" w:hAnsi="Times New Roman" w:cs="Times New Roman"/>
          <w:sz w:val="28"/>
          <w:szCs w:val="28"/>
        </w:rPr>
        <w:t>)</w:t>
      </w:r>
      <w:r w:rsidR="000E7295" w:rsidRPr="0052511F">
        <w:rPr>
          <w:rFonts w:ascii="Times New Roman" w:hAnsi="Times New Roman" w:cs="Times New Roman"/>
          <w:sz w:val="28"/>
          <w:szCs w:val="28"/>
        </w:rPr>
        <w:t xml:space="preserve">. </w:t>
      </w:r>
    </w:p>
    <w:p w14:paraId="12B8B20C"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5293440F"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noProof/>
          <w:lang w:eastAsia="ru-RU"/>
        </w:rPr>
        <w:lastRenderedPageBreak/>
        <w:drawing>
          <wp:inline distT="0" distB="0" distL="0" distR="0" wp14:anchorId="1A7650C1" wp14:editId="4DFB38C8">
            <wp:extent cx="5652135" cy="3352800"/>
            <wp:effectExtent l="0" t="0" r="571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54B41F" w14:textId="77777777" w:rsidR="00372502" w:rsidRPr="0052511F" w:rsidRDefault="00372502" w:rsidP="00372502">
      <w:pPr>
        <w:spacing w:after="0" w:line="240" w:lineRule="auto"/>
        <w:ind w:right="-1" w:firstLine="567"/>
        <w:jc w:val="center"/>
        <w:rPr>
          <w:rFonts w:ascii="Times New Roman" w:hAnsi="Times New Roman" w:cs="Times New Roman"/>
          <w:sz w:val="16"/>
          <w:szCs w:val="16"/>
        </w:rPr>
      </w:pPr>
    </w:p>
    <w:p w14:paraId="76A6DB26" w14:textId="39BE1C69" w:rsidR="000E7295" w:rsidRPr="0052511F" w:rsidRDefault="000E7295" w:rsidP="00372502">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49638F" w:rsidRPr="0052511F">
        <w:rPr>
          <w:rFonts w:ascii="Times New Roman" w:hAnsi="Times New Roman" w:cs="Times New Roman"/>
          <w:sz w:val="28"/>
          <w:szCs w:val="28"/>
        </w:rPr>
        <w:t>6</w:t>
      </w:r>
      <w:r w:rsidR="000A55EE"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 Удовлетворенность </w:t>
      </w:r>
      <w:r w:rsidR="000A55EE" w:rsidRPr="0052511F">
        <w:rPr>
          <w:rFonts w:ascii="Times New Roman" w:hAnsi="Times New Roman" w:cs="Times New Roman"/>
          <w:sz w:val="28"/>
          <w:szCs w:val="28"/>
        </w:rPr>
        <w:t xml:space="preserve">врачей </w:t>
      </w:r>
      <w:r w:rsidRPr="0052511F">
        <w:rPr>
          <w:rFonts w:ascii="Times New Roman" w:hAnsi="Times New Roman" w:cs="Times New Roman"/>
          <w:sz w:val="28"/>
          <w:szCs w:val="28"/>
        </w:rPr>
        <w:t>действующим содержанием клинического протокола</w:t>
      </w:r>
      <w:r w:rsidR="000A55EE" w:rsidRPr="0052511F">
        <w:rPr>
          <w:rFonts w:ascii="Times New Roman" w:hAnsi="Times New Roman" w:cs="Times New Roman"/>
          <w:sz w:val="28"/>
          <w:szCs w:val="28"/>
        </w:rPr>
        <w:t xml:space="preserve"> (в %)</w:t>
      </w:r>
    </w:p>
    <w:p w14:paraId="7A3229A0"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7173E3D2" w14:textId="0482259D" w:rsidR="000E7295" w:rsidRPr="0052511F" w:rsidRDefault="006C6FD2"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При этом </w:t>
      </w:r>
      <w:r w:rsidR="000E7295" w:rsidRPr="0052511F">
        <w:rPr>
          <w:rFonts w:ascii="Times New Roman" w:hAnsi="Times New Roman" w:cs="Times New Roman"/>
          <w:sz w:val="28"/>
          <w:szCs w:val="28"/>
        </w:rPr>
        <w:t xml:space="preserve">80,5% респондентов </w:t>
      </w:r>
      <w:r w:rsidR="000A55EE" w:rsidRPr="0052511F">
        <w:rPr>
          <w:rFonts w:ascii="Times New Roman" w:hAnsi="Times New Roman" w:cs="Times New Roman"/>
          <w:sz w:val="28"/>
          <w:szCs w:val="28"/>
        </w:rPr>
        <w:t>(94% офтальмологов стационара, 90,9% офтальмологов поликлиники, 78,1% ВОП) свидетельствуют о необходимости</w:t>
      </w:r>
      <w:r w:rsidR="000E7295" w:rsidRPr="0052511F">
        <w:rPr>
          <w:rFonts w:ascii="Times New Roman" w:hAnsi="Times New Roman" w:cs="Times New Roman"/>
          <w:sz w:val="28"/>
          <w:szCs w:val="28"/>
        </w:rPr>
        <w:t xml:space="preserve"> изменени</w:t>
      </w:r>
      <w:r w:rsidR="000A55EE" w:rsidRPr="0052511F">
        <w:rPr>
          <w:rFonts w:ascii="Times New Roman" w:hAnsi="Times New Roman" w:cs="Times New Roman"/>
          <w:sz w:val="28"/>
          <w:szCs w:val="28"/>
        </w:rPr>
        <w:t>й</w:t>
      </w:r>
      <w:r w:rsidR="000E7295" w:rsidRPr="0052511F">
        <w:rPr>
          <w:rFonts w:ascii="Times New Roman" w:hAnsi="Times New Roman" w:cs="Times New Roman"/>
          <w:sz w:val="28"/>
          <w:szCs w:val="28"/>
        </w:rPr>
        <w:t xml:space="preserve"> и дополнени</w:t>
      </w:r>
      <w:r w:rsidR="000A55EE" w:rsidRPr="0052511F">
        <w:rPr>
          <w:rFonts w:ascii="Times New Roman" w:hAnsi="Times New Roman" w:cs="Times New Roman"/>
          <w:sz w:val="28"/>
          <w:szCs w:val="28"/>
        </w:rPr>
        <w:t>й</w:t>
      </w:r>
      <w:r w:rsidR="000E7295" w:rsidRPr="0052511F">
        <w:rPr>
          <w:rFonts w:ascii="Times New Roman" w:hAnsi="Times New Roman" w:cs="Times New Roman"/>
          <w:sz w:val="28"/>
          <w:szCs w:val="28"/>
        </w:rPr>
        <w:t xml:space="preserve"> в существующий клинический протокол, так как действующий протокол не пересматривался на протяжении более пяти </w:t>
      </w:r>
      <w:r w:rsidR="000E7295" w:rsidRPr="0052511F">
        <w:rPr>
          <w:rFonts w:ascii="Times New Roman" w:hAnsi="Times New Roman" w:cs="Times New Roman"/>
          <w:sz w:val="28"/>
          <w:szCs w:val="28"/>
          <w:lang w:val="kk-KZ"/>
        </w:rPr>
        <w:t xml:space="preserve">лет </w:t>
      </w:r>
      <w:r w:rsidR="000E7295" w:rsidRPr="0052511F">
        <w:rPr>
          <w:rFonts w:ascii="Times New Roman" w:hAnsi="Times New Roman" w:cs="Times New Roman"/>
          <w:sz w:val="28"/>
          <w:szCs w:val="28"/>
        </w:rPr>
        <w:t>(</w:t>
      </w:r>
      <w:r w:rsidR="000E7295" w:rsidRPr="0052511F">
        <w:rPr>
          <w:rFonts w:ascii="Times New Roman" w:hAnsi="Times New Roman" w:cs="Times New Roman"/>
          <w:sz w:val="28"/>
          <w:szCs w:val="28"/>
          <w:lang w:val="en-US"/>
        </w:rPr>
        <w:t>p</w:t>
      </w:r>
      <w:r w:rsidR="000E7295" w:rsidRPr="0052511F">
        <w:rPr>
          <w:rFonts w:ascii="Times New Roman" w:hAnsi="Times New Roman" w:cs="Times New Roman"/>
          <w:sz w:val="28"/>
          <w:szCs w:val="28"/>
        </w:rPr>
        <w:t>=0,021)</w:t>
      </w:r>
      <w:r w:rsidR="000A55EE" w:rsidRPr="0052511F">
        <w:rPr>
          <w:rFonts w:ascii="Times New Roman" w:hAnsi="Times New Roman" w:cs="Times New Roman"/>
          <w:sz w:val="28"/>
          <w:szCs w:val="28"/>
        </w:rPr>
        <w:t xml:space="preserve"> (рисунок </w:t>
      </w:r>
      <w:r w:rsidR="00010D33" w:rsidRPr="0052511F">
        <w:rPr>
          <w:rFonts w:ascii="Times New Roman" w:hAnsi="Times New Roman" w:cs="Times New Roman"/>
          <w:sz w:val="28"/>
          <w:szCs w:val="28"/>
        </w:rPr>
        <w:t>7</w:t>
      </w:r>
      <w:r w:rsidR="000A55EE" w:rsidRPr="0052511F">
        <w:rPr>
          <w:rFonts w:ascii="Times New Roman" w:hAnsi="Times New Roman" w:cs="Times New Roman"/>
          <w:sz w:val="28"/>
          <w:szCs w:val="28"/>
        </w:rPr>
        <w:t>)</w:t>
      </w:r>
      <w:r w:rsidR="000E7295" w:rsidRPr="0052511F">
        <w:rPr>
          <w:rFonts w:ascii="Times New Roman" w:hAnsi="Times New Roman" w:cs="Times New Roman"/>
          <w:sz w:val="28"/>
          <w:szCs w:val="28"/>
        </w:rPr>
        <w:t xml:space="preserve">. </w:t>
      </w:r>
    </w:p>
    <w:p w14:paraId="05F7E382"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11DF9B37"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noProof/>
          <w:lang w:eastAsia="ru-RU"/>
        </w:rPr>
        <w:drawing>
          <wp:inline distT="0" distB="0" distL="0" distR="0" wp14:anchorId="776F1E69" wp14:editId="2E471CF3">
            <wp:extent cx="5470191" cy="3128010"/>
            <wp:effectExtent l="0" t="0" r="16510" b="152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DB5943" w14:textId="77777777" w:rsidR="006968D7" w:rsidRPr="0052511F" w:rsidRDefault="006968D7" w:rsidP="003D0321">
      <w:pPr>
        <w:spacing w:after="0" w:line="240" w:lineRule="auto"/>
        <w:ind w:right="-1" w:firstLine="567"/>
        <w:jc w:val="both"/>
        <w:rPr>
          <w:rFonts w:ascii="Times New Roman" w:hAnsi="Times New Roman" w:cs="Times New Roman"/>
          <w:sz w:val="16"/>
          <w:szCs w:val="16"/>
        </w:rPr>
      </w:pPr>
    </w:p>
    <w:p w14:paraId="4A524E2B" w14:textId="2D939B1A"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010D33" w:rsidRPr="0052511F">
        <w:rPr>
          <w:rFonts w:ascii="Times New Roman" w:hAnsi="Times New Roman" w:cs="Times New Roman"/>
          <w:sz w:val="28"/>
          <w:szCs w:val="28"/>
        </w:rPr>
        <w:t>7</w:t>
      </w:r>
      <w:r w:rsidR="000A55EE" w:rsidRPr="0052511F">
        <w:rPr>
          <w:rFonts w:ascii="Times New Roman" w:hAnsi="Times New Roman" w:cs="Times New Roman"/>
          <w:sz w:val="28"/>
          <w:szCs w:val="28"/>
        </w:rPr>
        <w:t xml:space="preserve"> – </w:t>
      </w:r>
      <w:r w:rsidR="00334BF7" w:rsidRPr="0052511F">
        <w:rPr>
          <w:rFonts w:ascii="Times New Roman" w:hAnsi="Times New Roman" w:cs="Times New Roman"/>
          <w:sz w:val="28"/>
          <w:szCs w:val="28"/>
        </w:rPr>
        <w:t>Распределение мнений о н</w:t>
      </w:r>
      <w:r w:rsidR="000A55EE" w:rsidRPr="0052511F">
        <w:rPr>
          <w:rFonts w:ascii="Times New Roman" w:hAnsi="Times New Roman" w:cs="Times New Roman"/>
          <w:sz w:val="28"/>
          <w:szCs w:val="28"/>
        </w:rPr>
        <w:t>еобходимост</w:t>
      </w:r>
      <w:r w:rsidR="00334BF7" w:rsidRPr="0052511F">
        <w:rPr>
          <w:rFonts w:ascii="Times New Roman" w:hAnsi="Times New Roman" w:cs="Times New Roman"/>
          <w:sz w:val="28"/>
          <w:szCs w:val="28"/>
        </w:rPr>
        <w:t>и</w:t>
      </w:r>
      <w:r w:rsidR="000A55EE" w:rsidRPr="0052511F">
        <w:rPr>
          <w:rFonts w:ascii="Times New Roman" w:hAnsi="Times New Roman" w:cs="Times New Roman"/>
          <w:sz w:val="28"/>
          <w:szCs w:val="28"/>
        </w:rPr>
        <w:t xml:space="preserve"> </w:t>
      </w:r>
      <w:r w:rsidRPr="0052511F">
        <w:rPr>
          <w:rFonts w:ascii="Times New Roman" w:hAnsi="Times New Roman" w:cs="Times New Roman"/>
          <w:sz w:val="28"/>
          <w:szCs w:val="28"/>
        </w:rPr>
        <w:t>изменени</w:t>
      </w:r>
      <w:r w:rsidR="000A55EE" w:rsidRPr="0052511F">
        <w:rPr>
          <w:rFonts w:ascii="Times New Roman" w:hAnsi="Times New Roman" w:cs="Times New Roman"/>
          <w:sz w:val="28"/>
          <w:szCs w:val="28"/>
        </w:rPr>
        <w:t>й</w:t>
      </w:r>
      <w:r w:rsidRPr="0052511F">
        <w:rPr>
          <w:rFonts w:ascii="Times New Roman" w:hAnsi="Times New Roman" w:cs="Times New Roman"/>
          <w:sz w:val="28"/>
          <w:szCs w:val="28"/>
        </w:rPr>
        <w:t xml:space="preserve"> и дополнени</w:t>
      </w:r>
      <w:r w:rsidR="000A55EE" w:rsidRPr="0052511F">
        <w:rPr>
          <w:rFonts w:ascii="Times New Roman" w:hAnsi="Times New Roman" w:cs="Times New Roman"/>
          <w:sz w:val="28"/>
          <w:szCs w:val="28"/>
        </w:rPr>
        <w:t>й</w:t>
      </w:r>
      <w:r w:rsidRPr="0052511F">
        <w:rPr>
          <w:rFonts w:ascii="Times New Roman" w:hAnsi="Times New Roman" w:cs="Times New Roman"/>
          <w:sz w:val="28"/>
          <w:szCs w:val="28"/>
        </w:rPr>
        <w:t xml:space="preserve"> </w:t>
      </w:r>
      <w:r w:rsidR="000A55EE" w:rsidRPr="0052511F">
        <w:rPr>
          <w:rFonts w:ascii="Times New Roman" w:hAnsi="Times New Roman" w:cs="Times New Roman"/>
          <w:sz w:val="28"/>
          <w:szCs w:val="28"/>
        </w:rPr>
        <w:t xml:space="preserve">в </w:t>
      </w:r>
      <w:r w:rsidRPr="0052511F">
        <w:rPr>
          <w:rFonts w:ascii="Times New Roman" w:hAnsi="Times New Roman" w:cs="Times New Roman"/>
          <w:sz w:val="28"/>
          <w:szCs w:val="28"/>
        </w:rPr>
        <w:t>действующий клинический протокол</w:t>
      </w:r>
      <w:r w:rsidR="000A55EE" w:rsidRPr="0052511F">
        <w:rPr>
          <w:rFonts w:ascii="Times New Roman" w:hAnsi="Times New Roman" w:cs="Times New Roman"/>
          <w:sz w:val="28"/>
          <w:szCs w:val="28"/>
        </w:rPr>
        <w:t xml:space="preserve"> (в %)</w:t>
      </w:r>
    </w:p>
    <w:p w14:paraId="04203AFF" w14:textId="5F878D78"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Только 30,4% респондентов</w:t>
      </w:r>
      <w:r w:rsidR="000A55EE" w:rsidRPr="0052511F">
        <w:rPr>
          <w:rFonts w:ascii="Times New Roman" w:hAnsi="Times New Roman" w:cs="Times New Roman"/>
          <w:sz w:val="28"/>
          <w:szCs w:val="28"/>
        </w:rPr>
        <w:t xml:space="preserve"> (14% офтальмологов стационара, 18,2% офтальмологов поликлиники, 33,3% ВОП) </w:t>
      </w:r>
      <w:r w:rsidRPr="0052511F">
        <w:rPr>
          <w:rFonts w:ascii="Times New Roman" w:hAnsi="Times New Roman" w:cs="Times New Roman"/>
          <w:sz w:val="28"/>
          <w:szCs w:val="28"/>
        </w:rPr>
        <w:t>указали, что всегда получается придерживаться рекомендаци</w:t>
      </w:r>
      <w:r w:rsidR="00371F48" w:rsidRPr="0052511F">
        <w:rPr>
          <w:rFonts w:ascii="Times New Roman" w:hAnsi="Times New Roman" w:cs="Times New Roman"/>
          <w:sz w:val="28"/>
          <w:szCs w:val="28"/>
        </w:rPr>
        <w:t>й,</w:t>
      </w:r>
      <w:r w:rsidRPr="0052511F">
        <w:rPr>
          <w:rFonts w:ascii="Times New Roman" w:hAnsi="Times New Roman" w:cs="Times New Roman"/>
          <w:sz w:val="28"/>
          <w:szCs w:val="28"/>
        </w:rPr>
        <w:t xml:space="preserve"> указанн</w:t>
      </w:r>
      <w:r w:rsidR="00371F48" w:rsidRPr="0052511F">
        <w:rPr>
          <w:rFonts w:ascii="Times New Roman" w:hAnsi="Times New Roman" w:cs="Times New Roman"/>
          <w:sz w:val="28"/>
          <w:szCs w:val="28"/>
        </w:rPr>
        <w:t>ых</w:t>
      </w:r>
      <w:r w:rsidRPr="0052511F">
        <w:rPr>
          <w:rFonts w:ascii="Times New Roman" w:hAnsi="Times New Roman" w:cs="Times New Roman"/>
          <w:sz w:val="28"/>
          <w:szCs w:val="28"/>
        </w:rPr>
        <w:t xml:space="preserve"> в клиническом протоколе, тогда как более 80,0%</w:t>
      </w:r>
      <w:r w:rsidR="006C6FD2" w:rsidRPr="0052511F">
        <w:rPr>
          <w:rFonts w:ascii="Times New Roman" w:hAnsi="Times New Roman" w:cs="Times New Roman"/>
          <w:sz w:val="28"/>
          <w:szCs w:val="28"/>
        </w:rPr>
        <w:t xml:space="preserve"> </w:t>
      </w:r>
      <w:r w:rsidRPr="0052511F">
        <w:rPr>
          <w:rFonts w:ascii="Times New Roman" w:hAnsi="Times New Roman" w:cs="Times New Roman"/>
          <w:sz w:val="28"/>
          <w:szCs w:val="28"/>
        </w:rPr>
        <w:t>офтальмологов указыва</w:t>
      </w:r>
      <w:r w:rsidR="000A55EE" w:rsidRPr="0052511F">
        <w:rPr>
          <w:rFonts w:ascii="Times New Roman" w:hAnsi="Times New Roman" w:cs="Times New Roman"/>
          <w:sz w:val="28"/>
          <w:szCs w:val="28"/>
        </w:rPr>
        <w:t>ли, что</w:t>
      </w:r>
      <w:r w:rsidRPr="0052511F">
        <w:rPr>
          <w:rFonts w:ascii="Times New Roman" w:hAnsi="Times New Roman" w:cs="Times New Roman"/>
          <w:sz w:val="28"/>
          <w:szCs w:val="28"/>
        </w:rPr>
        <w:t xml:space="preserve"> частично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=0,015)</w:t>
      </w:r>
      <w:r w:rsidR="000A55EE" w:rsidRPr="0052511F">
        <w:rPr>
          <w:rFonts w:ascii="Times New Roman" w:hAnsi="Times New Roman" w:cs="Times New Roman"/>
          <w:sz w:val="28"/>
          <w:szCs w:val="28"/>
        </w:rPr>
        <w:t xml:space="preserve"> (рисунок </w:t>
      </w:r>
      <w:r w:rsidR="00010D33" w:rsidRPr="0052511F">
        <w:rPr>
          <w:rFonts w:ascii="Times New Roman" w:hAnsi="Times New Roman" w:cs="Times New Roman"/>
          <w:sz w:val="28"/>
          <w:szCs w:val="28"/>
        </w:rPr>
        <w:t>8</w:t>
      </w:r>
      <w:r w:rsidR="000A55EE" w:rsidRPr="0052511F">
        <w:rPr>
          <w:rFonts w:ascii="Times New Roman" w:hAnsi="Times New Roman" w:cs="Times New Roman"/>
          <w:sz w:val="28"/>
          <w:szCs w:val="28"/>
        </w:rPr>
        <w:t>)</w:t>
      </w:r>
      <w:r w:rsidRPr="0052511F">
        <w:rPr>
          <w:rFonts w:ascii="Times New Roman" w:hAnsi="Times New Roman" w:cs="Times New Roman"/>
          <w:sz w:val="28"/>
          <w:szCs w:val="28"/>
        </w:rPr>
        <w:t>.</w:t>
      </w:r>
    </w:p>
    <w:p w14:paraId="42AA8B5C" w14:textId="77777777" w:rsidR="006968D7" w:rsidRPr="0052511F" w:rsidRDefault="006968D7" w:rsidP="009A6DA3">
      <w:pPr>
        <w:spacing w:after="0" w:line="240" w:lineRule="auto"/>
        <w:ind w:right="-1" w:firstLine="709"/>
        <w:jc w:val="both"/>
        <w:rPr>
          <w:rFonts w:ascii="Times New Roman" w:hAnsi="Times New Roman" w:cs="Times New Roman"/>
          <w:sz w:val="28"/>
          <w:szCs w:val="28"/>
        </w:rPr>
      </w:pPr>
    </w:p>
    <w:p w14:paraId="58776133"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6A4CDCB3" wp14:editId="25DA52BA">
            <wp:extent cx="4957011" cy="3914140"/>
            <wp:effectExtent l="0" t="0" r="15240"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442094" w14:textId="77777777" w:rsidR="006968D7" w:rsidRPr="0052511F" w:rsidRDefault="006968D7" w:rsidP="003D0321">
      <w:pPr>
        <w:spacing w:after="0" w:line="240" w:lineRule="auto"/>
        <w:ind w:right="-1" w:firstLine="567"/>
        <w:jc w:val="both"/>
        <w:rPr>
          <w:rFonts w:ascii="Times New Roman" w:hAnsi="Times New Roman" w:cs="Times New Roman"/>
          <w:sz w:val="28"/>
          <w:szCs w:val="28"/>
        </w:rPr>
      </w:pPr>
    </w:p>
    <w:p w14:paraId="76D8BFEF" w14:textId="43A4666A"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010D33" w:rsidRPr="0052511F">
        <w:rPr>
          <w:rFonts w:ascii="Times New Roman" w:hAnsi="Times New Roman" w:cs="Times New Roman"/>
          <w:sz w:val="28"/>
          <w:szCs w:val="28"/>
        </w:rPr>
        <w:t>8</w:t>
      </w:r>
      <w:r w:rsidR="00372502" w:rsidRPr="0052511F">
        <w:rPr>
          <w:rFonts w:ascii="Times New Roman" w:hAnsi="Times New Roman" w:cs="Times New Roman"/>
          <w:sz w:val="28"/>
          <w:szCs w:val="28"/>
        </w:rPr>
        <w:t xml:space="preserve"> </w:t>
      </w:r>
      <w:r w:rsidR="00371F48" w:rsidRPr="0052511F">
        <w:rPr>
          <w:rFonts w:ascii="Times New Roman" w:hAnsi="Times New Roman" w:cs="Times New Roman"/>
          <w:sz w:val="28"/>
          <w:szCs w:val="28"/>
        </w:rPr>
        <w:t>–</w:t>
      </w:r>
      <w:r w:rsidRPr="0052511F">
        <w:rPr>
          <w:rFonts w:ascii="Times New Roman" w:hAnsi="Times New Roman" w:cs="Times New Roman"/>
          <w:sz w:val="28"/>
          <w:szCs w:val="28"/>
        </w:rPr>
        <w:t xml:space="preserve"> Соблюд</w:t>
      </w:r>
      <w:r w:rsidR="00371F48" w:rsidRPr="0052511F">
        <w:rPr>
          <w:rFonts w:ascii="Times New Roman" w:hAnsi="Times New Roman" w:cs="Times New Roman"/>
          <w:sz w:val="28"/>
          <w:szCs w:val="28"/>
        </w:rPr>
        <w:t>ение врачами</w:t>
      </w:r>
      <w:r w:rsidRPr="0052511F">
        <w:rPr>
          <w:rFonts w:ascii="Times New Roman" w:hAnsi="Times New Roman" w:cs="Times New Roman"/>
          <w:sz w:val="28"/>
          <w:szCs w:val="28"/>
        </w:rPr>
        <w:t xml:space="preserve"> рекомендаци</w:t>
      </w:r>
      <w:r w:rsidR="00371F48" w:rsidRPr="0052511F">
        <w:rPr>
          <w:rFonts w:ascii="Times New Roman" w:hAnsi="Times New Roman" w:cs="Times New Roman"/>
          <w:sz w:val="28"/>
          <w:szCs w:val="28"/>
        </w:rPr>
        <w:t>й,</w:t>
      </w:r>
      <w:r w:rsidRPr="0052511F">
        <w:rPr>
          <w:rFonts w:ascii="Times New Roman" w:hAnsi="Times New Roman" w:cs="Times New Roman"/>
          <w:sz w:val="28"/>
          <w:szCs w:val="28"/>
        </w:rPr>
        <w:t xml:space="preserve"> указанн</w:t>
      </w:r>
      <w:r w:rsidR="00371F48" w:rsidRPr="0052511F">
        <w:rPr>
          <w:rFonts w:ascii="Times New Roman" w:hAnsi="Times New Roman" w:cs="Times New Roman"/>
          <w:sz w:val="28"/>
          <w:szCs w:val="28"/>
        </w:rPr>
        <w:t>ых</w:t>
      </w:r>
      <w:r w:rsidRPr="0052511F">
        <w:rPr>
          <w:rFonts w:ascii="Times New Roman" w:hAnsi="Times New Roman" w:cs="Times New Roman"/>
          <w:sz w:val="28"/>
          <w:szCs w:val="28"/>
        </w:rPr>
        <w:t xml:space="preserve"> в клиническом протоколе</w:t>
      </w:r>
      <w:r w:rsidR="00371F48" w:rsidRPr="0052511F">
        <w:rPr>
          <w:rFonts w:ascii="Times New Roman" w:hAnsi="Times New Roman" w:cs="Times New Roman"/>
          <w:sz w:val="28"/>
          <w:szCs w:val="28"/>
        </w:rPr>
        <w:t xml:space="preserve"> (в %)</w:t>
      </w:r>
    </w:p>
    <w:p w14:paraId="74482EEE"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64E9E612" w14:textId="6C5018D5" w:rsidR="000E7295" w:rsidRPr="0052511F" w:rsidRDefault="000E7295" w:rsidP="00372502">
      <w:pPr>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sz w:val="28"/>
          <w:szCs w:val="28"/>
        </w:rPr>
        <w:t xml:space="preserve">Все врачи единогласно </w:t>
      </w:r>
      <w:r w:rsidR="00371F48" w:rsidRPr="0052511F">
        <w:rPr>
          <w:rFonts w:ascii="Times New Roman" w:hAnsi="Times New Roman" w:cs="Times New Roman"/>
          <w:sz w:val="28"/>
          <w:szCs w:val="28"/>
        </w:rPr>
        <w:t xml:space="preserve">(100%) </w:t>
      </w:r>
      <w:r w:rsidRPr="0052511F">
        <w:rPr>
          <w:rFonts w:ascii="Times New Roman" w:hAnsi="Times New Roman" w:cs="Times New Roman"/>
          <w:sz w:val="28"/>
          <w:szCs w:val="28"/>
        </w:rPr>
        <w:t xml:space="preserve">согласны с утверждением, что </w:t>
      </w:r>
      <w:r w:rsidRPr="0052511F">
        <w:rPr>
          <w:rFonts w:ascii="Times New Roman" w:hAnsi="Times New Roman" w:cs="Times New Roman"/>
          <w:bCs/>
          <w:sz w:val="28"/>
          <w:szCs w:val="28"/>
        </w:rPr>
        <w:t>постановка диагноза глаукомы является сложным процессом</w:t>
      </w:r>
      <w:r w:rsidR="00371F48" w:rsidRPr="0052511F">
        <w:rPr>
          <w:rFonts w:ascii="Times New Roman" w:hAnsi="Times New Roman" w:cs="Times New Roman"/>
          <w:bCs/>
          <w:sz w:val="28"/>
          <w:szCs w:val="28"/>
        </w:rPr>
        <w:t xml:space="preserve"> и считают, что</w:t>
      </w:r>
      <w:r w:rsidRPr="0052511F">
        <w:rPr>
          <w:rFonts w:ascii="Times New Roman" w:hAnsi="Times New Roman" w:cs="Times New Roman"/>
          <w:bCs/>
          <w:sz w:val="28"/>
          <w:szCs w:val="28"/>
        </w:rPr>
        <w:t xml:space="preserve"> для постановки диагноза необходимо изучить семейный анамнез, </w:t>
      </w:r>
      <w:r w:rsidR="00371F48" w:rsidRPr="0052511F">
        <w:rPr>
          <w:rFonts w:ascii="Times New Roman" w:hAnsi="Times New Roman" w:cs="Times New Roman"/>
          <w:bCs/>
          <w:sz w:val="28"/>
          <w:szCs w:val="28"/>
        </w:rPr>
        <w:t xml:space="preserve">провести </w:t>
      </w:r>
      <w:r w:rsidRPr="0052511F">
        <w:rPr>
          <w:rFonts w:ascii="Times New Roman" w:hAnsi="Times New Roman" w:cs="Times New Roman"/>
          <w:bCs/>
          <w:sz w:val="28"/>
          <w:szCs w:val="28"/>
        </w:rPr>
        <w:t>измерение внутриглазного давления (тонометрию) и его суточного профиля, пол</w:t>
      </w:r>
      <w:r w:rsidR="00371F48" w:rsidRPr="0052511F">
        <w:rPr>
          <w:rFonts w:ascii="Times New Roman" w:hAnsi="Times New Roman" w:cs="Times New Roman"/>
          <w:bCs/>
          <w:sz w:val="28"/>
          <w:szCs w:val="28"/>
        </w:rPr>
        <w:t>я</w:t>
      </w:r>
      <w:r w:rsidRPr="0052511F">
        <w:rPr>
          <w:rFonts w:ascii="Times New Roman" w:hAnsi="Times New Roman" w:cs="Times New Roman"/>
          <w:bCs/>
          <w:sz w:val="28"/>
          <w:szCs w:val="28"/>
        </w:rPr>
        <w:t xml:space="preserve"> зрения (периметрию), </w:t>
      </w:r>
      <w:r w:rsidR="00371F48" w:rsidRPr="0052511F">
        <w:rPr>
          <w:rFonts w:ascii="Times New Roman" w:hAnsi="Times New Roman" w:cs="Times New Roman"/>
          <w:bCs/>
          <w:sz w:val="28"/>
          <w:szCs w:val="28"/>
        </w:rPr>
        <w:t xml:space="preserve">применить </w:t>
      </w:r>
      <w:r w:rsidRPr="0052511F">
        <w:rPr>
          <w:rFonts w:ascii="Times New Roman" w:hAnsi="Times New Roman" w:cs="Times New Roman"/>
          <w:bCs/>
          <w:sz w:val="28"/>
          <w:szCs w:val="28"/>
        </w:rPr>
        <w:t xml:space="preserve">гониоскопию, офтальмоскопию, морфометрический анализ диска зрительного нерва. </w:t>
      </w:r>
    </w:p>
    <w:p w14:paraId="362E6820" w14:textId="5D8C75AA" w:rsidR="00371F48" w:rsidRPr="0052511F" w:rsidRDefault="000E7295" w:rsidP="00372502">
      <w:pPr>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bCs/>
          <w:sz w:val="28"/>
          <w:szCs w:val="28"/>
        </w:rPr>
        <w:t>Оптическая когерентная томография (ОКТ) является широко используемым методом визуализации для оценки глаукоматозного поражения. Обзор данных на сегодняшний день показывает, что слой нервных волокон сетчатки остается доминирующим параметром для диагностики глаукомы и обнаружения прогрессирования, в то время как первоначальные исследования параметров макулярного и зрительного нервов показали многообещающие результаты [1</w:t>
      </w:r>
      <w:r w:rsidR="00834207" w:rsidRPr="0052511F">
        <w:rPr>
          <w:rFonts w:ascii="Times New Roman" w:hAnsi="Times New Roman" w:cs="Times New Roman"/>
          <w:bCs/>
          <w:sz w:val="28"/>
          <w:szCs w:val="28"/>
        </w:rPr>
        <w:t>65</w:t>
      </w:r>
      <w:r w:rsidR="002C6D3B">
        <w:rPr>
          <w:rFonts w:ascii="Times New Roman" w:hAnsi="Times New Roman" w:cs="Times New Roman"/>
          <w:bCs/>
          <w:sz w:val="28"/>
          <w:szCs w:val="28"/>
        </w:rPr>
        <w:t>,с. 11</w:t>
      </w:r>
      <w:r w:rsidRPr="0052511F">
        <w:rPr>
          <w:rFonts w:ascii="Times New Roman" w:hAnsi="Times New Roman" w:cs="Times New Roman"/>
          <w:bCs/>
          <w:sz w:val="28"/>
          <w:szCs w:val="28"/>
        </w:rPr>
        <w:t xml:space="preserve">]. </w:t>
      </w:r>
    </w:p>
    <w:p w14:paraId="7C2C1A13" w14:textId="6405AD79" w:rsidR="000E7295" w:rsidRPr="0052511F" w:rsidRDefault="000E7295" w:rsidP="00372502">
      <w:pPr>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bCs/>
          <w:sz w:val="28"/>
          <w:szCs w:val="28"/>
        </w:rPr>
        <w:t>Наблюдается неоднозначность мнении в отношении диагностики путем оценки оптической когерентной томографии (ОКТ), где наибольшее количество офтальмологов стационара</w:t>
      </w:r>
      <w:r w:rsidR="00371F48" w:rsidRPr="0052511F">
        <w:rPr>
          <w:rFonts w:ascii="Times New Roman" w:hAnsi="Times New Roman" w:cs="Times New Roman"/>
          <w:bCs/>
          <w:sz w:val="28"/>
          <w:szCs w:val="28"/>
        </w:rPr>
        <w:t xml:space="preserve"> (68%)</w:t>
      </w:r>
      <w:r w:rsidRPr="0052511F">
        <w:rPr>
          <w:rFonts w:ascii="Times New Roman" w:hAnsi="Times New Roman" w:cs="Times New Roman"/>
          <w:bCs/>
          <w:sz w:val="28"/>
          <w:szCs w:val="28"/>
        </w:rPr>
        <w:t xml:space="preserve"> и ПМСП </w:t>
      </w:r>
      <w:r w:rsidR="00371F48" w:rsidRPr="0052511F">
        <w:rPr>
          <w:rFonts w:ascii="Times New Roman" w:hAnsi="Times New Roman" w:cs="Times New Roman"/>
          <w:bCs/>
          <w:sz w:val="28"/>
          <w:szCs w:val="28"/>
        </w:rPr>
        <w:t xml:space="preserve">(54,5%) </w:t>
      </w:r>
      <w:r w:rsidRPr="0052511F">
        <w:rPr>
          <w:rFonts w:ascii="Times New Roman" w:hAnsi="Times New Roman" w:cs="Times New Roman"/>
          <w:bCs/>
          <w:sz w:val="28"/>
          <w:szCs w:val="28"/>
        </w:rPr>
        <w:t xml:space="preserve">выразили согласие. Однако </w:t>
      </w:r>
      <w:r w:rsidRPr="0052511F">
        <w:rPr>
          <w:rFonts w:ascii="Times New Roman" w:hAnsi="Times New Roman" w:cs="Times New Roman"/>
          <w:bCs/>
          <w:sz w:val="28"/>
          <w:szCs w:val="28"/>
        </w:rPr>
        <w:lastRenderedPageBreak/>
        <w:t>только треть 30,2% врачей общей практики согласились с данной оценкой, тогда как остальн</w:t>
      </w:r>
      <w:r w:rsidR="00371F48" w:rsidRPr="0052511F">
        <w:rPr>
          <w:rFonts w:ascii="Times New Roman" w:hAnsi="Times New Roman" w:cs="Times New Roman"/>
          <w:bCs/>
          <w:sz w:val="28"/>
          <w:szCs w:val="28"/>
        </w:rPr>
        <w:t>ые</w:t>
      </w:r>
      <w:r w:rsidRPr="0052511F">
        <w:rPr>
          <w:rFonts w:ascii="Times New Roman" w:hAnsi="Times New Roman" w:cs="Times New Roman"/>
          <w:bCs/>
          <w:sz w:val="28"/>
          <w:szCs w:val="28"/>
        </w:rPr>
        <w:t xml:space="preserve"> </w:t>
      </w:r>
      <w:r w:rsidR="00371F48" w:rsidRPr="0052511F">
        <w:rPr>
          <w:rFonts w:ascii="Times New Roman" w:hAnsi="Times New Roman" w:cs="Times New Roman"/>
          <w:bCs/>
          <w:sz w:val="28"/>
          <w:szCs w:val="28"/>
        </w:rPr>
        <w:t xml:space="preserve">согласились </w:t>
      </w:r>
      <w:r w:rsidRPr="0052511F">
        <w:rPr>
          <w:rFonts w:ascii="Times New Roman" w:hAnsi="Times New Roman" w:cs="Times New Roman"/>
          <w:bCs/>
          <w:sz w:val="28"/>
          <w:szCs w:val="28"/>
        </w:rPr>
        <w:t xml:space="preserve">частично </w:t>
      </w:r>
      <w:r w:rsidR="00371F48" w:rsidRPr="0052511F">
        <w:rPr>
          <w:rFonts w:ascii="Times New Roman" w:hAnsi="Times New Roman" w:cs="Times New Roman"/>
          <w:bCs/>
          <w:sz w:val="28"/>
          <w:szCs w:val="28"/>
        </w:rPr>
        <w:t>(</w:t>
      </w:r>
      <w:r w:rsidRPr="0052511F">
        <w:rPr>
          <w:rFonts w:ascii="Times New Roman" w:hAnsi="Times New Roman" w:cs="Times New Roman"/>
          <w:bCs/>
          <w:sz w:val="28"/>
          <w:szCs w:val="28"/>
        </w:rPr>
        <w:t>34,3%</w:t>
      </w:r>
      <w:r w:rsidR="00371F48" w:rsidRPr="0052511F">
        <w:rPr>
          <w:rFonts w:ascii="Times New Roman" w:hAnsi="Times New Roman" w:cs="Times New Roman"/>
          <w:bCs/>
          <w:sz w:val="28"/>
          <w:szCs w:val="28"/>
        </w:rPr>
        <w:t>),</w:t>
      </w:r>
      <w:r w:rsidRPr="0052511F">
        <w:rPr>
          <w:rFonts w:ascii="Times New Roman" w:hAnsi="Times New Roman" w:cs="Times New Roman"/>
          <w:bCs/>
          <w:sz w:val="28"/>
          <w:szCs w:val="28"/>
        </w:rPr>
        <w:t xml:space="preserve"> либо не согласи</w:t>
      </w:r>
      <w:r w:rsidR="00371F48" w:rsidRPr="0052511F">
        <w:rPr>
          <w:rFonts w:ascii="Times New Roman" w:hAnsi="Times New Roman" w:cs="Times New Roman"/>
          <w:bCs/>
          <w:sz w:val="28"/>
          <w:szCs w:val="28"/>
        </w:rPr>
        <w:t>лись (</w:t>
      </w:r>
      <w:r w:rsidRPr="0052511F">
        <w:rPr>
          <w:rFonts w:ascii="Times New Roman" w:hAnsi="Times New Roman" w:cs="Times New Roman"/>
          <w:bCs/>
          <w:sz w:val="28"/>
          <w:szCs w:val="28"/>
        </w:rPr>
        <w:t>35,5%</w:t>
      </w:r>
      <w:r w:rsidR="00371F48" w:rsidRPr="0052511F">
        <w:rPr>
          <w:rFonts w:ascii="Times New Roman" w:hAnsi="Times New Roman" w:cs="Times New Roman"/>
          <w:bCs/>
          <w:sz w:val="28"/>
          <w:szCs w:val="28"/>
        </w:rPr>
        <w:t>) (</w:t>
      </w:r>
      <w:r w:rsidRPr="0052511F">
        <w:rPr>
          <w:rFonts w:ascii="Times New Roman" w:hAnsi="Times New Roman" w:cs="Times New Roman"/>
          <w:bCs/>
          <w:sz w:val="28"/>
          <w:szCs w:val="28"/>
        </w:rPr>
        <w:t>р=0,0001</w:t>
      </w:r>
      <w:r w:rsidR="00371F48" w:rsidRPr="0052511F">
        <w:rPr>
          <w:rFonts w:ascii="Times New Roman" w:hAnsi="Times New Roman" w:cs="Times New Roman"/>
          <w:bCs/>
          <w:sz w:val="28"/>
          <w:szCs w:val="28"/>
        </w:rPr>
        <w:t>)</w:t>
      </w:r>
      <w:r w:rsidRPr="0052511F">
        <w:rPr>
          <w:rFonts w:ascii="Times New Roman" w:hAnsi="Times New Roman" w:cs="Times New Roman"/>
          <w:bCs/>
          <w:sz w:val="28"/>
          <w:szCs w:val="28"/>
        </w:rPr>
        <w:t xml:space="preserve">, что свидетельствует о потребности в обучении ВОП (таблица </w:t>
      </w:r>
      <w:r w:rsidR="006968D7" w:rsidRPr="0052511F">
        <w:rPr>
          <w:rFonts w:ascii="Times New Roman" w:hAnsi="Times New Roman" w:cs="Times New Roman"/>
          <w:bCs/>
          <w:sz w:val="28"/>
          <w:szCs w:val="28"/>
        </w:rPr>
        <w:t>14</w:t>
      </w:r>
      <w:r w:rsidRPr="0052511F">
        <w:rPr>
          <w:rFonts w:ascii="Times New Roman" w:hAnsi="Times New Roman" w:cs="Times New Roman"/>
          <w:bCs/>
          <w:sz w:val="28"/>
          <w:szCs w:val="28"/>
        </w:rPr>
        <w:t>).</w:t>
      </w:r>
      <w:r w:rsidR="00D67C89" w:rsidRPr="0052511F">
        <w:rPr>
          <w:rFonts w:ascii="Times New Roman" w:hAnsi="Times New Roman" w:cs="Times New Roman"/>
          <w:bCs/>
          <w:sz w:val="28"/>
          <w:szCs w:val="28"/>
        </w:rPr>
        <w:t xml:space="preserve"> </w:t>
      </w:r>
    </w:p>
    <w:p w14:paraId="70BAA6E0" w14:textId="2674065B" w:rsidR="00A90C76" w:rsidRPr="0052511F" w:rsidRDefault="00A90C76" w:rsidP="00372502">
      <w:pPr>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bCs/>
          <w:sz w:val="28"/>
          <w:szCs w:val="28"/>
        </w:rPr>
        <w:t xml:space="preserve">Тонкая центральная толщина роговицы (CCT) является фактором риска глаукомы. В 2016 г. все практики оптометрии в Шотландии были обеспечены пахиметрами с целью улучшения оценки рисков и точности направлений к специалистам вторичной медицинской помощи. Было выявлено, что те, кто прошел предыдущую подготовку, значительно чаще сообщали о полезности пахиметрии. Хотя большинство </w:t>
      </w:r>
      <w:r w:rsidR="00ED186E" w:rsidRPr="0052511F">
        <w:rPr>
          <w:rFonts w:ascii="Times New Roman" w:hAnsi="Times New Roman" w:cs="Times New Roman"/>
          <w:bCs/>
          <w:sz w:val="28"/>
          <w:szCs w:val="28"/>
        </w:rPr>
        <w:t>офтальмологов</w:t>
      </w:r>
      <w:r w:rsidRPr="0052511F">
        <w:rPr>
          <w:rFonts w:ascii="Times New Roman" w:hAnsi="Times New Roman" w:cs="Times New Roman"/>
          <w:bCs/>
          <w:sz w:val="28"/>
          <w:szCs w:val="28"/>
        </w:rPr>
        <w:t xml:space="preserve"> были заинтересованы в проведении пахиметрии, многим не хватало уверенности в выполнении и интерпретации результатов, что свидетельствовала о необходимости дальнейшего обучения [1</w:t>
      </w:r>
      <w:r w:rsidR="00834207" w:rsidRPr="0052511F">
        <w:rPr>
          <w:rFonts w:ascii="Times New Roman" w:hAnsi="Times New Roman" w:cs="Times New Roman"/>
          <w:bCs/>
          <w:sz w:val="28"/>
          <w:szCs w:val="28"/>
        </w:rPr>
        <w:t>66</w:t>
      </w:r>
      <w:r w:rsidR="002C6D3B">
        <w:rPr>
          <w:rFonts w:ascii="Times New Roman" w:hAnsi="Times New Roman" w:cs="Times New Roman"/>
          <w:bCs/>
          <w:sz w:val="28"/>
          <w:szCs w:val="28"/>
        </w:rPr>
        <w:t>,с. 2</w:t>
      </w:r>
      <w:r w:rsidRPr="0052511F">
        <w:rPr>
          <w:rFonts w:ascii="Times New Roman" w:hAnsi="Times New Roman" w:cs="Times New Roman"/>
          <w:bCs/>
          <w:sz w:val="28"/>
          <w:szCs w:val="28"/>
        </w:rPr>
        <w:t>].</w:t>
      </w:r>
    </w:p>
    <w:p w14:paraId="43A0C5BA" w14:textId="77777777" w:rsidR="00A90C76" w:rsidRPr="0052511F" w:rsidRDefault="00A90C76" w:rsidP="00372502">
      <w:pPr>
        <w:spacing w:after="0" w:line="240" w:lineRule="auto"/>
        <w:ind w:right="-1" w:firstLine="567"/>
        <w:jc w:val="both"/>
        <w:rPr>
          <w:rFonts w:ascii="Times New Roman" w:hAnsi="Times New Roman" w:cs="Times New Roman"/>
          <w:bCs/>
          <w:sz w:val="28"/>
          <w:szCs w:val="28"/>
        </w:rPr>
      </w:pPr>
      <w:r w:rsidRPr="0052511F">
        <w:rPr>
          <w:rFonts w:ascii="Times New Roman" w:hAnsi="Times New Roman" w:cs="Times New Roman"/>
          <w:bCs/>
          <w:sz w:val="28"/>
          <w:szCs w:val="28"/>
        </w:rPr>
        <w:t>Наибольшее количество офтальмологов стационара (86%) и ПМСП (81,8%) отметили необходимость проведения пахиметрии, тогда как среди врачей общей практики наибольшее количество дали частичное согласие (50,6%) (</w:t>
      </w:r>
      <w:r w:rsidRPr="0052511F">
        <w:rPr>
          <w:rFonts w:ascii="Times New Roman" w:hAnsi="Times New Roman" w:cs="Times New Roman"/>
          <w:bCs/>
          <w:sz w:val="28"/>
          <w:szCs w:val="28"/>
          <w:lang w:val="en-US"/>
        </w:rPr>
        <w:t>p</w:t>
      </w:r>
      <w:r w:rsidRPr="0052511F">
        <w:rPr>
          <w:rFonts w:ascii="Times New Roman" w:hAnsi="Times New Roman" w:cs="Times New Roman"/>
          <w:bCs/>
          <w:sz w:val="28"/>
          <w:szCs w:val="28"/>
        </w:rPr>
        <w:t>=0,0001).</w:t>
      </w:r>
    </w:p>
    <w:p w14:paraId="09CE4F35" w14:textId="31B37B0E" w:rsidR="00A90C76" w:rsidRPr="0052511F" w:rsidRDefault="00A90C76"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Эхобиометрия является важным диагностическим методом, чьо отмечено наибольшим количеством респондентов всех трех групп (92,0% офтальмологов стационара, 90,9% офтальмологов поликлиники и 92,0% ВОП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=0,992). </w:t>
      </w:r>
    </w:p>
    <w:p w14:paraId="4AC1678A" w14:textId="2BC24634" w:rsidR="00A90C76" w:rsidRPr="0052511F" w:rsidRDefault="00A90C76" w:rsidP="00372502">
      <w:pPr>
        <w:spacing w:after="0" w:line="240" w:lineRule="auto"/>
        <w:ind w:right="-1" w:firstLine="567"/>
        <w:jc w:val="both"/>
        <w:rPr>
          <w:rFonts w:ascii="Times New Roman" w:hAnsi="Times New Roman" w:cs="Times New Roman"/>
          <w:sz w:val="28"/>
          <w:szCs w:val="28"/>
        </w:rPr>
      </w:pPr>
      <w:proofErr w:type="gramStart"/>
      <w:r w:rsidRPr="0052511F">
        <w:rPr>
          <w:rFonts w:ascii="Times New Roman" w:hAnsi="Times New Roman" w:cs="Times New Roman"/>
          <w:sz w:val="28"/>
          <w:szCs w:val="28"/>
        </w:rPr>
        <w:t>Преимущество ультразвуковой биомикроскопии заключается в том, что датчик с более высокой частотой может обеспечить высокодетализированные изображения, но не позволяет увидеть более глубокие задние структуры глаза, следовательно, он является подходящим инструментом для исследования переднего сегмента глаза и лучшим инструментом для анализа структур позади радужной оболочки даже в глазах с непрозрачными средами [1</w:t>
      </w:r>
      <w:r w:rsidR="00834207" w:rsidRPr="0052511F">
        <w:rPr>
          <w:rFonts w:ascii="Times New Roman" w:hAnsi="Times New Roman" w:cs="Times New Roman"/>
          <w:sz w:val="28"/>
          <w:szCs w:val="28"/>
        </w:rPr>
        <w:t>67</w:t>
      </w:r>
      <w:r w:rsidR="002C6D3B">
        <w:rPr>
          <w:rFonts w:ascii="Times New Roman" w:hAnsi="Times New Roman" w:cs="Times New Roman"/>
          <w:sz w:val="28"/>
          <w:szCs w:val="28"/>
        </w:rPr>
        <w:t>,с. 11</w:t>
      </w:r>
      <w:r w:rsidRPr="0052511F">
        <w:rPr>
          <w:rFonts w:ascii="Times New Roman" w:hAnsi="Times New Roman" w:cs="Times New Roman"/>
          <w:sz w:val="28"/>
          <w:szCs w:val="28"/>
        </w:rPr>
        <w:t xml:space="preserve">]. </w:t>
      </w:r>
      <w:proofErr w:type="gramEnd"/>
    </w:p>
    <w:p w14:paraId="665AF73D" w14:textId="77777777" w:rsidR="006968D7" w:rsidRPr="0052511F" w:rsidRDefault="006968D7"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bCs/>
          <w:sz w:val="28"/>
          <w:szCs w:val="28"/>
        </w:rPr>
        <w:t>70,4% респондентов частично согласны в необходимости проведения ультразвуковой биомикроскопии для диагностики глаукомы, из них наибольшее количество офтальмологов ПМСП (81,8%) и врачей общей практики (70,4%) (</w:t>
      </w:r>
      <w:r w:rsidRPr="0052511F">
        <w:rPr>
          <w:rFonts w:ascii="Times New Roman" w:hAnsi="Times New Roman" w:cs="Times New Roman"/>
          <w:bCs/>
          <w:sz w:val="28"/>
          <w:szCs w:val="28"/>
          <w:lang w:val="en-US"/>
        </w:rPr>
        <w:t>p</w:t>
      </w:r>
      <w:r w:rsidRPr="0052511F">
        <w:rPr>
          <w:rFonts w:ascii="Times New Roman" w:hAnsi="Times New Roman" w:cs="Times New Roman"/>
          <w:bCs/>
          <w:sz w:val="28"/>
          <w:szCs w:val="28"/>
        </w:rPr>
        <w:t>= 0</w:t>
      </w:r>
      <w:r w:rsidRPr="0052511F">
        <w:rPr>
          <w:rFonts w:ascii="Times New Roman" w:hAnsi="Times New Roman" w:cs="Times New Roman"/>
          <w:sz w:val="28"/>
          <w:szCs w:val="28"/>
        </w:rPr>
        <w:t xml:space="preserve">,662). </w:t>
      </w:r>
      <w:r w:rsidRPr="0052511F">
        <w:rPr>
          <w:rFonts w:ascii="Times New Roman" w:hAnsi="Times New Roman" w:cs="Times New Roman"/>
          <w:bCs/>
          <w:sz w:val="28"/>
          <w:szCs w:val="28"/>
        </w:rPr>
        <w:t>23,6% респондентов не согласны, тогда как 76,4% частично согласились в необходимости проведения ультразвуковой компьютерной биомикроскопии. Больше не согласны были только врачи общей практики (28,1%), тогда как все офтальмологи согласились частично (</w:t>
      </w:r>
      <w:r w:rsidRPr="0052511F">
        <w:rPr>
          <w:rFonts w:ascii="Times New Roman" w:hAnsi="Times New Roman" w:cs="Times New Roman"/>
          <w:bCs/>
          <w:sz w:val="28"/>
          <w:szCs w:val="28"/>
          <w:lang w:val="en-US"/>
        </w:rPr>
        <w:t>p</w:t>
      </w:r>
      <w:r w:rsidRPr="0052511F">
        <w:rPr>
          <w:rFonts w:ascii="Times New Roman" w:hAnsi="Times New Roman" w:cs="Times New Roman"/>
          <w:bCs/>
          <w:sz w:val="28"/>
          <w:szCs w:val="28"/>
        </w:rPr>
        <w:t>=0</w:t>
      </w:r>
      <w:r w:rsidRPr="0052511F">
        <w:rPr>
          <w:rFonts w:ascii="Times New Roman" w:hAnsi="Times New Roman" w:cs="Times New Roman"/>
          <w:sz w:val="28"/>
          <w:szCs w:val="28"/>
        </w:rPr>
        <w:t xml:space="preserve">,001). </w:t>
      </w:r>
      <w:r w:rsidRPr="0052511F">
        <w:rPr>
          <w:rFonts w:ascii="Times New Roman" w:hAnsi="Times New Roman" w:cs="Times New Roman"/>
          <w:bCs/>
          <w:sz w:val="28"/>
          <w:szCs w:val="28"/>
        </w:rPr>
        <w:t>Все респонденты единогласно частично согласились в отношении использования ультразвуковой допплерографии. С тем, что для диагностики важно провести ОСТ переднего отрезка – так считают 9,9% респондентов, остальные 90,1% согласились частично (</w:t>
      </w:r>
      <w:r w:rsidRPr="0052511F">
        <w:rPr>
          <w:rFonts w:ascii="Times New Roman" w:hAnsi="Times New Roman" w:cs="Times New Roman"/>
          <w:bCs/>
          <w:sz w:val="28"/>
          <w:szCs w:val="28"/>
          <w:lang w:val="en-US"/>
        </w:rPr>
        <w:t>p</w:t>
      </w:r>
      <w:r w:rsidRPr="0052511F">
        <w:rPr>
          <w:rFonts w:ascii="Times New Roman" w:hAnsi="Times New Roman" w:cs="Times New Roman"/>
          <w:bCs/>
          <w:sz w:val="28"/>
          <w:szCs w:val="28"/>
        </w:rPr>
        <w:t>=0</w:t>
      </w:r>
      <w:r w:rsidRPr="0052511F">
        <w:rPr>
          <w:rFonts w:ascii="Times New Roman" w:hAnsi="Times New Roman" w:cs="Times New Roman"/>
          <w:sz w:val="28"/>
          <w:szCs w:val="28"/>
        </w:rPr>
        <w:t>,482).</w:t>
      </w:r>
    </w:p>
    <w:p w14:paraId="42F14D6D" w14:textId="27F238B8" w:rsidR="00A90C76" w:rsidRPr="0052511F" w:rsidRDefault="00A90C76" w:rsidP="000E7295">
      <w:pPr>
        <w:spacing w:after="0" w:line="240" w:lineRule="auto"/>
        <w:ind w:right="-1"/>
        <w:jc w:val="both"/>
        <w:rPr>
          <w:rFonts w:ascii="Times New Roman" w:hAnsi="Times New Roman" w:cs="Times New Roman"/>
          <w:sz w:val="28"/>
          <w:szCs w:val="28"/>
        </w:rPr>
        <w:sectPr w:rsidR="00A90C76" w:rsidRPr="0052511F" w:rsidSect="00FD2F75">
          <w:pgSz w:w="11906" w:h="16838"/>
          <w:pgMar w:top="1134" w:right="567" w:bottom="1134" w:left="1701" w:header="708" w:footer="708" w:gutter="0"/>
          <w:cols w:space="708"/>
          <w:docGrid w:linePitch="360"/>
        </w:sectPr>
      </w:pPr>
    </w:p>
    <w:p w14:paraId="3E34389F" w14:textId="31F25557" w:rsidR="000E7295" w:rsidRPr="0052511F" w:rsidRDefault="000E7295" w:rsidP="00371F48">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Таблица </w:t>
      </w:r>
      <w:r w:rsidR="006968D7" w:rsidRPr="0052511F">
        <w:rPr>
          <w:rFonts w:ascii="Times New Roman" w:hAnsi="Times New Roman" w:cs="Times New Roman"/>
          <w:sz w:val="28"/>
          <w:szCs w:val="28"/>
        </w:rPr>
        <w:t xml:space="preserve">14 </w:t>
      </w:r>
      <w:r w:rsidR="00371F48" w:rsidRPr="0052511F">
        <w:rPr>
          <w:rFonts w:ascii="Times New Roman" w:hAnsi="Times New Roman" w:cs="Times New Roman"/>
          <w:sz w:val="28"/>
          <w:szCs w:val="28"/>
        </w:rPr>
        <w:t xml:space="preserve">– </w:t>
      </w:r>
      <w:r w:rsidRPr="0052511F">
        <w:rPr>
          <w:rFonts w:ascii="Times New Roman" w:hAnsi="Times New Roman" w:cs="Times New Roman"/>
          <w:sz w:val="28"/>
          <w:szCs w:val="28"/>
        </w:rPr>
        <w:t>Мнение респондентов по вопросам лабораторно-инструментальных исследовани</w:t>
      </w:r>
      <w:r w:rsidR="00371F48" w:rsidRPr="0052511F">
        <w:rPr>
          <w:rFonts w:ascii="Times New Roman" w:hAnsi="Times New Roman" w:cs="Times New Roman"/>
          <w:sz w:val="28"/>
          <w:szCs w:val="28"/>
        </w:rPr>
        <w:t>й (абс/%)</w:t>
      </w:r>
    </w:p>
    <w:p w14:paraId="746D066C"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68"/>
        <w:gridCol w:w="1596"/>
        <w:gridCol w:w="1665"/>
        <w:gridCol w:w="1559"/>
        <w:gridCol w:w="1276"/>
        <w:gridCol w:w="1162"/>
      </w:tblGrid>
      <w:tr w:rsidR="0052511F" w:rsidRPr="0052511F" w14:paraId="42F1DA35" w14:textId="77777777" w:rsidTr="00372502">
        <w:trPr>
          <w:trHeight w:val="654"/>
        </w:trPr>
        <w:tc>
          <w:tcPr>
            <w:tcW w:w="5070" w:type="dxa"/>
            <w:shd w:val="clear" w:color="auto" w:fill="auto"/>
            <w:vAlign w:val="center"/>
            <w:hideMark/>
          </w:tcPr>
          <w:p w14:paraId="159C5533" w14:textId="77777777" w:rsidR="00371F48" w:rsidRPr="0052511F" w:rsidRDefault="00371F48"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w:t>
            </w:r>
          </w:p>
        </w:tc>
        <w:tc>
          <w:tcPr>
            <w:tcW w:w="2268" w:type="dxa"/>
            <w:shd w:val="clear" w:color="auto" w:fill="auto"/>
            <w:vAlign w:val="center"/>
          </w:tcPr>
          <w:p w14:paraId="297D31A9" w14:textId="77777777" w:rsidR="00371F48" w:rsidRPr="0052511F" w:rsidRDefault="00371F48" w:rsidP="00371F48">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w:t>
            </w:r>
          </w:p>
        </w:tc>
        <w:tc>
          <w:tcPr>
            <w:tcW w:w="1596" w:type="dxa"/>
            <w:shd w:val="clear" w:color="auto" w:fill="auto"/>
            <w:noWrap/>
            <w:vAlign w:val="center"/>
            <w:hideMark/>
          </w:tcPr>
          <w:p w14:paraId="42E6F9B6" w14:textId="77777777" w:rsidR="00371F48" w:rsidRPr="0052511F" w:rsidRDefault="00371F48" w:rsidP="00371F48">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Офтальмолог стационара</w:t>
            </w:r>
          </w:p>
        </w:tc>
        <w:tc>
          <w:tcPr>
            <w:tcW w:w="1665" w:type="dxa"/>
            <w:shd w:val="clear" w:color="auto" w:fill="auto"/>
            <w:noWrap/>
            <w:vAlign w:val="center"/>
            <w:hideMark/>
          </w:tcPr>
          <w:p w14:paraId="32068260" w14:textId="77777777" w:rsidR="00371F48" w:rsidRPr="0052511F" w:rsidRDefault="00371F48" w:rsidP="00371F48">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Офтальмолог ПМСП</w:t>
            </w:r>
          </w:p>
        </w:tc>
        <w:tc>
          <w:tcPr>
            <w:tcW w:w="1559" w:type="dxa"/>
            <w:shd w:val="clear" w:color="auto" w:fill="auto"/>
            <w:noWrap/>
            <w:vAlign w:val="center"/>
            <w:hideMark/>
          </w:tcPr>
          <w:p w14:paraId="3EC46CC0" w14:textId="77777777" w:rsidR="00371F48" w:rsidRPr="0052511F" w:rsidRDefault="00371F48" w:rsidP="00371F48">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Врач общей практики</w:t>
            </w:r>
          </w:p>
        </w:tc>
        <w:tc>
          <w:tcPr>
            <w:tcW w:w="1276" w:type="dxa"/>
            <w:shd w:val="clear" w:color="auto" w:fill="auto"/>
            <w:noWrap/>
            <w:vAlign w:val="center"/>
            <w:hideMark/>
          </w:tcPr>
          <w:p w14:paraId="108CCD5B" w14:textId="77777777" w:rsidR="00371F48" w:rsidRPr="0052511F" w:rsidRDefault="00371F48" w:rsidP="00371F48">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1162" w:type="dxa"/>
            <w:vAlign w:val="center"/>
          </w:tcPr>
          <w:p w14:paraId="04AEDA1A" w14:textId="77777777" w:rsidR="00371F48" w:rsidRPr="0052511F" w:rsidRDefault="00371F48" w:rsidP="00371F48">
            <w:pPr>
              <w:spacing w:after="0" w:line="240" w:lineRule="auto"/>
              <w:ind w:right="-1"/>
              <w:jc w:val="center"/>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Р</w:t>
            </w:r>
          </w:p>
        </w:tc>
      </w:tr>
      <w:tr w:rsidR="0052511F" w:rsidRPr="0052511F" w14:paraId="20AB1F85" w14:textId="77777777" w:rsidTr="00372502">
        <w:trPr>
          <w:trHeight w:val="250"/>
        </w:trPr>
        <w:tc>
          <w:tcPr>
            <w:tcW w:w="5070" w:type="dxa"/>
            <w:vAlign w:val="center"/>
          </w:tcPr>
          <w:p w14:paraId="5A232631" w14:textId="77777777" w:rsidR="000E7295" w:rsidRPr="0052511F" w:rsidRDefault="000E7295" w:rsidP="00427EF7">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Согласны ли Вы, что постановка диагноза глаукомы является сложным процессом</w:t>
            </w:r>
          </w:p>
        </w:tc>
        <w:tc>
          <w:tcPr>
            <w:tcW w:w="2268" w:type="dxa"/>
            <w:vAlign w:val="center"/>
          </w:tcPr>
          <w:p w14:paraId="117D19F1"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tcPr>
          <w:p w14:paraId="0758FADC" w14:textId="4E83E09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tcPr>
          <w:p w14:paraId="7B9C8842" w14:textId="4862BF0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tcPr>
          <w:p w14:paraId="3F2450FA" w14:textId="6F47CEB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tcPr>
          <w:p w14:paraId="6F434A2E" w14:textId="5B2A8F83"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tcPr>
          <w:p w14:paraId="0381ABDE" w14:textId="77777777" w:rsidR="000E7295" w:rsidRPr="0052511F" w:rsidRDefault="000E7295" w:rsidP="00BD04A9">
            <w:pPr>
              <w:spacing w:after="0" w:line="240" w:lineRule="auto"/>
              <w:ind w:right="-1"/>
              <w:rPr>
                <w:rFonts w:ascii="Times New Roman" w:eastAsia="Times New Roman" w:hAnsi="Times New Roman" w:cs="Times New Roman"/>
                <w:sz w:val="28"/>
                <w:szCs w:val="28"/>
                <w:lang w:eastAsia="ru-RU"/>
              </w:rPr>
            </w:pPr>
          </w:p>
        </w:tc>
      </w:tr>
      <w:tr w:rsidR="0052511F" w:rsidRPr="0052511F" w14:paraId="6BEAA8C0" w14:textId="77777777" w:rsidTr="00372502">
        <w:trPr>
          <w:trHeight w:val="250"/>
        </w:trPr>
        <w:tc>
          <w:tcPr>
            <w:tcW w:w="14596" w:type="dxa"/>
            <w:gridSpan w:val="7"/>
            <w:shd w:val="clear" w:color="auto" w:fill="auto"/>
            <w:noWrap/>
            <w:vAlign w:val="center"/>
            <w:hideMark/>
          </w:tcPr>
          <w:p w14:paraId="5FE4E9D0" w14:textId="77777777" w:rsidR="000E7295" w:rsidRPr="0052511F" w:rsidRDefault="000E7295" w:rsidP="00427EF7">
            <w:pPr>
              <w:spacing w:after="0" w:line="240" w:lineRule="auto"/>
              <w:ind w:right="-1"/>
              <w:rPr>
                <w:rFonts w:ascii="Times New Roman" w:eastAsia="Times New Roman" w:hAnsi="Times New Roman" w:cs="Times New Roman"/>
                <w:sz w:val="24"/>
                <w:szCs w:val="24"/>
                <w:lang w:eastAsia="ru-RU"/>
              </w:rPr>
            </w:pPr>
            <w:bookmarkStart w:id="22" w:name="_Hlk127181950"/>
            <w:r w:rsidRPr="0052511F">
              <w:rPr>
                <w:rFonts w:ascii="Times New Roman" w:eastAsia="Times New Roman" w:hAnsi="Times New Roman" w:cs="Times New Roman"/>
                <w:sz w:val="24"/>
                <w:szCs w:val="24"/>
                <w:lang w:eastAsia="ru-RU"/>
              </w:rPr>
              <w:t>Для постановки диагноза необходимо:</w:t>
            </w:r>
          </w:p>
        </w:tc>
      </w:tr>
      <w:tr w:rsidR="0052511F" w:rsidRPr="0052511F" w14:paraId="787BC662" w14:textId="77777777" w:rsidTr="00372502">
        <w:trPr>
          <w:trHeight w:val="250"/>
        </w:trPr>
        <w:tc>
          <w:tcPr>
            <w:tcW w:w="5070" w:type="dxa"/>
            <w:shd w:val="clear" w:color="auto" w:fill="auto"/>
            <w:noWrap/>
            <w:vAlign w:val="center"/>
            <w:hideMark/>
          </w:tcPr>
          <w:p w14:paraId="2458C5F0" w14:textId="77777777" w:rsidR="000E7295" w:rsidRPr="0052511F" w:rsidRDefault="000E7295" w:rsidP="00427EF7">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Изучить семейный анамнез</w:t>
            </w:r>
          </w:p>
        </w:tc>
        <w:tc>
          <w:tcPr>
            <w:tcW w:w="2268" w:type="dxa"/>
            <w:shd w:val="clear" w:color="auto" w:fill="auto"/>
            <w:noWrap/>
            <w:vAlign w:val="center"/>
            <w:hideMark/>
          </w:tcPr>
          <w:p w14:paraId="7CAE4926"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45392327" w14:textId="344CF64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3C065BD2" w14:textId="0F483329"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5AFD5A29" w14:textId="30D17D79"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4478ACB0" w14:textId="0AD070F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6485B4F3"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786DB003" w14:textId="77777777" w:rsidTr="00372502">
        <w:trPr>
          <w:trHeight w:val="250"/>
        </w:trPr>
        <w:tc>
          <w:tcPr>
            <w:tcW w:w="5070" w:type="dxa"/>
            <w:shd w:val="clear" w:color="auto" w:fill="auto"/>
            <w:noWrap/>
            <w:vAlign w:val="center"/>
            <w:hideMark/>
          </w:tcPr>
          <w:p w14:paraId="3F76A453" w14:textId="77777777" w:rsidR="000E7295" w:rsidRPr="0052511F" w:rsidRDefault="000E7295" w:rsidP="00427EF7">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Тонометрия</w:t>
            </w:r>
          </w:p>
        </w:tc>
        <w:tc>
          <w:tcPr>
            <w:tcW w:w="2268" w:type="dxa"/>
            <w:shd w:val="clear" w:color="auto" w:fill="auto"/>
            <w:noWrap/>
            <w:vAlign w:val="center"/>
            <w:hideMark/>
          </w:tcPr>
          <w:p w14:paraId="458ACE68"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791D45D8" w14:textId="0791A6D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730D560B" w14:textId="5FDF72C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61AAD775" w14:textId="6FC759B4"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7218A042" w14:textId="798AFF3C"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35C8EE60"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0D8AC141" w14:textId="77777777" w:rsidTr="00372502">
        <w:trPr>
          <w:trHeight w:val="250"/>
        </w:trPr>
        <w:tc>
          <w:tcPr>
            <w:tcW w:w="5070" w:type="dxa"/>
            <w:shd w:val="clear" w:color="auto" w:fill="auto"/>
            <w:noWrap/>
            <w:vAlign w:val="center"/>
            <w:hideMark/>
          </w:tcPr>
          <w:p w14:paraId="23066CCF" w14:textId="0F1F0912"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измерение внутриглазного давления (суточный профиль)</w:t>
            </w:r>
          </w:p>
        </w:tc>
        <w:tc>
          <w:tcPr>
            <w:tcW w:w="2268" w:type="dxa"/>
            <w:shd w:val="clear" w:color="auto" w:fill="auto"/>
            <w:noWrap/>
            <w:vAlign w:val="center"/>
            <w:hideMark/>
          </w:tcPr>
          <w:p w14:paraId="488915A5"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4E10299E" w14:textId="79BA48CA"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5D196199" w14:textId="1A430FB1"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31C20433" w14:textId="4DC94AEC"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7B27D54A" w14:textId="646E878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422E8400"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0858A664" w14:textId="77777777" w:rsidTr="00372502">
        <w:trPr>
          <w:trHeight w:val="250"/>
        </w:trPr>
        <w:tc>
          <w:tcPr>
            <w:tcW w:w="5070" w:type="dxa"/>
            <w:shd w:val="clear" w:color="auto" w:fill="auto"/>
            <w:noWrap/>
            <w:vAlign w:val="center"/>
            <w:hideMark/>
          </w:tcPr>
          <w:p w14:paraId="1F249882" w14:textId="5FBE7E23"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измерение пол</w:t>
            </w:r>
            <w:r w:rsidRPr="0052511F">
              <w:rPr>
                <w:rFonts w:ascii="Times New Roman" w:eastAsia="Times New Roman" w:hAnsi="Times New Roman" w:cs="Times New Roman"/>
                <w:sz w:val="24"/>
                <w:szCs w:val="24"/>
                <w:lang w:eastAsia="ru-RU"/>
              </w:rPr>
              <w:t>я</w:t>
            </w:r>
            <w:r w:rsidR="000E7295" w:rsidRPr="0052511F">
              <w:rPr>
                <w:rFonts w:ascii="Times New Roman" w:eastAsia="Times New Roman" w:hAnsi="Times New Roman" w:cs="Times New Roman"/>
                <w:sz w:val="24"/>
                <w:szCs w:val="24"/>
                <w:lang w:eastAsia="ru-RU"/>
              </w:rPr>
              <w:t xml:space="preserve"> зрения (периметрия)</w:t>
            </w:r>
          </w:p>
        </w:tc>
        <w:tc>
          <w:tcPr>
            <w:tcW w:w="2268" w:type="dxa"/>
            <w:shd w:val="clear" w:color="auto" w:fill="auto"/>
            <w:noWrap/>
            <w:vAlign w:val="center"/>
            <w:hideMark/>
          </w:tcPr>
          <w:p w14:paraId="59FB680D"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1CD396BD" w14:textId="7A87608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7C4A863B" w14:textId="19BDB32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520C80C4" w14:textId="3E4C1561"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44B4B871" w14:textId="7F51FAB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6414ADB3"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1BA22981" w14:textId="77777777" w:rsidTr="00372502">
        <w:trPr>
          <w:trHeight w:val="250"/>
        </w:trPr>
        <w:tc>
          <w:tcPr>
            <w:tcW w:w="5070" w:type="dxa"/>
            <w:shd w:val="clear" w:color="auto" w:fill="auto"/>
            <w:noWrap/>
            <w:vAlign w:val="center"/>
            <w:hideMark/>
          </w:tcPr>
          <w:p w14:paraId="4BF3EF31" w14:textId="2773698C"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гониоскопию</w:t>
            </w:r>
          </w:p>
        </w:tc>
        <w:tc>
          <w:tcPr>
            <w:tcW w:w="2268" w:type="dxa"/>
            <w:shd w:val="clear" w:color="auto" w:fill="auto"/>
            <w:noWrap/>
            <w:vAlign w:val="center"/>
            <w:hideMark/>
          </w:tcPr>
          <w:p w14:paraId="682C12B9"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7DD740EF" w14:textId="368FBBB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45E30916" w14:textId="1D8E74F9"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31E05900" w14:textId="07DCF55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06C31DD6" w14:textId="070C32EC"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065C3D23"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1490F364" w14:textId="77777777" w:rsidTr="00372502">
        <w:trPr>
          <w:trHeight w:val="250"/>
        </w:trPr>
        <w:tc>
          <w:tcPr>
            <w:tcW w:w="5070" w:type="dxa"/>
            <w:shd w:val="clear" w:color="auto" w:fill="auto"/>
            <w:noWrap/>
            <w:vAlign w:val="center"/>
            <w:hideMark/>
          </w:tcPr>
          <w:p w14:paraId="371EFFC6" w14:textId="10E9D5BF"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офтальмоскопию</w:t>
            </w:r>
          </w:p>
        </w:tc>
        <w:tc>
          <w:tcPr>
            <w:tcW w:w="2268" w:type="dxa"/>
            <w:shd w:val="clear" w:color="auto" w:fill="auto"/>
            <w:noWrap/>
            <w:vAlign w:val="center"/>
            <w:hideMark/>
          </w:tcPr>
          <w:p w14:paraId="3B471477"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30E8E249" w14:textId="43223C9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713DE82D" w14:textId="7D2A48D3"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6F01087F" w14:textId="42BBFE6A"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15AFDD9C" w14:textId="7A0A45B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16D56BB0"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034E5477" w14:textId="77777777" w:rsidTr="00372502">
        <w:trPr>
          <w:trHeight w:val="250"/>
        </w:trPr>
        <w:tc>
          <w:tcPr>
            <w:tcW w:w="5070" w:type="dxa"/>
            <w:shd w:val="clear" w:color="auto" w:fill="auto"/>
            <w:noWrap/>
            <w:vAlign w:val="center"/>
            <w:hideMark/>
          </w:tcPr>
          <w:p w14:paraId="17D5FC80"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Морфометрический анализ диска зрительного нерва</w:t>
            </w:r>
          </w:p>
        </w:tc>
        <w:tc>
          <w:tcPr>
            <w:tcW w:w="2268" w:type="dxa"/>
            <w:shd w:val="clear" w:color="auto" w:fill="auto"/>
            <w:noWrap/>
            <w:vAlign w:val="center"/>
            <w:hideMark/>
          </w:tcPr>
          <w:p w14:paraId="074484AF"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6AA2DA4E" w14:textId="137C5603"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049DCD0A" w14:textId="5A38B4B9"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34CF9EEC" w14:textId="411C081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1C10969C" w14:textId="7720C62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436E8E1A"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r w:rsidR="0052511F" w:rsidRPr="0052511F" w14:paraId="3A69B7AA" w14:textId="77777777" w:rsidTr="00372502">
        <w:trPr>
          <w:trHeight w:val="250"/>
        </w:trPr>
        <w:tc>
          <w:tcPr>
            <w:tcW w:w="5070" w:type="dxa"/>
            <w:vMerge w:val="restart"/>
            <w:shd w:val="clear" w:color="auto" w:fill="auto"/>
            <w:noWrap/>
            <w:vAlign w:val="center"/>
            <w:hideMark/>
          </w:tcPr>
          <w:p w14:paraId="14BCDB66" w14:textId="3F10B6F7"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оценку оптической когерентной томографии (ОКТ) </w:t>
            </w:r>
          </w:p>
        </w:tc>
        <w:tc>
          <w:tcPr>
            <w:tcW w:w="2268" w:type="dxa"/>
            <w:shd w:val="clear" w:color="auto" w:fill="auto"/>
            <w:noWrap/>
            <w:vAlign w:val="center"/>
            <w:hideMark/>
          </w:tcPr>
          <w:p w14:paraId="2C3992E0"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37C46568" w14:textId="0D96D291"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34(68,0)</w:t>
            </w:r>
          </w:p>
        </w:tc>
        <w:tc>
          <w:tcPr>
            <w:tcW w:w="1665" w:type="dxa"/>
            <w:shd w:val="clear" w:color="auto" w:fill="auto"/>
            <w:noWrap/>
            <w:vAlign w:val="center"/>
            <w:hideMark/>
          </w:tcPr>
          <w:p w14:paraId="04730BF2" w14:textId="4C79F09A"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6(54,5)</w:t>
            </w:r>
          </w:p>
        </w:tc>
        <w:tc>
          <w:tcPr>
            <w:tcW w:w="1559" w:type="dxa"/>
            <w:shd w:val="clear" w:color="auto" w:fill="auto"/>
            <w:noWrap/>
            <w:vAlign w:val="center"/>
            <w:hideMark/>
          </w:tcPr>
          <w:p w14:paraId="4C9DE921" w14:textId="4B22F355"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98(30,2</w:t>
            </w:r>
          </w:p>
        </w:tc>
        <w:tc>
          <w:tcPr>
            <w:tcW w:w="1276" w:type="dxa"/>
            <w:shd w:val="clear" w:color="auto" w:fill="auto"/>
            <w:noWrap/>
            <w:vAlign w:val="center"/>
            <w:hideMark/>
          </w:tcPr>
          <w:p w14:paraId="610562E4" w14:textId="3F5FD11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138(35,8)</w:t>
            </w:r>
          </w:p>
        </w:tc>
        <w:tc>
          <w:tcPr>
            <w:tcW w:w="1162" w:type="dxa"/>
            <w:vMerge w:val="restart"/>
            <w:vAlign w:val="center"/>
          </w:tcPr>
          <w:p w14:paraId="26AF9EBE"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0,001</w:t>
            </w:r>
          </w:p>
        </w:tc>
      </w:tr>
      <w:tr w:rsidR="0052511F" w:rsidRPr="0052511F" w14:paraId="608922A5" w14:textId="77777777" w:rsidTr="00372502">
        <w:trPr>
          <w:trHeight w:val="250"/>
        </w:trPr>
        <w:tc>
          <w:tcPr>
            <w:tcW w:w="5070" w:type="dxa"/>
            <w:vMerge/>
            <w:shd w:val="clear" w:color="auto" w:fill="auto"/>
            <w:noWrap/>
            <w:vAlign w:val="center"/>
            <w:hideMark/>
          </w:tcPr>
          <w:p w14:paraId="04B7CA08"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19CE3D25"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180C7CAD" w14:textId="6E18CC4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16(32,0)</w:t>
            </w:r>
          </w:p>
        </w:tc>
        <w:tc>
          <w:tcPr>
            <w:tcW w:w="1665" w:type="dxa"/>
            <w:shd w:val="clear" w:color="auto" w:fill="auto"/>
            <w:noWrap/>
            <w:vAlign w:val="center"/>
            <w:hideMark/>
          </w:tcPr>
          <w:p w14:paraId="3217B039" w14:textId="7D10242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5(45,5)</w:t>
            </w:r>
          </w:p>
        </w:tc>
        <w:tc>
          <w:tcPr>
            <w:tcW w:w="1559" w:type="dxa"/>
            <w:shd w:val="clear" w:color="auto" w:fill="auto"/>
            <w:noWrap/>
            <w:vAlign w:val="center"/>
            <w:hideMark/>
          </w:tcPr>
          <w:p w14:paraId="51D03719" w14:textId="16DDEF1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111(34,3)</w:t>
            </w:r>
          </w:p>
        </w:tc>
        <w:tc>
          <w:tcPr>
            <w:tcW w:w="1276" w:type="dxa"/>
            <w:shd w:val="clear" w:color="auto" w:fill="auto"/>
            <w:noWrap/>
            <w:vAlign w:val="center"/>
            <w:hideMark/>
          </w:tcPr>
          <w:p w14:paraId="3BDEA35B" w14:textId="59E62FD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132(34,3)</w:t>
            </w:r>
          </w:p>
        </w:tc>
        <w:tc>
          <w:tcPr>
            <w:tcW w:w="1162" w:type="dxa"/>
            <w:vMerge/>
            <w:vAlign w:val="center"/>
          </w:tcPr>
          <w:p w14:paraId="672DBBC3"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814EA2D" w14:textId="77777777" w:rsidTr="00372502">
        <w:trPr>
          <w:trHeight w:val="250"/>
        </w:trPr>
        <w:tc>
          <w:tcPr>
            <w:tcW w:w="5070" w:type="dxa"/>
            <w:vMerge/>
            <w:shd w:val="clear" w:color="auto" w:fill="auto"/>
            <w:noWrap/>
            <w:vAlign w:val="center"/>
            <w:hideMark/>
          </w:tcPr>
          <w:p w14:paraId="080308FC"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777C5461"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согласен</w:t>
            </w:r>
          </w:p>
        </w:tc>
        <w:tc>
          <w:tcPr>
            <w:tcW w:w="1596" w:type="dxa"/>
            <w:shd w:val="clear" w:color="auto" w:fill="auto"/>
            <w:noWrap/>
            <w:vAlign w:val="center"/>
            <w:hideMark/>
          </w:tcPr>
          <w:p w14:paraId="77BE0D36" w14:textId="58DC58FF" w:rsidR="000E7295" w:rsidRPr="0052511F" w:rsidRDefault="000F41B1"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665" w:type="dxa"/>
            <w:shd w:val="clear" w:color="auto" w:fill="auto"/>
            <w:noWrap/>
            <w:vAlign w:val="center"/>
            <w:hideMark/>
          </w:tcPr>
          <w:p w14:paraId="510DDA1C" w14:textId="184F08A1" w:rsidR="000E7295" w:rsidRPr="0052511F" w:rsidRDefault="000F41B1"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59" w:type="dxa"/>
            <w:shd w:val="clear" w:color="auto" w:fill="auto"/>
            <w:noWrap/>
            <w:vAlign w:val="center"/>
            <w:hideMark/>
          </w:tcPr>
          <w:p w14:paraId="1B754A01" w14:textId="47493099"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115(35,5)</w:t>
            </w:r>
          </w:p>
        </w:tc>
        <w:tc>
          <w:tcPr>
            <w:tcW w:w="1276" w:type="dxa"/>
            <w:shd w:val="clear" w:color="auto" w:fill="auto"/>
            <w:noWrap/>
            <w:vAlign w:val="center"/>
            <w:hideMark/>
          </w:tcPr>
          <w:p w14:paraId="7DA4B611" w14:textId="6805C7DA"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115(29,9)</w:t>
            </w:r>
          </w:p>
        </w:tc>
        <w:tc>
          <w:tcPr>
            <w:tcW w:w="1162" w:type="dxa"/>
            <w:vMerge/>
            <w:vAlign w:val="center"/>
          </w:tcPr>
          <w:p w14:paraId="32E9A2BD"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7563A15" w14:textId="77777777" w:rsidTr="00372502">
        <w:trPr>
          <w:trHeight w:val="250"/>
        </w:trPr>
        <w:tc>
          <w:tcPr>
            <w:tcW w:w="5070" w:type="dxa"/>
            <w:vMerge w:val="restart"/>
            <w:shd w:val="clear" w:color="auto" w:fill="auto"/>
            <w:noWrap/>
            <w:vAlign w:val="center"/>
            <w:hideMark/>
          </w:tcPr>
          <w:p w14:paraId="65689F0E" w14:textId="500CCCFF"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пахиметри</w:t>
            </w:r>
            <w:r w:rsidRPr="0052511F">
              <w:rPr>
                <w:rFonts w:ascii="Times New Roman" w:eastAsia="Times New Roman" w:hAnsi="Times New Roman" w:cs="Times New Roman"/>
                <w:sz w:val="24"/>
                <w:szCs w:val="24"/>
                <w:lang w:eastAsia="ru-RU"/>
              </w:rPr>
              <w:t>ю</w:t>
            </w:r>
          </w:p>
        </w:tc>
        <w:tc>
          <w:tcPr>
            <w:tcW w:w="2268" w:type="dxa"/>
            <w:shd w:val="clear" w:color="auto" w:fill="auto"/>
            <w:noWrap/>
            <w:vAlign w:val="center"/>
            <w:hideMark/>
          </w:tcPr>
          <w:p w14:paraId="79AACCB3"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287BEF75" w14:textId="6EC6DB18"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43(86,0)</w:t>
            </w:r>
          </w:p>
        </w:tc>
        <w:tc>
          <w:tcPr>
            <w:tcW w:w="1665" w:type="dxa"/>
            <w:shd w:val="clear" w:color="auto" w:fill="auto"/>
            <w:noWrap/>
            <w:vAlign w:val="center"/>
            <w:hideMark/>
          </w:tcPr>
          <w:p w14:paraId="359E1BDE" w14:textId="1FC20A15"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9(81,8)</w:t>
            </w:r>
          </w:p>
        </w:tc>
        <w:tc>
          <w:tcPr>
            <w:tcW w:w="1559" w:type="dxa"/>
            <w:shd w:val="clear" w:color="auto" w:fill="auto"/>
            <w:noWrap/>
            <w:vAlign w:val="center"/>
            <w:hideMark/>
          </w:tcPr>
          <w:p w14:paraId="0D9FEE9D" w14:textId="5DDA41D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160(49,4)</w:t>
            </w:r>
          </w:p>
        </w:tc>
        <w:tc>
          <w:tcPr>
            <w:tcW w:w="1276" w:type="dxa"/>
            <w:shd w:val="clear" w:color="auto" w:fill="auto"/>
            <w:noWrap/>
            <w:vAlign w:val="center"/>
            <w:hideMark/>
          </w:tcPr>
          <w:p w14:paraId="4B91C424" w14:textId="40D0F12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212(55,1)</w:t>
            </w:r>
          </w:p>
        </w:tc>
        <w:tc>
          <w:tcPr>
            <w:tcW w:w="1162" w:type="dxa"/>
            <w:vMerge w:val="restart"/>
            <w:vAlign w:val="center"/>
          </w:tcPr>
          <w:p w14:paraId="321E8161"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0,001</w:t>
            </w:r>
          </w:p>
        </w:tc>
      </w:tr>
      <w:tr w:rsidR="0052511F" w:rsidRPr="0052511F" w14:paraId="13D2F4F6" w14:textId="77777777" w:rsidTr="00372502">
        <w:trPr>
          <w:trHeight w:val="250"/>
        </w:trPr>
        <w:tc>
          <w:tcPr>
            <w:tcW w:w="5070" w:type="dxa"/>
            <w:vMerge/>
            <w:shd w:val="clear" w:color="auto" w:fill="auto"/>
            <w:noWrap/>
            <w:vAlign w:val="center"/>
            <w:hideMark/>
          </w:tcPr>
          <w:p w14:paraId="21FF1B49"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52C68953"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258F0BC5" w14:textId="75B9AD44"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7(14,0</w:t>
            </w:r>
            <w:r w:rsidR="0035384E" w:rsidRPr="0052511F">
              <w:rPr>
                <w:rFonts w:ascii="Times New Roman" w:eastAsia="Times New Roman" w:hAnsi="Times New Roman" w:cs="Times New Roman"/>
                <w:sz w:val="24"/>
                <w:szCs w:val="24"/>
                <w:lang w:eastAsia="ru-RU"/>
              </w:rPr>
              <w:t>)</w:t>
            </w:r>
          </w:p>
        </w:tc>
        <w:tc>
          <w:tcPr>
            <w:tcW w:w="1665" w:type="dxa"/>
            <w:shd w:val="clear" w:color="auto" w:fill="auto"/>
            <w:noWrap/>
            <w:vAlign w:val="center"/>
            <w:hideMark/>
          </w:tcPr>
          <w:p w14:paraId="7BC35D81" w14:textId="72098C30"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2(18,2)</w:t>
            </w:r>
          </w:p>
        </w:tc>
        <w:tc>
          <w:tcPr>
            <w:tcW w:w="1559" w:type="dxa"/>
            <w:shd w:val="clear" w:color="auto" w:fill="auto"/>
            <w:noWrap/>
            <w:vAlign w:val="center"/>
            <w:hideMark/>
          </w:tcPr>
          <w:p w14:paraId="10E70F02" w14:textId="191C89EF"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164(50,6)</w:t>
            </w:r>
          </w:p>
        </w:tc>
        <w:tc>
          <w:tcPr>
            <w:tcW w:w="1276" w:type="dxa"/>
            <w:shd w:val="clear" w:color="auto" w:fill="auto"/>
            <w:noWrap/>
            <w:vAlign w:val="center"/>
            <w:hideMark/>
          </w:tcPr>
          <w:p w14:paraId="0B377DFF" w14:textId="2AC041C8"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173(44,9)</w:t>
            </w:r>
          </w:p>
        </w:tc>
        <w:tc>
          <w:tcPr>
            <w:tcW w:w="1162" w:type="dxa"/>
            <w:vMerge/>
            <w:vAlign w:val="center"/>
          </w:tcPr>
          <w:p w14:paraId="6AE950F0"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38DA4FA" w14:textId="77777777" w:rsidTr="00372502">
        <w:trPr>
          <w:trHeight w:val="250"/>
        </w:trPr>
        <w:tc>
          <w:tcPr>
            <w:tcW w:w="5070" w:type="dxa"/>
            <w:vMerge w:val="restart"/>
            <w:shd w:val="clear" w:color="auto" w:fill="auto"/>
            <w:noWrap/>
            <w:vAlign w:val="center"/>
            <w:hideMark/>
          </w:tcPr>
          <w:p w14:paraId="1F0C38E4" w14:textId="1238500C"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эхобиометри</w:t>
            </w:r>
            <w:r w:rsidRPr="0052511F">
              <w:rPr>
                <w:rFonts w:ascii="Times New Roman" w:eastAsia="Times New Roman" w:hAnsi="Times New Roman" w:cs="Times New Roman"/>
                <w:sz w:val="24"/>
                <w:szCs w:val="24"/>
                <w:lang w:eastAsia="ru-RU"/>
              </w:rPr>
              <w:t>ю</w:t>
            </w:r>
            <w:r w:rsidR="000E7295" w:rsidRPr="0052511F">
              <w:rPr>
                <w:rFonts w:ascii="Times New Roman" w:eastAsia="Times New Roman" w:hAnsi="Times New Roman" w:cs="Times New Roman"/>
                <w:sz w:val="24"/>
                <w:szCs w:val="24"/>
                <w:lang w:eastAsia="ru-RU"/>
              </w:rPr>
              <w:t> </w:t>
            </w:r>
          </w:p>
        </w:tc>
        <w:tc>
          <w:tcPr>
            <w:tcW w:w="2268" w:type="dxa"/>
            <w:shd w:val="clear" w:color="auto" w:fill="auto"/>
            <w:noWrap/>
            <w:vAlign w:val="center"/>
            <w:hideMark/>
          </w:tcPr>
          <w:p w14:paraId="32EF4D28"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216FD891" w14:textId="02CB8ACF"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46(92,0</w:t>
            </w:r>
            <w:r w:rsidR="00D33B49" w:rsidRPr="0052511F">
              <w:rPr>
                <w:rFonts w:ascii="Times New Roman" w:eastAsia="Times New Roman" w:hAnsi="Times New Roman" w:cs="Times New Roman"/>
                <w:sz w:val="24"/>
                <w:szCs w:val="24"/>
                <w:lang w:eastAsia="ru-RU"/>
              </w:rPr>
              <w:t>)</w:t>
            </w:r>
          </w:p>
        </w:tc>
        <w:tc>
          <w:tcPr>
            <w:tcW w:w="1665" w:type="dxa"/>
            <w:shd w:val="clear" w:color="auto" w:fill="auto"/>
            <w:noWrap/>
            <w:vAlign w:val="center"/>
            <w:hideMark/>
          </w:tcPr>
          <w:p w14:paraId="5AD3EEC4" w14:textId="7353EEF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10(90,9)</w:t>
            </w:r>
          </w:p>
        </w:tc>
        <w:tc>
          <w:tcPr>
            <w:tcW w:w="1559" w:type="dxa"/>
            <w:shd w:val="clear" w:color="auto" w:fill="auto"/>
            <w:noWrap/>
            <w:vAlign w:val="center"/>
            <w:hideMark/>
          </w:tcPr>
          <w:p w14:paraId="0F7BC8F8" w14:textId="76E44B78"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298(92,0)</w:t>
            </w:r>
          </w:p>
        </w:tc>
        <w:tc>
          <w:tcPr>
            <w:tcW w:w="1276" w:type="dxa"/>
            <w:shd w:val="clear" w:color="auto" w:fill="auto"/>
            <w:noWrap/>
            <w:vAlign w:val="center"/>
            <w:hideMark/>
          </w:tcPr>
          <w:p w14:paraId="1AD99DEC" w14:textId="2CA85C9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354(91,9)</w:t>
            </w:r>
          </w:p>
        </w:tc>
        <w:tc>
          <w:tcPr>
            <w:tcW w:w="1162" w:type="dxa"/>
            <w:vMerge w:val="restart"/>
            <w:vAlign w:val="center"/>
          </w:tcPr>
          <w:p w14:paraId="298C39AF"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0,992</w:t>
            </w:r>
          </w:p>
        </w:tc>
      </w:tr>
      <w:tr w:rsidR="0052511F" w:rsidRPr="0052511F" w14:paraId="4A84A8B7" w14:textId="77777777" w:rsidTr="00372502">
        <w:trPr>
          <w:trHeight w:val="250"/>
        </w:trPr>
        <w:tc>
          <w:tcPr>
            <w:tcW w:w="5070" w:type="dxa"/>
            <w:vMerge/>
            <w:shd w:val="clear" w:color="auto" w:fill="auto"/>
            <w:noWrap/>
            <w:vAlign w:val="center"/>
            <w:hideMark/>
          </w:tcPr>
          <w:p w14:paraId="6BFEB959"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261983D2"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3BE2C5C3" w14:textId="5598D2E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4(8,0)</w:t>
            </w:r>
          </w:p>
        </w:tc>
        <w:tc>
          <w:tcPr>
            <w:tcW w:w="1665" w:type="dxa"/>
            <w:shd w:val="clear" w:color="auto" w:fill="auto"/>
            <w:noWrap/>
            <w:vAlign w:val="center"/>
            <w:hideMark/>
          </w:tcPr>
          <w:p w14:paraId="05C9A5B5" w14:textId="7604734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1(9,1)</w:t>
            </w:r>
          </w:p>
        </w:tc>
        <w:tc>
          <w:tcPr>
            <w:tcW w:w="1559" w:type="dxa"/>
            <w:shd w:val="clear" w:color="auto" w:fill="auto"/>
            <w:noWrap/>
            <w:vAlign w:val="center"/>
            <w:hideMark/>
          </w:tcPr>
          <w:p w14:paraId="23E6B865" w14:textId="2F303CE5"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26(8,0)</w:t>
            </w:r>
          </w:p>
        </w:tc>
        <w:tc>
          <w:tcPr>
            <w:tcW w:w="1276" w:type="dxa"/>
            <w:shd w:val="clear" w:color="auto" w:fill="auto"/>
            <w:noWrap/>
            <w:vAlign w:val="center"/>
            <w:hideMark/>
          </w:tcPr>
          <w:p w14:paraId="653CB189" w14:textId="51F5CD66"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31(8,1)</w:t>
            </w:r>
          </w:p>
        </w:tc>
        <w:tc>
          <w:tcPr>
            <w:tcW w:w="1162" w:type="dxa"/>
            <w:vMerge/>
            <w:vAlign w:val="center"/>
          </w:tcPr>
          <w:p w14:paraId="6473D379"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6230BD7" w14:textId="77777777" w:rsidTr="00372502">
        <w:trPr>
          <w:trHeight w:val="250"/>
        </w:trPr>
        <w:tc>
          <w:tcPr>
            <w:tcW w:w="5070" w:type="dxa"/>
            <w:vMerge w:val="restart"/>
            <w:shd w:val="clear" w:color="auto" w:fill="auto"/>
            <w:noWrap/>
            <w:vAlign w:val="center"/>
            <w:hideMark/>
          </w:tcPr>
          <w:p w14:paraId="3E17A869" w14:textId="738CD7B8"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ультразвуков</w:t>
            </w:r>
            <w:r w:rsidRPr="0052511F">
              <w:rPr>
                <w:rFonts w:ascii="Times New Roman" w:eastAsia="Times New Roman" w:hAnsi="Times New Roman" w:cs="Times New Roman"/>
                <w:sz w:val="24"/>
                <w:szCs w:val="24"/>
                <w:lang w:eastAsia="ru-RU"/>
              </w:rPr>
              <w:t>ую</w:t>
            </w:r>
            <w:r w:rsidR="000E7295" w:rsidRPr="0052511F">
              <w:rPr>
                <w:rFonts w:ascii="Times New Roman" w:eastAsia="Times New Roman" w:hAnsi="Times New Roman" w:cs="Times New Roman"/>
                <w:sz w:val="24"/>
                <w:szCs w:val="24"/>
                <w:lang w:eastAsia="ru-RU"/>
              </w:rPr>
              <w:t xml:space="preserve"> биомикроскопи</w:t>
            </w:r>
            <w:r w:rsidRPr="0052511F">
              <w:rPr>
                <w:rFonts w:ascii="Times New Roman" w:eastAsia="Times New Roman" w:hAnsi="Times New Roman" w:cs="Times New Roman"/>
                <w:sz w:val="24"/>
                <w:szCs w:val="24"/>
                <w:lang w:eastAsia="ru-RU"/>
              </w:rPr>
              <w:t>ю</w:t>
            </w:r>
          </w:p>
        </w:tc>
        <w:tc>
          <w:tcPr>
            <w:tcW w:w="2268" w:type="dxa"/>
            <w:shd w:val="clear" w:color="auto" w:fill="auto"/>
            <w:noWrap/>
            <w:vAlign w:val="center"/>
            <w:hideMark/>
          </w:tcPr>
          <w:p w14:paraId="2CA4899B"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3F3FC165" w14:textId="62DEFDF8"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16(32,0)</w:t>
            </w:r>
          </w:p>
        </w:tc>
        <w:tc>
          <w:tcPr>
            <w:tcW w:w="1665" w:type="dxa"/>
            <w:shd w:val="clear" w:color="auto" w:fill="auto"/>
            <w:noWrap/>
            <w:vAlign w:val="center"/>
            <w:hideMark/>
          </w:tcPr>
          <w:p w14:paraId="0BEB217A" w14:textId="23C7E92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2(18,2)</w:t>
            </w:r>
          </w:p>
        </w:tc>
        <w:tc>
          <w:tcPr>
            <w:tcW w:w="1559" w:type="dxa"/>
            <w:shd w:val="clear" w:color="auto" w:fill="auto"/>
            <w:noWrap/>
            <w:vAlign w:val="center"/>
            <w:hideMark/>
          </w:tcPr>
          <w:p w14:paraId="566FFA5E" w14:textId="689CF23C"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96(29,6)</w:t>
            </w:r>
          </w:p>
        </w:tc>
        <w:tc>
          <w:tcPr>
            <w:tcW w:w="1276" w:type="dxa"/>
            <w:shd w:val="clear" w:color="auto" w:fill="auto"/>
            <w:noWrap/>
            <w:vAlign w:val="center"/>
            <w:hideMark/>
          </w:tcPr>
          <w:p w14:paraId="20E4D911" w14:textId="5DD59E24"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114(29,6)</w:t>
            </w:r>
          </w:p>
        </w:tc>
        <w:tc>
          <w:tcPr>
            <w:tcW w:w="1162" w:type="dxa"/>
            <w:vMerge w:val="restart"/>
            <w:vAlign w:val="center"/>
          </w:tcPr>
          <w:p w14:paraId="066830C1"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0,662</w:t>
            </w:r>
          </w:p>
        </w:tc>
      </w:tr>
      <w:tr w:rsidR="0052511F" w:rsidRPr="0052511F" w14:paraId="26F5D040" w14:textId="77777777" w:rsidTr="00372502">
        <w:trPr>
          <w:trHeight w:val="250"/>
        </w:trPr>
        <w:tc>
          <w:tcPr>
            <w:tcW w:w="5070" w:type="dxa"/>
            <w:vMerge/>
            <w:shd w:val="clear" w:color="auto" w:fill="auto"/>
            <w:noWrap/>
            <w:vAlign w:val="center"/>
            <w:hideMark/>
          </w:tcPr>
          <w:p w14:paraId="698A2BFE" w14:textId="77777777"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bottom"/>
            <w:hideMark/>
          </w:tcPr>
          <w:p w14:paraId="74C696E5" w14:textId="77777777" w:rsidR="000E7295" w:rsidRPr="0052511F" w:rsidRDefault="000E7295" w:rsidP="00D33B4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0197D76A" w14:textId="274DAA0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34(68,0)</w:t>
            </w:r>
          </w:p>
        </w:tc>
        <w:tc>
          <w:tcPr>
            <w:tcW w:w="1665" w:type="dxa"/>
            <w:shd w:val="clear" w:color="auto" w:fill="auto"/>
            <w:noWrap/>
            <w:vAlign w:val="center"/>
            <w:hideMark/>
          </w:tcPr>
          <w:p w14:paraId="392FB9AD" w14:textId="6D608941"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9(81,8)</w:t>
            </w:r>
          </w:p>
        </w:tc>
        <w:tc>
          <w:tcPr>
            <w:tcW w:w="1559" w:type="dxa"/>
            <w:shd w:val="clear" w:color="auto" w:fill="auto"/>
            <w:noWrap/>
            <w:vAlign w:val="center"/>
            <w:hideMark/>
          </w:tcPr>
          <w:p w14:paraId="76F2F637" w14:textId="11AF6FD8"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228(70,4)</w:t>
            </w:r>
          </w:p>
        </w:tc>
        <w:tc>
          <w:tcPr>
            <w:tcW w:w="1276" w:type="dxa"/>
            <w:shd w:val="clear" w:color="auto" w:fill="auto"/>
            <w:noWrap/>
            <w:vAlign w:val="center"/>
            <w:hideMark/>
          </w:tcPr>
          <w:p w14:paraId="61DC9583" w14:textId="6720ADF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271(70,4)</w:t>
            </w:r>
          </w:p>
        </w:tc>
        <w:tc>
          <w:tcPr>
            <w:tcW w:w="1162" w:type="dxa"/>
            <w:vMerge/>
            <w:vAlign w:val="center"/>
          </w:tcPr>
          <w:p w14:paraId="6660B467"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C0DA26F" w14:textId="77777777" w:rsidTr="00372502">
        <w:trPr>
          <w:trHeight w:val="250"/>
        </w:trPr>
        <w:tc>
          <w:tcPr>
            <w:tcW w:w="5070" w:type="dxa"/>
            <w:vMerge w:val="restart"/>
            <w:shd w:val="clear" w:color="auto" w:fill="auto"/>
            <w:noWrap/>
            <w:vAlign w:val="center"/>
            <w:hideMark/>
          </w:tcPr>
          <w:p w14:paraId="3F42F241" w14:textId="034A9A7E" w:rsidR="000E7295" w:rsidRPr="0052511F" w:rsidRDefault="009E330D" w:rsidP="000F41B1">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ультразвуковую компьютерную биомикроскопии</w:t>
            </w:r>
          </w:p>
          <w:p w14:paraId="06547AA3" w14:textId="497E5663" w:rsidR="000E7295" w:rsidRPr="0052511F" w:rsidRDefault="000E7295" w:rsidP="000F41B1">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71F17C94" w14:textId="77777777" w:rsidR="000E7295" w:rsidRPr="0052511F" w:rsidRDefault="000E7295" w:rsidP="000F41B1">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hideMark/>
          </w:tcPr>
          <w:p w14:paraId="584530E7" w14:textId="6980864A"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hideMark/>
          </w:tcPr>
          <w:p w14:paraId="7171E090" w14:textId="2B7E82D1"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hideMark/>
          </w:tcPr>
          <w:p w14:paraId="38C0DB91" w14:textId="12627B93"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233(71,9)</w:t>
            </w:r>
          </w:p>
        </w:tc>
        <w:tc>
          <w:tcPr>
            <w:tcW w:w="1276" w:type="dxa"/>
            <w:shd w:val="clear" w:color="auto" w:fill="auto"/>
            <w:noWrap/>
            <w:hideMark/>
          </w:tcPr>
          <w:p w14:paraId="59B408D7" w14:textId="6BBF6D64"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294(76,4)</w:t>
            </w:r>
          </w:p>
        </w:tc>
        <w:tc>
          <w:tcPr>
            <w:tcW w:w="1162" w:type="dxa"/>
            <w:vMerge w:val="restart"/>
            <w:vAlign w:val="center"/>
          </w:tcPr>
          <w:p w14:paraId="6AC3FEAA"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0,001</w:t>
            </w:r>
          </w:p>
        </w:tc>
      </w:tr>
      <w:tr w:rsidR="0052511F" w:rsidRPr="0052511F" w14:paraId="143461CB" w14:textId="77777777" w:rsidTr="00372502">
        <w:trPr>
          <w:trHeight w:val="250"/>
        </w:trPr>
        <w:tc>
          <w:tcPr>
            <w:tcW w:w="5070" w:type="dxa"/>
            <w:vMerge/>
            <w:shd w:val="clear" w:color="auto" w:fill="auto"/>
            <w:noWrap/>
            <w:vAlign w:val="center"/>
            <w:hideMark/>
          </w:tcPr>
          <w:p w14:paraId="321D84FF" w14:textId="77777777" w:rsidR="000E7295" w:rsidRPr="0052511F" w:rsidRDefault="000E7295" w:rsidP="000F41B1">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center"/>
            <w:hideMark/>
          </w:tcPr>
          <w:p w14:paraId="3183EA1A" w14:textId="77777777" w:rsidR="000E7295" w:rsidRPr="0052511F" w:rsidRDefault="000E7295" w:rsidP="000F41B1">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согласен</w:t>
            </w:r>
          </w:p>
        </w:tc>
        <w:tc>
          <w:tcPr>
            <w:tcW w:w="1596" w:type="dxa"/>
            <w:shd w:val="clear" w:color="auto" w:fill="auto"/>
            <w:noWrap/>
            <w:hideMark/>
          </w:tcPr>
          <w:p w14:paraId="2CB8BB84" w14:textId="2B0AC1BC" w:rsidR="000E7295" w:rsidRPr="0052511F" w:rsidRDefault="000F41B1"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665" w:type="dxa"/>
            <w:shd w:val="clear" w:color="auto" w:fill="auto"/>
            <w:noWrap/>
            <w:hideMark/>
          </w:tcPr>
          <w:p w14:paraId="45FE8926" w14:textId="56B71A71" w:rsidR="000E7295" w:rsidRPr="0052511F" w:rsidRDefault="000F41B1"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59" w:type="dxa"/>
            <w:shd w:val="clear" w:color="auto" w:fill="auto"/>
            <w:noWrap/>
            <w:hideMark/>
          </w:tcPr>
          <w:p w14:paraId="50E05A9C" w14:textId="672B8287"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91(28,1)</w:t>
            </w:r>
          </w:p>
        </w:tc>
        <w:tc>
          <w:tcPr>
            <w:tcW w:w="1276" w:type="dxa"/>
            <w:shd w:val="clear" w:color="auto" w:fill="auto"/>
            <w:noWrap/>
            <w:hideMark/>
          </w:tcPr>
          <w:p w14:paraId="4A00EA6A" w14:textId="29D49528" w:rsidR="000E7295" w:rsidRPr="0052511F" w:rsidRDefault="000E7295" w:rsidP="000F41B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91(23,6)</w:t>
            </w:r>
          </w:p>
        </w:tc>
        <w:tc>
          <w:tcPr>
            <w:tcW w:w="1162" w:type="dxa"/>
            <w:vMerge/>
            <w:vAlign w:val="center"/>
          </w:tcPr>
          <w:p w14:paraId="202DB2E3"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0AEE965" w14:textId="77777777" w:rsidTr="00372502">
        <w:trPr>
          <w:trHeight w:val="250"/>
        </w:trPr>
        <w:tc>
          <w:tcPr>
            <w:tcW w:w="5070" w:type="dxa"/>
            <w:shd w:val="clear" w:color="auto" w:fill="auto"/>
            <w:noWrap/>
            <w:vAlign w:val="center"/>
            <w:hideMark/>
          </w:tcPr>
          <w:p w14:paraId="38986C7B" w14:textId="5AE80839" w:rsidR="000E7295" w:rsidRPr="0052511F" w:rsidRDefault="009E330D"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w:t>
            </w:r>
            <w:r w:rsidR="000E7295" w:rsidRPr="0052511F">
              <w:rPr>
                <w:rFonts w:ascii="Times New Roman" w:eastAsia="Times New Roman" w:hAnsi="Times New Roman" w:cs="Times New Roman"/>
                <w:sz w:val="24"/>
                <w:szCs w:val="24"/>
                <w:lang w:eastAsia="ru-RU"/>
              </w:rPr>
              <w:t>ровести  ультразвуков</w:t>
            </w:r>
            <w:r w:rsidRPr="0052511F">
              <w:rPr>
                <w:rFonts w:ascii="Times New Roman" w:eastAsia="Times New Roman" w:hAnsi="Times New Roman" w:cs="Times New Roman"/>
                <w:sz w:val="24"/>
                <w:szCs w:val="24"/>
                <w:lang w:eastAsia="ru-RU"/>
              </w:rPr>
              <w:t>ую</w:t>
            </w:r>
            <w:r w:rsidR="000E7295" w:rsidRPr="0052511F">
              <w:rPr>
                <w:rFonts w:ascii="Times New Roman" w:eastAsia="Times New Roman" w:hAnsi="Times New Roman" w:cs="Times New Roman"/>
                <w:sz w:val="24"/>
                <w:szCs w:val="24"/>
                <w:lang w:eastAsia="ru-RU"/>
              </w:rPr>
              <w:t xml:space="preserve"> допплерографи</w:t>
            </w:r>
            <w:r w:rsidRPr="0052511F">
              <w:rPr>
                <w:rFonts w:ascii="Times New Roman" w:eastAsia="Times New Roman" w:hAnsi="Times New Roman" w:cs="Times New Roman"/>
                <w:sz w:val="24"/>
                <w:szCs w:val="24"/>
                <w:lang w:eastAsia="ru-RU"/>
              </w:rPr>
              <w:t>ю</w:t>
            </w:r>
          </w:p>
        </w:tc>
        <w:tc>
          <w:tcPr>
            <w:tcW w:w="2268" w:type="dxa"/>
            <w:shd w:val="clear" w:color="auto" w:fill="auto"/>
            <w:noWrap/>
            <w:vAlign w:val="bottom"/>
            <w:hideMark/>
          </w:tcPr>
          <w:p w14:paraId="4A868C51"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26C1CCE7" w14:textId="02ACA41F"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665" w:type="dxa"/>
            <w:shd w:val="clear" w:color="auto" w:fill="auto"/>
            <w:noWrap/>
            <w:vAlign w:val="center"/>
            <w:hideMark/>
          </w:tcPr>
          <w:p w14:paraId="73DE8CB6" w14:textId="2F6D5DA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3BC9174E" w14:textId="0B3B63DE"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2C8FE879" w14:textId="5B6AF4E0"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1162" w:type="dxa"/>
            <w:vAlign w:val="center"/>
          </w:tcPr>
          <w:p w14:paraId="27D63B55"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4C2D0FE" w14:textId="77777777" w:rsidTr="00372502">
        <w:trPr>
          <w:trHeight w:val="250"/>
        </w:trPr>
        <w:tc>
          <w:tcPr>
            <w:tcW w:w="5070" w:type="dxa"/>
            <w:vMerge w:val="restart"/>
            <w:shd w:val="clear" w:color="auto" w:fill="auto"/>
            <w:noWrap/>
            <w:vAlign w:val="center"/>
            <w:hideMark/>
          </w:tcPr>
          <w:p w14:paraId="7EC887AB" w14:textId="12904D00" w:rsidR="000E7295" w:rsidRPr="0052511F" w:rsidRDefault="000E7295" w:rsidP="009E330D">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 </w:t>
            </w:r>
            <w:r w:rsidR="009E330D" w:rsidRPr="0052511F">
              <w:rPr>
                <w:rFonts w:ascii="Times New Roman" w:eastAsia="Times New Roman" w:hAnsi="Times New Roman" w:cs="Times New Roman"/>
                <w:sz w:val="24"/>
                <w:szCs w:val="24"/>
                <w:lang w:eastAsia="ru-RU"/>
              </w:rPr>
              <w:t>П</w:t>
            </w:r>
            <w:r w:rsidRPr="0052511F">
              <w:rPr>
                <w:rFonts w:ascii="Times New Roman" w:eastAsia="Times New Roman" w:hAnsi="Times New Roman" w:cs="Times New Roman"/>
                <w:sz w:val="24"/>
                <w:szCs w:val="24"/>
                <w:lang w:eastAsia="ru-RU"/>
              </w:rPr>
              <w:t>ровести ОСТ переднего отрезка </w:t>
            </w:r>
          </w:p>
        </w:tc>
        <w:tc>
          <w:tcPr>
            <w:tcW w:w="2268" w:type="dxa"/>
            <w:shd w:val="clear" w:color="auto" w:fill="auto"/>
            <w:noWrap/>
            <w:vAlign w:val="bottom"/>
            <w:hideMark/>
          </w:tcPr>
          <w:p w14:paraId="6E09AB8C"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596" w:type="dxa"/>
            <w:shd w:val="clear" w:color="auto" w:fill="auto"/>
            <w:noWrap/>
            <w:vAlign w:val="center"/>
            <w:hideMark/>
          </w:tcPr>
          <w:p w14:paraId="04070097" w14:textId="3420E79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6(12,0)</w:t>
            </w:r>
          </w:p>
        </w:tc>
        <w:tc>
          <w:tcPr>
            <w:tcW w:w="1665" w:type="dxa"/>
            <w:shd w:val="clear" w:color="auto" w:fill="auto"/>
            <w:noWrap/>
            <w:vAlign w:val="center"/>
            <w:hideMark/>
          </w:tcPr>
          <w:p w14:paraId="1BAE5588" w14:textId="0EC4FF0A" w:rsidR="000E7295" w:rsidRPr="0052511F" w:rsidRDefault="000F41B1"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59" w:type="dxa"/>
            <w:shd w:val="clear" w:color="auto" w:fill="auto"/>
            <w:noWrap/>
            <w:vAlign w:val="center"/>
            <w:hideMark/>
          </w:tcPr>
          <w:p w14:paraId="0A14107C" w14:textId="0072E191"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32(9,9)</w:t>
            </w:r>
          </w:p>
        </w:tc>
        <w:tc>
          <w:tcPr>
            <w:tcW w:w="1276" w:type="dxa"/>
            <w:shd w:val="clear" w:color="auto" w:fill="auto"/>
            <w:noWrap/>
            <w:vAlign w:val="center"/>
            <w:hideMark/>
          </w:tcPr>
          <w:p w14:paraId="3EC922DD" w14:textId="31410AF2"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38(9,9)</w:t>
            </w:r>
          </w:p>
        </w:tc>
        <w:tc>
          <w:tcPr>
            <w:tcW w:w="1162" w:type="dxa"/>
            <w:vMerge w:val="restart"/>
            <w:vAlign w:val="center"/>
          </w:tcPr>
          <w:p w14:paraId="454B4C81" w14:textId="77777777"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0,482</w:t>
            </w:r>
          </w:p>
        </w:tc>
      </w:tr>
      <w:bookmarkEnd w:id="22"/>
      <w:tr w:rsidR="00A34EF5" w:rsidRPr="0052511F" w14:paraId="2779B3C1" w14:textId="77777777" w:rsidTr="00372502">
        <w:trPr>
          <w:trHeight w:val="250"/>
        </w:trPr>
        <w:tc>
          <w:tcPr>
            <w:tcW w:w="5070" w:type="dxa"/>
            <w:vMerge/>
            <w:shd w:val="clear" w:color="auto" w:fill="auto"/>
            <w:noWrap/>
            <w:vAlign w:val="bottom"/>
            <w:hideMark/>
          </w:tcPr>
          <w:p w14:paraId="70D8A232"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2268" w:type="dxa"/>
            <w:shd w:val="clear" w:color="auto" w:fill="auto"/>
            <w:noWrap/>
            <w:vAlign w:val="bottom"/>
            <w:hideMark/>
          </w:tcPr>
          <w:p w14:paraId="41D3572B"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596" w:type="dxa"/>
            <w:shd w:val="clear" w:color="auto" w:fill="auto"/>
            <w:noWrap/>
            <w:vAlign w:val="center"/>
            <w:hideMark/>
          </w:tcPr>
          <w:p w14:paraId="63C3E1F6" w14:textId="524427B4"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44(88,0)</w:t>
            </w:r>
          </w:p>
        </w:tc>
        <w:tc>
          <w:tcPr>
            <w:tcW w:w="1665" w:type="dxa"/>
            <w:shd w:val="clear" w:color="auto" w:fill="auto"/>
            <w:noWrap/>
            <w:vAlign w:val="center"/>
            <w:hideMark/>
          </w:tcPr>
          <w:p w14:paraId="6CC0964C" w14:textId="1BB40ECB"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559" w:type="dxa"/>
            <w:shd w:val="clear" w:color="auto" w:fill="auto"/>
            <w:noWrap/>
            <w:vAlign w:val="center"/>
            <w:hideMark/>
          </w:tcPr>
          <w:p w14:paraId="3352CC15" w14:textId="65A83DFD"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292(90,1)</w:t>
            </w:r>
          </w:p>
        </w:tc>
        <w:tc>
          <w:tcPr>
            <w:tcW w:w="1276" w:type="dxa"/>
            <w:shd w:val="clear" w:color="auto" w:fill="auto"/>
            <w:noWrap/>
            <w:vAlign w:val="center"/>
            <w:hideMark/>
          </w:tcPr>
          <w:p w14:paraId="0A6C1FD1" w14:textId="025EEE40" w:rsidR="000E7295" w:rsidRPr="0052511F" w:rsidRDefault="000E7295" w:rsidP="00D33B4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347(90,1)</w:t>
            </w:r>
          </w:p>
        </w:tc>
        <w:tc>
          <w:tcPr>
            <w:tcW w:w="1162" w:type="dxa"/>
            <w:vMerge/>
            <w:vAlign w:val="center"/>
          </w:tcPr>
          <w:p w14:paraId="710D54C3" w14:textId="77777777" w:rsidR="000E7295" w:rsidRPr="0052511F" w:rsidRDefault="000E7295" w:rsidP="00D33B49">
            <w:pPr>
              <w:spacing w:after="0" w:line="240" w:lineRule="auto"/>
              <w:ind w:right="-1"/>
              <w:jc w:val="center"/>
              <w:rPr>
                <w:rFonts w:ascii="Times New Roman" w:eastAsia="Times New Roman" w:hAnsi="Times New Roman" w:cs="Times New Roman"/>
                <w:sz w:val="28"/>
                <w:szCs w:val="28"/>
                <w:lang w:eastAsia="ru-RU"/>
              </w:rPr>
            </w:pPr>
          </w:p>
        </w:tc>
      </w:tr>
    </w:tbl>
    <w:p w14:paraId="02F1B0C9" w14:textId="77777777" w:rsidR="000E7295" w:rsidRPr="0052511F" w:rsidRDefault="000E7295" w:rsidP="000E7295">
      <w:pPr>
        <w:spacing w:after="0" w:line="240" w:lineRule="auto"/>
        <w:ind w:right="-1" w:firstLine="567"/>
        <w:jc w:val="both"/>
        <w:rPr>
          <w:rFonts w:ascii="Times New Roman" w:hAnsi="Times New Roman" w:cs="Times New Roman"/>
          <w:sz w:val="28"/>
          <w:szCs w:val="28"/>
        </w:rPr>
        <w:sectPr w:rsidR="000E7295" w:rsidRPr="0052511F" w:rsidSect="00FD2F75">
          <w:pgSz w:w="16838" w:h="11906" w:orient="landscape"/>
          <w:pgMar w:top="1134" w:right="567" w:bottom="1134" w:left="1701" w:header="708" w:footer="708" w:gutter="0"/>
          <w:cols w:space="708"/>
          <w:docGrid w:linePitch="360"/>
        </w:sectPr>
      </w:pPr>
    </w:p>
    <w:p w14:paraId="25D0DB9F" w14:textId="27C0CC10"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Наибольшую важность при лечении больных с глаукомой представляет </w:t>
      </w:r>
      <w:r w:rsidR="00720C4F" w:rsidRPr="0052511F">
        <w:rPr>
          <w:rFonts w:ascii="Times New Roman" w:hAnsi="Times New Roman" w:cs="Times New Roman"/>
          <w:sz w:val="28"/>
          <w:szCs w:val="28"/>
        </w:rPr>
        <w:t xml:space="preserve">необходимость проведения тонометрии ежеквартально, </w:t>
      </w:r>
      <w:r w:rsidRPr="0052511F">
        <w:rPr>
          <w:rFonts w:ascii="Times New Roman" w:hAnsi="Times New Roman" w:cs="Times New Roman"/>
          <w:sz w:val="28"/>
          <w:szCs w:val="28"/>
        </w:rPr>
        <w:t>по мнени</w:t>
      </w:r>
      <w:r w:rsidR="00720C4F" w:rsidRPr="0052511F">
        <w:rPr>
          <w:rFonts w:ascii="Times New Roman" w:hAnsi="Times New Roman" w:cs="Times New Roman"/>
          <w:sz w:val="28"/>
          <w:szCs w:val="28"/>
        </w:rPr>
        <w:t>ю</w:t>
      </w:r>
      <w:r w:rsidRPr="0052511F">
        <w:rPr>
          <w:rFonts w:ascii="Times New Roman" w:hAnsi="Times New Roman" w:cs="Times New Roman"/>
          <w:sz w:val="28"/>
          <w:szCs w:val="28"/>
        </w:rPr>
        <w:t xml:space="preserve"> </w:t>
      </w:r>
      <w:r w:rsidR="00720C4F" w:rsidRPr="0052511F">
        <w:rPr>
          <w:rFonts w:ascii="Times New Roman" w:hAnsi="Times New Roman" w:cs="Times New Roman"/>
          <w:sz w:val="28"/>
          <w:szCs w:val="28"/>
        </w:rPr>
        <w:t xml:space="preserve">большинства опрошенных: 84% офтальмологов </w:t>
      </w:r>
      <w:r w:rsidR="000C24F0" w:rsidRPr="0052511F">
        <w:rPr>
          <w:rFonts w:ascii="Times New Roman" w:hAnsi="Times New Roman" w:cs="Times New Roman"/>
          <w:sz w:val="28"/>
          <w:szCs w:val="28"/>
        </w:rPr>
        <w:t>стационара</w:t>
      </w:r>
      <w:r w:rsidR="00720C4F" w:rsidRPr="0052511F">
        <w:rPr>
          <w:rFonts w:ascii="Times New Roman" w:hAnsi="Times New Roman" w:cs="Times New Roman"/>
          <w:sz w:val="28"/>
          <w:szCs w:val="28"/>
        </w:rPr>
        <w:t xml:space="preserve">, 72,7% офтальмологов </w:t>
      </w:r>
      <w:r w:rsidR="000C24F0" w:rsidRPr="0052511F">
        <w:rPr>
          <w:rFonts w:ascii="Times New Roman" w:hAnsi="Times New Roman" w:cs="Times New Roman"/>
          <w:sz w:val="28"/>
          <w:szCs w:val="28"/>
        </w:rPr>
        <w:t>поликлиники</w:t>
      </w:r>
      <w:r w:rsidR="00720C4F" w:rsidRPr="0052511F">
        <w:rPr>
          <w:rFonts w:ascii="Times New Roman" w:hAnsi="Times New Roman" w:cs="Times New Roman"/>
          <w:sz w:val="28"/>
          <w:szCs w:val="28"/>
        </w:rPr>
        <w:t xml:space="preserve">. 78,1% ВОП считают достаточным проведение тонометрии раз в год </w:t>
      </w:r>
      <w:r w:rsidRPr="0052511F">
        <w:rPr>
          <w:rFonts w:ascii="Times New Roman" w:hAnsi="Times New Roman" w:cs="Times New Roman"/>
          <w:sz w:val="28"/>
          <w:szCs w:val="28"/>
        </w:rPr>
        <w:t>(</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=0,001)</w:t>
      </w:r>
      <w:r w:rsidR="00720C4F" w:rsidRPr="0052511F">
        <w:rPr>
          <w:rFonts w:ascii="Times New Roman" w:hAnsi="Times New Roman" w:cs="Times New Roman"/>
          <w:sz w:val="28"/>
          <w:szCs w:val="28"/>
        </w:rPr>
        <w:t xml:space="preserve"> (рисунок </w:t>
      </w:r>
      <w:r w:rsidR="00010D33" w:rsidRPr="0052511F">
        <w:rPr>
          <w:rFonts w:ascii="Times New Roman" w:hAnsi="Times New Roman" w:cs="Times New Roman"/>
          <w:sz w:val="28"/>
          <w:szCs w:val="28"/>
        </w:rPr>
        <w:t>9</w:t>
      </w:r>
      <w:r w:rsidR="00720C4F" w:rsidRPr="0052511F">
        <w:rPr>
          <w:rFonts w:ascii="Times New Roman" w:hAnsi="Times New Roman" w:cs="Times New Roman"/>
          <w:sz w:val="28"/>
          <w:szCs w:val="28"/>
        </w:rPr>
        <w:t>)</w:t>
      </w:r>
      <w:r w:rsidRPr="0052511F">
        <w:rPr>
          <w:rFonts w:ascii="Times New Roman" w:hAnsi="Times New Roman" w:cs="Times New Roman"/>
          <w:sz w:val="28"/>
          <w:szCs w:val="28"/>
        </w:rPr>
        <w:t>.</w:t>
      </w:r>
    </w:p>
    <w:p w14:paraId="5886290B" w14:textId="77777777" w:rsidR="000E7295" w:rsidRPr="0052511F" w:rsidRDefault="000E7295" w:rsidP="000E7295">
      <w:pPr>
        <w:spacing w:after="0" w:line="240" w:lineRule="auto"/>
        <w:ind w:right="-1" w:firstLine="567"/>
        <w:jc w:val="both"/>
        <w:rPr>
          <w:rFonts w:ascii="Times New Roman" w:hAnsi="Times New Roman" w:cs="Times New Roman"/>
          <w:sz w:val="24"/>
          <w:szCs w:val="24"/>
        </w:rPr>
      </w:pPr>
    </w:p>
    <w:p w14:paraId="2DE1735F"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18939752" wp14:editId="19AFAD5C">
            <wp:extent cx="5395595" cy="2543175"/>
            <wp:effectExtent l="0" t="0" r="1460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C9563F" w14:textId="77777777" w:rsidR="00372502" w:rsidRPr="0052511F" w:rsidRDefault="00372502" w:rsidP="000E7295">
      <w:pPr>
        <w:spacing w:after="0" w:line="240" w:lineRule="auto"/>
        <w:ind w:right="-1" w:firstLine="567"/>
        <w:jc w:val="center"/>
        <w:rPr>
          <w:rFonts w:ascii="Times New Roman" w:hAnsi="Times New Roman" w:cs="Times New Roman"/>
          <w:sz w:val="16"/>
          <w:szCs w:val="16"/>
        </w:rPr>
      </w:pPr>
    </w:p>
    <w:p w14:paraId="3D13DE53" w14:textId="4370E336"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010D33" w:rsidRPr="0052511F">
        <w:rPr>
          <w:rFonts w:ascii="Times New Roman" w:hAnsi="Times New Roman" w:cs="Times New Roman"/>
          <w:sz w:val="28"/>
          <w:szCs w:val="28"/>
        </w:rPr>
        <w:t>9</w:t>
      </w:r>
      <w:r w:rsidR="00720C4F" w:rsidRPr="0052511F">
        <w:rPr>
          <w:rFonts w:ascii="Times New Roman" w:hAnsi="Times New Roman" w:cs="Times New Roman"/>
          <w:sz w:val="28"/>
          <w:szCs w:val="28"/>
        </w:rPr>
        <w:t xml:space="preserve"> – Распределение мнений о</w:t>
      </w:r>
      <w:r w:rsidRPr="0052511F">
        <w:rPr>
          <w:rFonts w:ascii="Times New Roman" w:hAnsi="Times New Roman" w:cs="Times New Roman"/>
          <w:sz w:val="28"/>
          <w:szCs w:val="28"/>
        </w:rPr>
        <w:t xml:space="preserve"> </w:t>
      </w:r>
      <w:r w:rsidR="00720C4F" w:rsidRPr="0052511F">
        <w:rPr>
          <w:rFonts w:ascii="Times New Roman" w:hAnsi="Times New Roman" w:cs="Times New Roman"/>
          <w:sz w:val="28"/>
          <w:szCs w:val="28"/>
        </w:rPr>
        <w:t>ч</w:t>
      </w:r>
      <w:r w:rsidRPr="0052511F">
        <w:rPr>
          <w:rFonts w:ascii="Times New Roman" w:hAnsi="Times New Roman" w:cs="Times New Roman"/>
          <w:sz w:val="28"/>
          <w:szCs w:val="28"/>
        </w:rPr>
        <w:t>астот</w:t>
      </w:r>
      <w:r w:rsidR="000C24F0" w:rsidRPr="0052511F">
        <w:rPr>
          <w:rFonts w:ascii="Times New Roman" w:hAnsi="Times New Roman" w:cs="Times New Roman"/>
          <w:sz w:val="28"/>
          <w:szCs w:val="28"/>
        </w:rPr>
        <w:t>е</w:t>
      </w:r>
      <w:r w:rsidRPr="0052511F">
        <w:rPr>
          <w:rFonts w:ascii="Times New Roman" w:hAnsi="Times New Roman" w:cs="Times New Roman"/>
          <w:sz w:val="28"/>
          <w:szCs w:val="28"/>
        </w:rPr>
        <w:t xml:space="preserve"> проведения тонометрии</w:t>
      </w:r>
      <w:r w:rsidR="00720C4F" w:rsidRPr="0052511F">
        <w:rPr>
          <w:rFonts w:ascii="Times New Roman" w:hAnsi="Times New Roman" w:cs="Times New Roman"/>
          <w:sz w:val="28"/>
          <w:szCs w:val="28"/>
        </w:rPr>
        <w:t xml:space="preserve"> (в %)</w:t>
      </w:r>
    </w:p>
    <w:p w14:paraId="3E44F5B0"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551054C7" w14:textId="7A0EBDEF" w:rsidR="00597F72" w:rsidRPr="0052511F" w:rsidRDefault="00597F72"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Специалисты считают, что большинство пациентов могли выполнять самотонометрию, и метод был приемлем для пациентов [1</w:t>
      </w:r>
      <w:r w:rsidR="00834207" w:rsidRPr="0052511F">
        <w:rPr>
          <w:rFonts w:ascii="Times New Roman" w:hAnsi="Times New Roman" w:cs="Times New Roman"/>
          <w:sz w:val="28"/>
          <w:szCs w:val="28"/>
        </w:rPr>
        <w:t>68</w:t>
      </w:r>
      <w:r w:rsidR="002C6D3B">
        <w:rPr>
          <w:rFonts w:ascii="Times New Roman" w:hAnsi="Times New Roman" w:cs="Times New Roman"/>
          <w:sz w:val="28"/>
          <w:szCs w:val="28"/>
        </w:rPr>
        <w:t>,с. 3</w:t>
      </w:r>
      <w:r w:rsidRPr="0052511F">
        <w:rPr>
          <w:rFonts w:ascii="Times New Roman" w:hAnsi="Times New Roman" w:cs="Times New Roman"/>
          <w:sz w:val="28"/>
          <w:szCs w:val="28"/>
        </w:rPr>
        <w:t>].</w:t>
      </w:r>
    </w:p>
    <w:p w14:paraId="7DFA0FB8" w14:textId="6354E1B8" w:rsidR="00720C4F" w:rsidRPr="0052511F" w:rsidRDefault="00720C4F"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Касательно периметрии мнения у офтальмологов неоднозначны</w:t>
      </w:r>
      <w:r w:rsidR="000C24F0"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r w:rsidR="003E5E4B" w:rsidRPr="0052511F">
        <w:rPr>
          <w:rFonts w:ascii="Times New Roman" w:hAnsi="Times New Roman" w:cs="Times New Roman"/>
          <w:sz w:val="28"/>
          <w:szCs w:val="28"/>
        </w:rPr>
        <w:t>58</w:t>
      </w:r>
      <w:r w:rsidR="000C24F0" w:rsidRPr="0052511F">
        <w:rPr>
          <w:rFonts w:ascii="Times New Roman" w:hAnsi="Times New Roman" w:cs="Times New Roman"/>
          <w:sz w:val="28"/>
          <w:szCs w:val="28"/>
        </w:rPr>
        <w:t xml:space="preserve">% офтальмологов </w:t>
      </w:r>
      <w:r w:rsidR="003E5E4B" w:rsidRPr="0052511F">
        <w:rPr>
          <w:rFonts w:ascii="Times New Roman" w:hAnsi="Times New Roman" w:cs="Times New Roman"/>
          <w:sz w:val="28"/>
          <w:szCs w:val="28"/>
        </w:rPr>
        <w:t>стационара</w:t>
      </w:r>
      <w:r w:rsidR="000C24F0" w:rsidRPr="0052511F">
        <w:rPr>
          <w:rFonts w:ascii="Times New Roman" w:hAnsi="Times New Roman" w:cs="Times New Roman"/>
          <w:sz w:val="28"/>
          <w:szCs w:val="28"/>
        </w:rPr>
        <w:t xml:space="preserve">, </w:t>
      </w:r>
      <w:r w:rsidR="003E5E4B" w:rsidRPr="0052511F">
        <w:rPr>
          <w:rFonts w:ascii="Times New Roman" w:hAnsi="Times New Roman" w:cs="Times New Roman"/>
          <w:sz w:val="28"/>
          <w:szCs w:val="28"/>
        </w:rPr>
        <w:t>45,5</w:t>
      </w:r>
      <w:r w:rsidR="000C24F0" w:rsidRPr="0052511F">
        <w:rPr>
          <w:rFonts w:ascii="Times New Roman" w:hAnsi="Times New Roman" w:cs="Times New Roman"/>
          <w:sz w:val="28"/>
          <w:szCs w:val="28"/>
        </w:rPr>
        <w:t xml:space="preserve">% офтальмологов </w:t>
      </w:r>
      <w:r w:rsidR="003E5E4B" w:rsidRPr="0052511F">
        <w:rPr>
          <w:rFonts w:ascii="Times New Roman" w:hAnsi="Times New Roman" w:cs="Times New Roman"/>
          <w:sz w:val="28"/>
          <w:szCs w:val="28"/>
        </w:rPr>
        <w:t>поликлиники считают необходимым ее проведение</w:t>
      </w:r>
      <w:r w:rsidRPr="0052511F">
        <w:rPr>
          <w:rFonts w:ascii="Times New Roman" w:hAnsi="Times New Roman" w:cs="Times New Roman"/>
          <w:sz w:val="28"/>
          <w:szCs w:val="28"/>
        </w:rPr>
        <w:t xml:space="preserve"> два раза в год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=0,001). Тем не менее врачи общей практики согласны с проведением периметрии раз в год </w:t>
      </w:r>
      <w:r w:rsidR="003E5E4B" w:rsidRPr="0052511F">
        <w:rPr>
          <w:rFonts w:ascii="Times New Roman" w:hAnsi="Times New Roman" w:cs="Times New Roman"/>
          <w:sz w:val="28"/>
          <w:szCs w:val="28"/>
        </w:rPr>
        <w:t>(</w:t>
      </w:r>
      <w:r w:rsidRPr="0052511F">
        <w:rPr>
          <w:rFonts w:ascii="Times New Roman" w:hAnsi="Times New Roman" w:cs="Times New Roman"/>
          <w:sz w:val="28"/>
          <w:szCs w:val="28"/>
        </w:rPr>
        <w:t>55,9%</w:t>
      </w:r>
      <w:r w:rsidR="003E5E4B"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=0,001)</w:t>
      </w:r>
      <w:r w:rsidR="003E5E4B" w:rsidRPr="0052511F">
        <w:rPr>
          <w:rFonts w:ascii="Times New Roman" w:hAnsi="Times New Roman" w:cs="Times New Roman"/>
          <w:sz w:val="28"/>
          <w:szCs w:val="28"/>
        </w:rPr>
        <w:t xml:space="preserve"> (рисунок </w:t>
      </w:r>
      <w:r w:rsidR="00010D33" w:rsidRPr="0052511F">
        <w:rPr>
          <w:rFonts w:ascii="Times New Roman" w:hAnsi="Times New Roman" w:cs="Times New Roman"/>
          <w:sz w:val="28"/>
          <w:szCs w:val="28"/>
        </w:rPr>
        <w:t>10</w:t>
      </w:r>
      <w:r w:rsidR="003E5E4B" w:rsidRPr="0052511F">
        <w:rPr>
          <w:rFonts w:ascii="Times New Roman" w:hAnsi="Times New Roman" w:cs="Times New Roman"/>
          <w:sz w:val="28"/>
          <w:szCs w:val="28"/>
        </w:rPr>
        <w:t>)</w:t>
      </w:r>
      <w:r w:rsidRPr="0052511F">
        <w:rPr>
          <w:rFonts w:ascii="Times New Roman" w:hAnsi="Times New Roman" w:cs="Times New Roman"/>
          <w:sz w:val="28"/>
          <w:szCs w:val="28"/>
        </w:rPr>
        <w:t>.</w:t>
      </w:r>
    </w:p>
    <w:p w14:paraId="407320E3" w14:textId="77777777" w:rsidR="006968D7" w:rsidRPr="0052511F" w:rsidRDefault="006968D7" w:rsidP="009A6DA3">
      <w:pPr>
        <w:spacing w:after="0" w:line="240" w:lineRule="auto"/>
        <w:ind w:right="-1" w:firstLine="709"/>
        <w:jc w:val="both"/>
        <w:rPr>
          <w:rFonts w:ascii="Times New Roman" w:hAnsi="Times New Roman" w:cs="Times New Roman"/>
          <w:sz w:val="20"/>
          <w:szCs w:val="20"/>
        </w:rPr>
      </w:pPr>
    </w:p>
    <w:p w14:paraId="79AE3EFA"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noProof/>
          <w:lang w:eastAsia="ru-RU"/>
        </w:rPr>
        <w:drawing>
          <wp:inline distT="0" distB="0" distL="0" distR="0" wp14:anchorId="17B030DD" wp14:editId="2DA0C416">
            <wp:extent cx="5686425" cy="26289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9D0EBB" w14:textId="77777777" w:rsidR="00372502" w:rsidRPr="0052511F" w:rsidRDefault="00372502" w:rsidP="00372502">
      <w:pPr>
        <w:spacing w:after="0" w:line="240" w:lineRule="auto"/>
        <w:ind w:right="-1"/>
        <w:jc w:val="center"/>
        <w:rPr>
          <w:rFonts w:ascii="Times New Roman" w:hAnsi="Times New Roman" w:cs="Times New Roman"/>
          <w:sz w:val="16"/>
          <w:szCs w:val="16"/>
        </w:rPr>
      </w:pPr>
    </w:p>
    <w:p w14:paraId="03202630" w14:textId="0948CAE9" w:rsidR="00CD77A1"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010D33" w:rsidRPr="0052511F">
        <w:rPr>
          <w:rFonts w:ascii="Times New Roman" w:hAnsi="Times New Roman" w:cs="Times New Roman"/>
          <w:sz w:val="28"/>
          <w:szCs w:val="28"/>
        </w:rPr>
        <w:t>10</w:t>
      </w:r>
      <w:r w:rsidR="003E5E4B" w:rsidRPr="0052511F">
        <w:rPr>
          <w:rFonts w:ascii="Times New Roman" w:hAnsi="Times New Roman" w:cs="Times New Roman"/>
          <w:sz w:val="28"/>
          <w:szCs w:val="28"/>
        </w:rPr>
        <w:t xml:space="preserve"> – Распределение мнений о</w:t>
      </w:r>
      <w:r w:rsidRPr="0052511F">
        <w:rPr>
          <w:rFonts w:ascii="Times New Roman" w:hAnsi="Times New Roman" w:cs="Times New Roman"/>
          <w:sz w:val="28"/>
          <w:szCs w:val="28"/>
        </w:rPr>
        <w:t xml:space="preserve"> </w:t>
      </w:r>
      <w:r w:rsidR="003E5E4B" w:rsidRPr="0052511F">
        <w:rPr>
          <w:rFonts w:ascii="Times New Roman" w:hAnsi="Times New Roman" w:cs="Times New Roman"/>
          <w:sz w:val="28"/>
          <w:szCs w:val="28"/>
        </w:rPr>
        <w:t>ч</w:t>
      </w:r>
      <w:r w:rsidRPr="0052511F">
        <w:rPr>
          <w:rFonts w:ascii="Times New Roman" w:hAnsi="Times New Roman" w:cs="Times New Roman"/>
          <w:sz w:val="28"/>
          <w:szCs w:val="28"/>
        </w:rPr>
        <w:t>астот</w:t>
      </w:r>
      <w:r w:rsidR="003E5E4B" w:rsidRPr="0052511F">
        <w:rPr>
          <w:rFonts w:ascii="Times New Roman" w:hAnsi="Times New Roman" w:cs="Times New Roman"/>
          <w:sz w:val="28"/>
          <w:szCs w:val="28"/>
        </w:rPr>
        <w:t>е</w:t>
      </w:r>
      <w:r w:rsidRPr="0052511F">
        <w:rPr>
          <w:rFonts w:ascii="Times New Roman" w:hAnsi="Times New Roman" w:cs="Times New Roman"/>
          <w:sz w:val="28"/>
          <w:szCs w:val="28"/>
        </w:rPr>
        <w:t xml:space="preserve"> проведения периметрии</w:t>
      </w:r>
    </w:p>
    <w:p w14:paraId="2CB2F1EF" w14:textId="0365A9A0" w:rsidR="000E7295" w:rsidRPr="0052511F" w:rsidRDefault="003E5E4B"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(в %)</w:t>
      </w:r>
    </w:p>
    <w:p w14:paraId="37F24CA3" w14:textId="15B2F03D"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Во всех трех группах наибольшее количество респондентов согласились с назначением два раза в год гониоскопии</w:t>
      </w:r>
      <w:r w:rsidR="003E5E4B" w:rsidRPr="0052511F">
        <w:rPr>
          <w:rFonts w:ascii="Times New Roman" w:hAnsi="Times New Roman" w:cs="Times New Roman"/>
          <w:sz w:val="28"/>
          <w:szCs w:val="28"/>
        </w:rPr>
        <w:t>: 54% офтальмологов стационара, 54,5% офтальмологов поликлиники, 54,3% ВОП</w:t>
      </w:r>
      <w:r w:rsidRPr="0052511F">
        <w:rPr>
          <w:rFonts w:ascii="Times New Roman" w:hAnsi="Times New Roman" w:cs="Times New Roman"/>
          <w:sz w:val="28"/>
          <w:szCs w:val="28"/>
        </w:rPr>
        <w:t xml:space="preserve">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=0,872) и морфометрическ</w:t>
      </w:r>
      <w:r w:rsidR="003E5E4B" w:rsidRPr="0052511F">
        <w:rPr>
          <w:rFonts w:ascii="Times New Roman" w:hAnsi="Times New Roman" w:cs="Times New Roman"/>
          <w:sz w:val="28"/>
          <w:szCs w:val="28"/>
        </w:rPr>
        <w:t>ого</w:t>
      </w:r>
      <w:r w:rsidRPr="0052511F">
        <w:rPr>
          <w:rFonts w:ascii="Times New Roman" w:hAnsi="Times New Roman" w:cs="Times New Roman"/>
          <w:sz w:val="28"/>
          <w:szCs w:val="28"/>
        </w:rPr>
        <w:t xml:space="preserve"> анализ</w:t>
      </w:r>
      <w:r w:rsidR="003E5E4B" w:rsidRPr="0052511F">
        <w:rPr>
          <w:rFonts w:ascii="Times New Roman" w:hAnsi="Times New Roman" w:cs="Times New Roman"/>
          <w:sz w:val="28"/>
          <w:szCs w:val="28"/>
        </w:rPr>
        <w:t>а</w:t>
      </w:r>
      <w:r w:rsidRPr="0052511F">
        <w:rPr>
          <w:rFonts w:ascii="Times New Roman" w:hAnsi="Times New Roman" w:cs="Times New Roman"/>
          <w:sz w:val="28"/>
          <w:szCs w:val="28"/>
        </w:rPr>
        <w:t xml:space="preserve"> диска зрительного нерва</w:t>
      </w:r>
      <w:r w:rsidR="00C33DA2" w:rsidRPr="0052511F">
        <w:rPr>
          <w:rFonts w:ascii="Times New Roman" w:hAnsi="Times New Roman" w:cs="Times New Roman"/>
          <w:sz w:val="28"/>
          <w:szCs w:val="28"/>
        </w:rPr>
        <w:t xml:space="preserve">: </w:t>
      </w:r>
      <w:r w:rsidR="003E5E4B" w:rsidRPr="0052511F">
        <w:rPr>
          <w:rFonts w:ascii="Times New Roman" w:hAnsi="Times New Roman" w:cs="Times New Roman"/>
          <w:sz w:val="28"/>
          <w:szCs w:val="28"/>
        </w:rPr>
        <w:t xml:space="preserve"> </w:t>
      </w:r>
      <w:r w:rsidR="00C33DA2" w:rsidRPr="0052511F">
        <w:rPr>
          <w:rFonts w:ascii="Times New Roman" w:hAnsi="Times New Roman" w:cs="Times New Roman"/>
          <w:sz w:val="28"/>
          <w:szCs w:val="28"/>
        </w:rPr>
        <w:t xml:space="preserve">60% офтальмологов стационара, 63,6% офтальмологов поликлиники, 60,5% ВОП </w:t>
      </w:r>
      <w:r w:rsidRPr="0052511F">
        <w:rPr>
          <w:rFonts w:ascii="Times New Roman" w:hAnsi="Times New Roman" w:cs="Times New Roman"/>
          <w:sz w:val="28"/>
          <w:szCs w:val="28"/>
        </w:rPr>
        <w:t>(</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=0,942) </w:t>
      </w:r>
      <w:r w:rsidR="00C33DA2" w:rsidRPr="0052511F">
        <w:rPr>
          <w:rFonts w:ascii="Times New Roman" w:hAnsi="Times New Roman" w:cs="Times New Roman"/>
          <w:sz w:val="28"/>
          <w:szCs w:val="28"/>
        </w:rPr>
        <w:t>(</w:t>
      </w: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1</w:t>
      </w:r>
      <w:r w:rsidR="00C33DA2" w:rsidRPr="0052511F">
        <w:rPr>
          <w:rFonts w:ascii="Times New Roman" w:hAnsi="Times New Roman" w:cs="Times New Roman"/>
          <w:sz w:val="28"/>
          <w:szCs w:val="28"/>
        </w:rPr>
        <w:t>)</w:t>
      </w:r>
      <w:r w:rsidRPr="0052511F">
        <w:rPr>
          <w:rFonts w:ascii="Times New Roman" w:hAnsi="Times New Roman" w:cs="Times New Roman"/>
          <w:sz w:val="28"/>
          <w:szCs w:val="28"/>
        </w:rPr>
        <w:t>.</w:t>
      </w:r>
    </w:p>
    <w:p w14:paraId="6572E899"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04521831"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noProof/>
          <w:lang w:eastAsia="ru-RU"/>
        </w:rPr>
        <w:drawing>
          <wp:inline distT="0" distB="0" distL="0" distR="0" wp14:anchorId="478605E3" wp14:editId="4FAB66CB">
            <wp:extent cx="5748655" cy="5374106"/>
            <wp:effectExtent l="0" t="0" r="4445" b="171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7384C1" w14:textId="77777777" w:rsidR="00372502" w:rsidRPr="0052511F" w:rsidRDefault="00372502" w:rsidP="000E7295">
      <w:pPr>
        <w:spacing w:after="0" w:line="240" w:lineRule="auto"/>
        <w:ind w:right="-1" w:firstLine="284"/>
        <w:jc w:val="center"/>
        <w:rPr>
          <w:rFonts w:ascii="Times New Roman" w:hAnsi="Times New Roman" w:cs="Times New Roman"/>
          <w:sz w:val="28"/>
          <w:szCs w:val="28"/>
        </w:rPr>
      </w:pPr>
    </w:p>
    <w:p w14:paraId="5C76C4C6" w14:textId="7D934964"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1</w:t>
      </w:r>
      <w:r w:rsidR="00C33DA2" w:rsidRPr="0052511F">
        <w:rPr>
          <w:rFonts w:ascii="Times New Roman" w:hAnsi="Times New Roman" w:cs="Times New Roman"/>
          <w:sz w:val="28"/>
          <w:szCs w:val="28"/>
        </w:rPr>
        <w:t xml:space="preserve"> – Распределение</w:t>
      </w:r>
      <w:r w:rsidRPr="0052511F">
        <w:rPr>
          <w:rFonts w:ascii="Times New Roman" w:hAnsi="Times New Roman" w:cs="Times New Roman"/>
          <w:sz w:val="28"/>
          <w:szCs w:val="28"/>
        </w:rPr>
        <w:t xml:space="preserve"> </w:t>
      </w:r>
      <w:r w:rsidR="00C33DA2" w:rsidRPr="0052511F">
        <w:rPr>
          <w:rFonts w:ascii="Times New Roman" w:hAnsi="Times New Roman" w:cs="Times New Roman"/>
          <w:sz w:val="28"/>
          <w:szCs w:val="28"/>
        </w:rPr>
        <w:t>м</w:t>
      </w:r>
      <w:r w:rsidRPr="0052511F">
        <w:rPr>
          <w:rFonts w:ascii="Times New Roman" w:hAnsi="Times New Roman" w:cs="Times New Roman"/>
          <w:sz w:val="28"/>
          <w:szCs w:val="28"/>
        </w:rPr>
        <w:t>нени</w:t>
      </w:r>
      <w:r w:rsidR="00C33DA2" w:rsidRPr="0052511F">
        <w:rPr>
          <w:rFonts w:ascii="Times New Roman" w:hAnsi="Times New Roman" w:cs="Times New Roman"/>
          <w:sz w:val="28"/>
          <w:szCs w:val="28"/>
        </w:rPr>
        <w:t>й</w:t>
      </w:r>
      <w:r w:rsidRPr="0052511F">
        <w:rPr>
          <w:rFonts w:ascii="Times New Roman" w:hAnsi="Times New Roman" w:cs="Times New Roman"/>
          <w:sz w:val="28"/>
          <w:szCs w:val="28"/>
        </w:rPr>
        <w:t xml:space="preserve"> о частоте проведения гониоскопии и морфометрического анализа диска зрительного нерва</w:t>
      </w:r>
      <w:r w:rsidR="00C33DA2" w:rsidRPr="0052511F">
        <w:rPr>
          <w:rFonts w:ascii="Times New Roman" w:hAnsi="Times New Roman" w:cs="Times New Roman"/>
          <w:sz w:val="28"/>
          <w:szCs w:val="28"/>
        </w:rPr>
        <w:t xml:space="preserve"> (в %)</w:t>
      </w:r>
    </w:p>
    <w:p w14:paraId="5367C9E1"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4FB8906F" w14:textId="7A9771A7" w:rsidR="000E7295" w:rsidRPr="0052511F" w:rsidRDefault="00C33DA2"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w:t>
      </w:r>
      <w:r w:rsidR="000E7295" w:rsidRPr="0052511F">
        <w:rPr>
          <w:rFonts w:ascii="Times New Roman" w:hAnsi="Times New Roman" w:cs="Times New Roman"/>
          <w:sz w:val="28"/>
          <w:szCs w:val="28"/>
        </w:rPr>
        <w:t xml:space="preserve">огласились с </w:t>
      </w:r>
      <w:r w:rsidRPr="0052511F">
        <w:rPr>
          <w:rFonts w:ascii="Times New Roman" w:hAnsi="Times New Roman" w:cs="Times New Roman"/>
          <w:sz w:val="28"/>
          <w:szCs w:val="28"/>
        </w:rPr>
        <w:t>квартальным назначением офтальмоскопии 92% офтальмологов стационара, 81,8% офтальмологов поликлиники, 90,1% ВОП</w:t>
      </w:r>
      <w:r w:rsidR="00CF4BC5" w:rsidRPr="0052511F">
        <w:rPr>
          <w:rFonts w:ascii="Times New Roman" w:hAnsi="Times New Roman" w:cs="Times New Roman"/>
          <w:sz w:val="28"/>
          <w:szCs w:val="28"/>
        </w:rPr>
        <w:t xml:space="preserve"> (</w:t>
      </w:r>
      <w:r w:rsidR="00CF4BC5" w:rsidRPr="0052511F">
        <w:rPr>
          <w:rFonts w:ascii="Times New Roman" w:hAnsi="Times New Roman" w:cs="Times New Roman"/>
          <w:sz w:val="28"/>
          <w:szCs w:val="28"/>
          <w:lang w:val="en-US"/>
        </w:rPr>
        <w:t>p</w:t>
      </w:r>
      <w:r w:rsidR="00CF4BC5" w:rsidRPr="0052511F">
        <w:rPr>
          <w:rFonts w:ascii="Times New Roman" w:hAnsi="Times New Roman" w:cs="Times New Roman"/>
          <w:sz w:val="28"/>
          <w:szCs w:val="28"/>
        </w:rPr>
        <w:t>=0,591)</w:t>
      </w:r>
      <w:r w:rsidRPr="0052511F">
        <w:rPr>
          <w:rFonts w:ascii="Times New Roman" w:hAnsi="Times New Roman" w:cs="Times New Roman"/>
          <w:sz w:val="28"/>
          <w:szCs w:val="28"/>
        </w:rPr>
        <w:t xml:space="preserve">; оптической когерентной томографии (ОКТ) </w:t>
      </w:r>
      <w:r w:rsidR="000E7295" w:rsidRPr="0052511F">
        <w:rPr>
          <w:rFonts w:ascii="Times New Roman" w:hAnsi="Times New Roman" w:cs="Times New Roman"/>
          <w:sz w:val="28"/>
          <w:szCs w:val="28"/>
        </w:rPr>
        <w:t xml:space="preserve">два раза в год </w:t>
      </w:r>
      <w:r w:rsidR="00CF4BC5" w:rsidRPr="0052511F">
        <w:rPr>
          <w:rFonts w:ascii="Times New Roman" w:hAnsi="Times New Roman" w:cs="Times New Roman"/>
          <w:sz w:val="28"/>
          <w:szCs w:val="28"/>
        </w:rPr>
        <w:t xml:space="preserve">56% офтальмологов стационара, 54,5% офтальмологов поликлиники, 55,9% ВОП </w:t>
      </w:r>
      <w:r w:rsidR="000E7295" w:rsidRPr="0052511F">
        <w:rPr>
          <w:rFonts w:ascii="Times New Roman" w:hAnsi="Times New Roman" w:cs="Times New Roman"/>
          <w:sz w:val="28"/>
          <w:szCs w:val="28"/>
        </w:rPr>
        <w:t>(</w:t>
      </w:r>
      <w:r w:rsidR="000E7295" w:rsidRPr="0052511F">
        <w:rPr>
          <w:rFonts w:ascii="Times New Roman" w:hAnsi="Times New Roman" w:cs="Times New Roman"/>
          <w:sz w:val="28"/>
          <w:szCs w:val="28"/>
          <w:lang w:val="en-US"/>
        </w:rPr>
        <w:t>p</w:t>
      </w:r>
      <w:r w:rsidR="000E7295" w:rsidRPr="0052511F">
        <w:rPr>
          <w:rFonts w:ascii="Times New Roman" w:hAnsi="Times New Roman" w:cs="Times New Roman"/>
          <w:sz w:val="28"/>
          <w:szCs w:val="28"/>
        </w:rPr>
        <w:t xml:space="preserve">=0,889) </w:t>
      </w:r>
      <w:r w:rsidR="00CF4BC5" w:rsidRPr="0052511F">
        <w:rPr>
          <w:rFonts w:ascii="Times New Roman" w:hAnsi="Times New Roman" w:cs="Times New Roman"/>
          <w:sz w:val="28"/>
          <w:szCs w:val="28"/>
        </w:rPr>
        <w:t>(</w:t>
      </w:r>
      <w:r w:rsidR="000E7295"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2</w:t>
      </w:r>
      <w:r w:rsidR="00CF4BC5" w:rsidRPr="0052511F">
        <w:rPr>
          <w:rFonts w:ascii="Times New Roman" w:hAnsi="Times New Roman" w:cs="Times New Roman"/>
          <w:sz w:val="28"/>
          <w:szCs w:val="28"/>
        </w:rPr>
        <w:t>)</w:t>
      </w:r>
      <w:r w:rsidR="000E7295" w:rsidRPr="0052511F">
        <w:rPr>
          <w:rFonts w:ascii="Times New Roman" w:hAnsi="Times New Roman" w:cs="Times New Roman"/>
          <w:sz w:val="28"/>
          <w:szCs w:val="28"/>
        </w:rPr>
        <w:t xml:space="preserve">. </w:t>
      </w:r>
    </w:p>
    <w:p w14:paraId="7689C80A"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1ECC200C" w14:textId="77777777" w:rsidR="000E7295" w:rsidRPr="0052511F" w:rsidRDefault="000E7295" w:rsidP="003D0321">
      <w:pPr>
        <w:spacing w:after="0" w:line="240" w:lineRule="auto"/>
        <w:ind w:right="-1"/>
        <w:jc w:val="center"/>
        <w:rPr>
          <w:rFonts w:ascii="Times New Roman" w:hAnsi="Times New Roman" w:cs="Times New Roman"/>
          <w:sz w:val="28"/>
          <w:szCs w:val="28"/>
        </w:rPr>
      </w:pPr>
      <w:r w:rsidRPr="0052511F">
        <w:rPr>
          <w:noProof/>
          <w:lang w:eastAsia="ru-RU"/>
        </w:rPr>
        <w:lastRenderedPageBreak/>
        <w:drawing>
          <wp:inline distT="0" distB="0" distL="0" distR="0" wp14:anchorId="45545121" wp14:editId="0DDBA1FA">
            <wp:extent cx="5576570" cy="3785937"/>
            <wp:effectExtent l="0" t="0" r="5080"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CB8F91" w14:textId="77777777" w:rsidR="00CD77A1" w:rsidRPr="0052511F" w:rsidRDefault="00CD77A1" w:rsidP="00CF4BC5">
      <w:pPr>
        <w:spacing w:after="0" w:line="240" w:lineRule="auto"/>
        <w:ind w:right="-1"/>
        <w:jc w:val="center"/>
        <w:rPr>
          <w:rFonts w:ascii="Times New Roman" w:hAnsi="Times New Roman" w:cs="Times New Roman"/>
          <w:sz w:val="28"/>
          <w:szCs w:val="28"/>
        </w:rPr>
      </w:pPr>
    </w:p>
    <w:p w14:paraId="17F61BF1" w14:textId="7265B080"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2</w:t>
      </w:r>
      <w:r w:rsidR="00CF4BC5" w:rsidRPr="0052511F">
        <w:rPr>
          <w:rFonts w:ascii="Times New Roman" w:hAnsi="Times New Roman" w:cs="Times New Roman"/>
          <w:sz w:val="28"/>
          <w:szCs w:val="28"/>
        </w:rPr>
        <w:t xml:space="preserve"> – Распределение</w:t>
      </w:r>
      <w:r w:rsidRPr="0052511F">
        <w:rPr>
          <w:rFonts w:ascii="Times New Roman" w:hAnsi="Times New Roman" w:cs="Times New Roman"/>
          <w:sz w:val="28"/>
          <w:szCs w:val="28"/>
        </w:rPr>
        <w:t xml:space="preserve"> </w:t>
      </w:r>
      <w:r w:rsidR="00CF4BC5" w:rsidRPr="0052511F">
        <w:rPr>
          <w:rFonts w:ascii="Times New Roman" w:hAnsi="Times New Roman" w:cs="Times New Roman"/>
          <w:sz w:val="28"/>
          <w:szCs w:val="28"/>
        </w:rPr>
        <w:t>м</w:t>
      </w:r>
      <w:r w:rsidRPr="0052511F">
        <w:rPr>
          <w:rFonts w:ascii="Times New Roman" w:hAnsi="Times New Roman" w:cs="Times New Roman"/>
          <w:sz w:val="28"/>
          <w:szCs w:val="28"/>
        </w:rPr>
        <w:t>нени</w:t>
      </w:r>
      <w:r w:rsidR="00CF4BC5" w:rsidRPr="0052511F">
        <w:rPr>
          <w:rFonts w:ascii="Times New Roman" w:hAnsi="Times New Roman" w:cs="Times New Roman"/>
          <w:sz w:val="28"/>
          <w:szCs w:val="28"/>
        </w:rPr>
        <w:t>й</w:t>
      </w:r>
      <w:r w:rsidRPr="0052511F">
        <w:rPr>
          <w:rFonts w:ascii="Times New Roman" w:hAnsi="Times New Roman" w:cs="Times New Roman"/>
          <w:sz w:val="28"/>
          <w:szCs w:val="28"/>
        </w:rPr>
        <w:t xml:space="preserve"> о частоте проведения </w:t>
      </w:r>
      <w:r w:rsidR="00CF4BC5" w:rsidRPr="0052511F">
        <w:rPr>
          <w:rFonts w:ascii="Times New Roman" w:hAnsi="Times New Roman" w:cs="Times New Roman"/>
          <w:sz w:val="28"/>
          <w:szCs w:val="28"/>
        </w:rPr>
        <w:t>офтальмоскопии</w:t>
      </w:r>
      <w:r w:rsidR="00CD77A1" w:rsidRPr="0052511F">
        <w:rPr>
          <w:rFonts w:ascii="Times New Roman" w:hAnsi="Times New Roman" w:cs="Times New Roman"/>
          <w:sz w:val="28"/>
          <w:szCs w:val="28"/>
        </w:rPr>
        <w:t xml:space="preserve"> </w:t>
      </w:r>
      <w:r w:rsidR="00CF4BC5" w:rsidRPr="0052511F">
        <w:rPr>
          <w:rFonts w:ascii="Times New Roman" w:hAnsi="Times New Roman" w:cs="Times New Roman"/>
          <w:sz w:val="28"/>
          <w:szCs w:val="28"/>
        </w:rPr>
        <w:t xml:space="preserve">и </w:t>
      </w:r>
      <w:r w:rsidRPr="0052511F">
        <w:rPr>
          <w:rFonts w:ascii="Times New Roman" w:hAnsi="Times New Roman" w:cs="Times New Roman"/>
          <w:sz w:val="28"/>
          <w:szCs w:val="28"/>
        </w:rPr>
        <w:t xml:space="preserve">оптической когерентной томографии </w:t>
      </w:r>
      <w:r w:rsidR="00CF4BC5" w:rsidRPr="0052511F">
        <w:rPr>
          <w:rFonts w:ascii="Times New Roman" w:hAnsi="Times New Roman" w:cs="Times New Roman"/>
          <w:sz w:val="28"/>
          <w:szCs w:val="28"/>
        </w:rPr>
        <w:t>(в %)</w:t>
      </w:r>
    </w:p>
    <w:p w14:paraId="579AAD23"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30BCC03D" w14:textId="6885B913"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Неоднозначны респонденты во мнении </w:t>
      </w:r>
      <w:r w:rsidR="00CE131E" w:rsidRPr="0052511F">
        <w:rPr>
          <w:rFonts w:ascii="Times New Roman" w:hAnsi="Times New Roman" w:cs="Times New Roman"/>
          <w:sz w:val="28"/>
          <w:szCs w:val="28"/>
        </w:rPr>
        <w:t>о</w:t>
      </w:r>
      <w:r w:rsidRPr="0052511F">
        <w:rPr>
          <w:rFonts w:ascii="Times New Roman" w:hAnsi="Times New Roman" w:cs="Times New Roman"/>
          <w:sz w:val="28"/>
          <w:szCs w:val="28"/>
        </w:rPr>
        <w:t xml:space="preserve"> важности проведения пахиметрии, </w:t>
      </w:r>
      <w:r w:rsidR="00CE131E" w:rsidRPr="0052511F">
        <w:rPr>
          <w:rFonts w:ascii="Times New Roman" w:hAnsi="Times New Roman" w:cs="Times New Roman"/>
          <w:sz w:val="28"/>
          <w:szCs w:val="28"/>
        </w:rPr>
        <w:t xml:space="preserve">но  все же 42% офтальмологов стационара, 45,5% офтальмологов поликлиники, 42,3% ВОП </w:t>
      </w:r>
      <w:r w:rsidRPr="0052511F">
        <w:rPr>
          <w:rFonts w:ascii="Times New Roman" w:hAnsi="Times New Roman" w:cs="Times New Roman"/>
          <w:sz w:val="28"/>
          <w:szCs w:val="28"/>
        </w:rPr>
        <w:t xml:space="preserve">считают </w:t>
      </w:r>
      <w:r w:rsidR="00CE131E" w:rsidRPr="0052511F">
        <w:rPr>
          <w:rFonts w:ascii="Times New Roman" w:hAnsi="Times New Roman" w:cs="Times New Roman"/>
          <w:sz w:val="28"/>
          <w:szCs w:val="28"/>
        </w:rPr>
        <w:t>нужным</w:t>
      </w:r>
      <w:r w:rsidRPr="0052511F">
        <w:rPr>
          <w:rFonts w:ascii="Times New Roman" w:hAnsi="Times New Roman" w:cs="Times New Roman"/>
          <w:sz w:val="28"/>
          <w:szCs w:val="28"/>
        </w:rPr>
        <w:t xml:space="preserve"> пров</w:t>
      </w:r>
      <w:r w:rsidR="009A6DA3" w:rsidRPr="0052511F">
        <w:rPr>
          <w:rFonts w:ascii="Times New Roman" w:hAnsi="Times New Roman" w:cs="Times New Roman"/>
          <w:sz w:val="28"/>
          <w:szCs w:val="28"/>
        </w:rPr>
        <w:t>одить</w:t>
      </w:r>
      <w:r w:rsidRPr="0052511F">
        <w:rPr>
          <w:rFonts w:ascii="Times New Roman" w:hAnsi="Times New Roman" w:cs="Times New Roman"/>
          <w:sz w:val="28"/>
          <w:szCs w:val="28"/>
        </w:rPr>
        <w:t xml:space="preserve"> </w:t>
      </w:r>
      <w:r w:rsidR="00CE131E" w:rsidRPr="0052511F">
        <w:rPr>
          <w:rFonts w:ascii="Times New Roman" w:hAnsi="Times New Roman" w:cs="Times New Roman"/>
          <w:sz w:val="28"/>
          <w:szCs w:val="28"/>
        </w:rPr>
        <w:t xml:space="preserve">ее </w:t>
      </w:r>
      <w:r w:rsidRPr="0052511F">
        <w:rPr>
          <w:rFonts w:ascii="Times New Roman" w:hAnsi="Times New Roman" w:cs="Times New Roman"/>
          <w:sz w:val="28"/>
          <w:szCs w:val="28"/>
        </w:rPr>
        <w:t>два раза в год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=1,0)</w:t>
      </w:r>
      <w:r w:rsidR="00CE131E" w:rsidRPr="0052511F">
        <w:rPr>
          <w:rFonts w:ascii="Times New Roman" w:hAnsi="Times New Roman" w:cs="Times New Roman"/>
          <w:sz w:val="28"/>
          <w:szCs w:val="28"/>
        </w:rPr>
        <w:t xml:space="preserve"> (рисунок 1</w:t>
      </w:r>
      <w:r w:rsidR="00010D33" w:rsidRPr="0052511F">
        <w:rPr>
          <w:rFonts w:ascii="Times New Roman" w:hAnsi="Times New Roman" w:cs="Times New Roman"/>
          <w:sz w:val="28"/>
          <w:szCs w:val="28"/>
        </w:rPr>
        <w:t>3</w:t>
      </w:r>
      <w:r w:rsidR="00CE131E" w:rsidRPr="0052511F">
        <w:rPr>
          <w:rFonts w:ascii="Times New Roman" w:hAnsi="Times New Roman" w:cs="Times New Roman"/>
          <w:sz w:val="28"/>
          <w:szCs w:val="28"/>
        </w:rPr>
        <w:t>)</w:t>
      </w:r>
      <w:r w:rsidRPr="0052511F">
        <w:rPr>
          <w:rFonts w:ascii="Times New Roman" w:hAnsi="Times New Roman" w:cs="Times New Roman"/>
          <w:sz w:val="28"/>
          <w:szCs w:val="28"/>
        </w:rPr>
        <w:t>.</w:t>
      </w:r>
    </w:p>
    <w:p w14:paraId="5427A738"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1046FEFD" w14:textId="77777777"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316CFE35" wp14:editId="14F4B1E5">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BEA8E2" w14:textId="77777777" w:rsidR="00372502" w:rsidRPr="0052511F" w:rsidRDefault="00372502" w:rsidP="000E7295">
      <w:pPr>
        <w:spacing w:after="0" w:line="240" w:lineRule="auto"/>
        <w:ind w:right="-1" w:firstLine="567"/>
        <w:jc w:val="center"/>
        <w:rPr>
          <w:rFonts w:ascii="Times New Roman" w:hAnsi="Times New Roman" w:cs="Times New Roman"/>
          <w:sz w:val="28"/>
          <w:szCs w:val="28"/>
        </w:rPr>
      </w:pPr>
    </w:p>
    <w:p w14:paraId="7D815092" w14:textId="0A594BD4" w:rsidR="00CE131E"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Рисунок 13</w:t>
      </w:r>
      <w:r w:rsidR="00CE131E" w:rsidRPr="0052511F">
        <w:rPr>
          <w:rFonts w:ascii="Times New Roman" w:hAnsi="Times New Roman" w:cs="Times New Roman"/>
          <w:sz w:val="28"/>
          <w:szCs w:val="28"/>
        </w:rPr>
        <w:t xml:space="preserve"> – Распределение</w:t>
      </w:r>
      <w:r w:rsidRPr="0052511F">
        <w:rPr>
          <w:rFonts w:ascii="Times New Roman" w:hAnsi="Times New Roman" w:cs="Times New Roman"/>
          <w:sz w:val="28"/>
          <w:szCs w:val="28"/>
        </w:rPr>
        <w:t xml:space="preserve"> </w:t>
      </w:r>
      <w:r w:rsidR="00CE131E" w:rsidRPr="0052511F">
        <w:rPr>
          <w:rFonts w:ascii="Times New Roman" w:hAnsi="Times New Roman" w:cs="Times New Roman"/>
          <w:sz w:val="28"/>
          <w:szCs w:val="28"/>
        </w:rPr>
        <w:t>м</w:t>
      </w:r>
      <w:r w:rsidRPr="0052511F">
        <w:rPr>
          <w:rFonts w:ascii="Times New Roman" w:hAnsi="Times New Roman" w:cs="Times New Roman"/>
          <w:sz w:val="28"/>
          <w:szCs w:val="28"/>
        </w:rPr>
        <w:t>нени</w:t>
      </w:r>
      <w:r w:rsidR="00CE131E" w:rsidRPr="0052511F">
        <w:rPr>
          <w:rFonts w:ascii="Times New Roman" w:hAnsi="Times New Roman" w:cs="Times New Roman"/>
          <w:sz w:val="28"/>
          <w:szCs w:val="28"/>
        </w:rPr>
        <w:t>й</w:t>
      </w:r>
      <w:r w:rsidRPr="0052511F">
        <w:rPr>
          <w:rFonts w:ascii="Times New Roman" w:hAnsi="Times New Roman" w:cs="Times New Roman"/>
          <w:sz w:val="28"/>
          <w:szCs w:val="28"/>
        </w:rPr>
        <w:t xml:space="preserve"> о частоте проведения пахиметрии</w:t>
      </w:r>
      <w:r w:rsidR="00CE131E" w:rsidRPr="0052511F">
        <w:rPr>
          <w:rFonts w:ascii="Times New Roman" w:hAnsi="Times New Roman" w:cs="Times New Roman"/>
          <w:sz w:val="28"/>
          <w:szCs w:val="28"/>
        </w:rPr>
        <w:t xml:space="preserve"> </w:t>
      </w:r>
    </w:p>
    <w:p w14:paraId="0EB0FC1E" w14:textId="61EDDE98" w:rsidR="000E7295" w:rsidRPr="0052511F" w:rsidRDefault="00CE131E" w:rsidP="000E7295">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sz w:val="28"/>
          <w:szCs w:val="28"/>
        </w:rPr>
        <w:t>(в %)</w:t>
      </w:r>
    </w:p>
    <w:p w14:paraId="36C4B3F6"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3338AC86" w14:textId="1AA79E7A" w:rsidR="000E7295" w:rsidRPr="0052511F" w:rsidRDefault="000E7295"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Эхобиометри</w:t>
      </w:r>
      <w:r w:rsidR="00E4343F" w:rsidRPr="0052511F">
        <w:rPr>
          <w:rFonts w:ascii="Times New Roman" w:hAnsi="Times New Roman" w:cs="Times New Roman"/>
          <w:sz w:val="28"/>
          <w:szCs w:val="28"/>
        </w:rPr>
        <w:t>ю</w:t>
      </w:r>
      <w:r w:rsidRPr="0052511F">
        <w:rPr>
          <w:rFonts w:ascii="Times New Roman" w:hAnsi="Times New Roman" w:cs="Times New Roman"/>
          <w:sz w:val="28"/>
          <w:szCs w:val="28"/>
        </w:rPr>
        <w:t xml:space="preserve"> </w:t>
      </w:r>
      <w:r w:rsidR="00E4343F" w:rsidRPr="0052511F">
        <w:rPr>
          <w:rFonts w:ascii="Times New Roman" w:hAnsi="Times New Roman" w:cs="Times New Roman"/>
          <w:sz w:val="28"/>
          <w:szCs w:val="28"/>
        </w:rPr>
        <w:t>необходимо</w:t>
      </w:r>
      <w:r w:rsidRPr="0052511F">
        <w:rPr>
          <w:rFonts w:ascii="Times New Roman" w:hAnsi="Times New Roman" w:cs="Times New Roman"/>
          <w:sz w:val="28"/>
          <w:szCs w:val="28"/>
        </w:rPr>
        <w:t xml:space="preserve"> пров</w:t>
      </w:r>
      <w:r w:rsidR="00E4343F" w:rsidRPr="0052511F">
        <w:rPr>
          <w:rFonts w:ascii="Times New Roman" w:hAnsi="Times New Roman" w:cs="Times New Roman"/>
          <w:sz w:val="28"/>
          <w:szCs w:val="28"/>
        </w:rPr>
        <w:t>одить</w:t>
      </w:r>
      <w:r w:rsidRPr="0052511F">
        <w:rPr>
          <w:rFonts w:ascii="Times New Roman" w:hAnsi="Times New Roman" w:cs="Times New Roman"/>
          <w:sz w:val="28"/>
          <w:szCs w:val="28"/>
        </w:rPr>
        <w:t xml:space="preserve"> два раза в год</w:t>
      </w:r>
      <w:r w:rsidR="00E4343F" w:rsidRPr="0052511F">
        <w:rPr>
          <w:rFonts w:ascii="Times New Roman" w:hAnsi="Times New Roman" w:cs="Times New Roman"/>
          <w:sz w:val="28"/>
          <w:szCs w:val="28"/>
        </w:rPr>
        <w:t xml:space="preserve"> – так</w:t>
      </w:r>
      <w:r w:rsidRPr="0052511F">
        <w:rPr>
          <w:rFonts w:ascii="Times New Roman" w:hAnsi="Times New Roman" w:cs="Times New Roman"/>
          <w:sz w:val="28"/>
          <w:szCs w:val="28"/>
        </w:rPr>
        <w:t xml:space="preserve"> считают </w:t>
      </w:r>
      <w:r w:rsidR="00E4343F" w:rsidRPr="0052511F">
        <w:rPr>
          <w:rFonts w:ascii="Times New Roman" w:hAnsi="Times New Roman" w:cs="Times New Roman"/>
          <w:sz w:val="28"/>
          <w:szCs w:val="28"/>
        </w:rPr>
        <w:t>64% офтальмологов стационара, 54,5% офтальмологов поликлиники, 62,3% ВОП</w:t>
      </w:r>
      <w:r w:rsidRPr="0052511F">
        <w:rPr>
          <w:rFonts w:ascii="Times New Roman" w:hAnsi="Times New Roman" w:cs="Times New Roman"/>
          <w:sz w:val="28"/>
          <w:szCs w:val="28"/>
        </w:rPr>
        <w:t xml:space="preserve">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=0,898) </w:t>
      </w:r>
      <w:r w:rsidR="00E4343F" w:rsidRPr="0052511F">
        <w:rPr>
          <w:rFonts w:ascii="Times New Roman" w:hAnsi="Times New Roman" w:cs="Times New Roman"/>
          <w:sz w:val="28"/>
          <w:szCs w:val="28"/>
        </w:rPr>
        <w:t>(</w:t>
      </w: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4</w:t>
      </w:r>
      <w:r w:rsidR="00E4343F" w:rsidRPr="0052511F">
        <w:rPr>
          <w:rFonts w:ascii="Times New Roman" w:hAnsi="Times New Roman" w:cs="Times New Roman"/>
          <w:sz w:val="28"/>
          <w:szCs w:val="28"/>
        </w:rPr>
        <w:t>)</w:t>
      </w:r>
      <w:r w:rsidRPr="0052511F">
        <w:rPr>
          <w:rFonts w:ascii="Times New Roman" w:hAnsi="Times New Roman" w:cs="Times New Roman"/>
          <w:sz w:val="28"/>
          <w:szCs w:val="28"/>
        </w:rPr>
        <w:t>.</w:t>
      </w:r>
    </w:p>
    <w:p w14:paraId="203F6773"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3B70674B" w14:textId="77777777"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4F275F68" wp14:editId="0C07ECA5">
            <wp:extent cx="4572000" cy="3144253"/>
            <wp:effectExtent l="0" t="0" r="0" b="184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34956" w14:textId="77777777" w:rsidR="00372502" w:rsidRPr="0052511F" w:rsidRDefault="00372502" w:rsidP="000E7295">
      <w:pPr>
        <w:spacing w:after="0" w:line="240" w:lineRule="auto"/>
        <w:ind w:right="-1" w:firstLine="567"/>
        <w:jc w:val="center"/>
        <w:rPr>
          <w:rFonts w:ascii="Times New Roman" w:hAnsi="Times New Roman" w:cs="Times New Roman"/>
          <w:sz w:val="28"/>
          <w:szCs w:val="28"/>
        </w:rPr>
      </w:pPr>
    </w:p>
    <w:p w14:paraId="2607FF4A" w14:textId="794E2B62" w:rsidR="00A634BB"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4</w:t>
      </w:r>
      <w:r w:rsidR="00F96B9B" w:rsidRPr="0052511F">
        <w:rPr>
          <w:rFonts w:ascii="Times New Roman" w:hAnsi="Times New Roman" w:cs="Times New Roman"/>
          <w:sz w:val="28"/>
          <w:szCs w:val="28"/>
        </w:rPr>
        <w:t xml:space="preserve"> – Распределение мнений о</w:t>
      </w:r>
      <w:r w:rsidRPr="0052511F">
        <w:rPr>
          <w:rFonts w:ascii="Times New Roman" w:hAnsi="Times New Roman" w:cs="Times New Roman"/>
          <w:sz w:val="28"/>
          <w:szCs w:val="28"/>
        </w:rPr>
        <w:t xml:space="preserve"> частоте проведения эхобиометрии</w:t>
      </w:r>
      <w:r w:rsidR="00F96B9B" w:rsidRPr="0052511F">
        <w:rPr>
          <w:rFonts w:ascii="Times New Roman" w:hAnsi="Times New Roman" w:cs="Times New Roman"/>
          <w:sz w:val="28"/>
          <w:szCs w:val="28"/>
        </w:rPr>
        <w:t xml:space="preserve"> </w:t>
      </w:r>
    </w:p>
    <w:p w14:paraId="62376AC8" w14:textId="5AB9D407" w:rsidR="000E7295" w:rsidRPr="0052511F" w:rsidRDefault="00F96B9B" w:rsidP="000E7295">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sz w:val="28"/>
          <w:szCs w:val="28"/>
        </w:rPr>
        <w:t>(в %)</w:t>
      </w:r>
    </w:p>
    <w:p w14:paraId="03085FE3"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73534A26" w14:textId="6B88F127" w:rsidR="000E7295" w:rsidRPr="0052511F" w:rsidRDefault="00A634BB"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Также большинство врачей считает необходимым проводить у</w:t>
      </w:r>
      <w:r w:rsidR="000E7295" w:rsidRPr="0052511F">
        <w:rPr>
          <w:rFonts w:ascii="Times New Roman" w:hAnsi="Times New Roman" w:cs="Times New Roman"/>
          <w:sz w:val="28"/>
          <w:szCs w:val="28"/>
        </w:rPr>
        <w:t>льтразвуков</w:t>
      </w:r>
      <w:r w:rsidRPr="0052511F">
        <w:rPr>
          <w:rFonts w:ascii="Times New Roman" w:hAnsi="Times New Roman" w:cs="Times New Roman"/>
          <w:sz w:val="28"/>
          <w:szCs w:val="28"/>
        </w:rPr>
        <w:t>ую</w:t>
      </w:r>
      <w:r w:rsidR="000E7295" w:rsidRPr="0052511F">
        <w:rPr>
          <w:rFonts w:ascii="Times New Roman" w:hAnsi="Times New Roman" w:cs="Times New Roman"/>
          <w:sz w:val="28"/>
          <w:szCs w:val="28"/>
        </w:rPr>
        <w:t xml:space="preserve"> биомикроскопи</w:t>
      </w:r>
      <w:r w:rsidRPr="0052511F">
        <w:rPr>
          <w:rFonts w:ascii="Times New Roman" w:hAnsi="Times New Roman" w:cs="Times New Roman"/>
          <w:sz w:val="28"/>
          <w:szCs w:val="28"/>
        </w:rPr>
        <w:t>ю</w:t>
      </w:r>
      <w:r w:rsidR="000E7295"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и </w:t>
      </w:r>
      <w:r w:rsidR="000E7295" w:rsidRPr="0052511F">
        <w:rPr>
          <w:rFonts w:ascii="Times New Roman" w:hAnsi="Times New Roman" w:cs="Times New Roman"/>
          <w:sz w:val="28"/>
          <w:szCs w:val="28"/>
        </w:rPr>
        <w:t>ультразвуков</w:t>
      </w:r>
      <w:r w:rsidRPr="0052511F">
        <w:rPr>
          <w:rFonts w:ascii="Times New Roman" w:hAnsi="Times New Roman" w:cs="Times New Roman"/>
          <w:sz w:val="28"/>
          <w:szCs w:val="28"/>
        </w:rPr>
        <w:t>ую</w:t>
      </w:r>
      <w:r w:rsidR="000E7295" w:rsidRPr="0052511F">
        <w:rPr>
          <w:rFonts w:ascii="Times New Roman" w:hAnsi="Times New Roman" w:cs="Times New Roman"/>
          <w:sz w:val="28"/>
          <w:szCs w:val="28"/>
        </w:rPr>
        <w:t xml:space="preserve"> компьютерн</w:t>
      </w:r>
      <w:r w:rsidRPr="0052511F">
        <w:rPr>
          <w:rFonts w:ascii="Times New Roman" w:hAnsi="Times New Roman" w:cs="Times New Roman"/>
          <w:sz w:val="28"/>
          <w:szCs w:val="28"/>
        </w:rPr>
        <w:t>ую</w:t>
      </w:r>
      <w:r w:rsidR="000E7295" w:rsidRPr="0052511F">
        <w:rPr>
          <w:rFonts w:ascii="Times New Roman" w:hAnsi="Times New Roman" w:cs="Times New Roman"/>
          <w:sz w:val="28"/>
          <w:szCs w:val="28"/>
        </w:rPr>
        <w:t xml:space="preserve"> биомикроскопи</w:t>
      </w:r>
      <w:r w:rsidRPr="0052511F">
        <w:rPr>
          <w:rFonts w:ascii="Times New Roman" w:hAnsi="Times New Roman" w:cs="Times New Roman"/>
          <w:sz w:val="28"/>
          <w:szCs w:val="28"/>
        </w:rPr>
        <w:t>ю</w:t>
      </w:r>
      <w:r w:rsidR="000E7295"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один раз в год </w:t>
      </w:r>
      <w:r w:rsidR="000E7295" w:rsidRPr="0052511F">
        <w:rPr>
          <w:rFonts w:ascii="Times New Roman" w:hAnsi="Times New Roman" w:cs="Times New Roman"/>
          <w:sz w:val="28"/>
          <w:szCs w:val="28"/>
        </w:rPr>
        <w:t>(</w:t>
      </w:r>
      <w:r w:rsidR="000E7295" w:rsidRPr="0052511F">
        <w:rPr>
          <w:rFonts w:ascii="Times New Roman" w:hAnsi="Times New Roman" w:cs="Times New Roman"/>
          <w:sz w:val="28"/>
          <w:szCs w:val="28"/>
          <w:lang w:val="en-US"/>
        </w:rPr>
        <w:t>p</w:t>
      </w:r>
      <w:r w:rsidR="000E7295" w:rsidRPr="0052511F">
        <w:rPr>
          <w:rFonts w:ascii="Times New Roman" w:hAnsi="Times New Roman" w:cs="Times New Roman"/>
          <w:sz w:val="28"/>
          <w:szCs w:val="28"/>
        </w:rPr>
        <w:t>=0,898)</w:t>
      </w:r>
      <w:r w:rsidRPr="0052511F">
        <w:rPr>
          <w:rFonts w:ascii="Times New Roman" w:hAnsi="Times New Roman" w:cs="Times New Roman"/>
          <w:sz w:val="28"/>
          <w:szCs w:val="28"/>
        </w:rPr>
        <w:t xml:space="preserve"> (рисунок 1</w:t>
      </w:r>
      <w:r w:rsidR="00010D33" w:rsidRPr="0052511F">
        <w:rPr>
          <w:rFonts w:ascii="Times New Roman" w:hAnsi="Times New Roman" w:cs="Times New Roman"/>
          <w:sz w:val="28"/>
          <w:szCs w:val="28"/>
        </w:rPr>
        <w:t>5</w:t>
      </w:r>
      <w:r w:rsidRPr="0052511F">
        <w:rPr>
          <w:rFonts w:ascii="Times New Roman" w:hAnsi="Times New Roman" w:cs="Times New Roman"/>
          <w:sz w:val="28"/>
          <w:szCs w:val="28"/>
        </w:rPr>
        <w:t>).</w:t>
      </w:r>
    </w:p>
    <w:p w14:paraId="5D5086F8"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7556CFE7" w14:textId="77777777" w:rsidR="000E7295" w:rsidRPr="0052511F" w:rsidRDefault="000E7295" w:rsidP="000E7295">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48B9E47F" wp14:editId="03564D28">
            <wp:extent cx="5045075" cy="2743200"/>
            <wp:effectExtent l="0" t="0" r="317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4FAF5F" w14:textId="77777777" w:rsidR="00372502" w:rsidRPr="0052511F" w:rsidRDefault="00372502" w:rsidP="000E7295">
      <w:pPr>
        <w:spacing w:after="0" w:line="240" w:lineRule="auto"/>
        <w:ind w:right="-1" w:firstLine="567"/>
        <w:jc w:val="center"/>
        <w:rPr>
          <w:rFonts w:ascii="Times New Roman" w:hAnsi="Times New Roman" w:cs="Times New Roman"/>
          <w:sz w:val="28"/>
          <w:szCs w:val="28"/>
        </w:rPr>
      </w:pPr>
    </w:p>
    <w:p w14:paraId="1E72BBC5" w14:textId="20DAA098"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lastRenderedPageBreak/>
        <w:t>Рисунок 1</w:t>
      </w:r>
      <w:r w:rsidR="00010D33" w:rsidRPr="0052511F">
        <w:rPr>
          <w:rFonts w:ascii="Times New Roman" w:hAnsi="Times New Roman" w:cs="Times New Roman"/>
          <w:sz w:val="28"/>
          <w:szCs w:val="28"/>
        </w:rPr>
        <w:t>5</w:t>
      </w:r>
      <w:r w:rsidR="00A634BB" w:rsidRPr="0052511F">
        <w:rPr>
          <w:rFonts w:ascii="Times New Roman" w:hAnsi="Times New Roman" w:cs="Times New Roman"/>
          <w:sz w:val="28"/>
          <w:szCs w:val="28"/>
        </w:rPr>
        <w:t xml:space="preserve"> – Распределение м</w:t>
      </w:r>
      <w:r w:rsidRPr="0052511F">
        <w:rPr>
          <w:rFonts w:ascii="Times New Roman" w:hAnsi="Times New Roman" w:cs="Times New Roman"/>
          <w:sz w:val="28"/>
          <w:szCs w:val="28"/>
        </w:rPr>
        <w:t>нени</w:t>
      </w:r>
      <w:r w:rsidR="00A634BB" w:rsidRPr="0052511F">
        <w:rPr>
          <w:rFonts w:ascii="Times New Roman" w:hAnsi="Times New Roman" w:cs="Times New Roman"/>
          <w:sz w:val="28"/>
          <w:szCs w:val="28"/>
        </w:rPr>
        <w:t>й</w:t>
      </w:r>
      <w:r w:rsidRPr="0052511F">
        <w:rPr>
          <w:rFonts w:ascii="Times New Roman" w:hAnsi="Times New Roman" w:cs="Times New Roman"/>
          <w:sz w:val="28"/>
          <w:szCs w:val="28"/>
        </w:rPr>
        <w:t xml:space="preserve"> о частоте проведения ультразвуковой </w:t>
      </w:r>
      <w:r w:rsidR="00A634BB" w:rsidRPr="0052511F">
        <w:rPr>
          <w:rFonts w:ascii="Times New Roman" w:hAnsi="Times New Roman" w:cs="Times New Roman"/>
          <w:sz w:val="28"/>
          <w:szCs w:val="28"/>
        </w:rPr>
        <w:t xml:space="preserve">и ультразвуковой компьютерной </w:t>
      </w:r>
      <w:r w:rsidRPr="0052511F">
        <w:rPr>
          <w:rFonts w:ascii="Times New Roman" w:hAnsi="Times New Roman" w:cs="Times New Roman"/>
          <w:sz w:val="28"/>
          <w:szCs w:val="28"/>
        </w:rPr>
        <w:t>биомикроскопии</w:t>
      </w:r>
      <w:r w:rsidR="00A634BB" w:rsidRPr="0052511F">
        <w:rPr>
          <w:rFonts w:ascii="Times New Roman" w:hAnsi="Times New Roman" w:cs="Times New Roman"/>
          <w:sz w:val="28"/>
          <w:szCs w:val="28"/>
        </w:rPr>
        <w:t xml:space="preserve"> (в %)</w:t>
      </w:r>
    </w:p>
    <w:p w14:paraId="5F217E1D" w14:textId="6FFE5222" w:rsidR="000E7295" w:rsidRPr="0052511F" w:rsidRDefault="009A6D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Респондентами о</w:t>
      </w:r>
      <w:r w:rsidR="00A634BB" w:rsidRPr="0052511F">
        <w:rPr>
          <w:rFonts w:ascii="Times New Roman" w:hAnsi="Times New Roman" w:cs="Times New Roman"/>
          <w:sz w:val="28"/>
          <w:szCs w:val="28"/>
        </w:rPr>
        <w:t>тмечается в</w:t>
      </w:r>
      <w:r w:rsidR="000E7295" w:rsidRPr="0052511F">
        <w:rPr>
          <w:rFonts w:ascii="Times New Roman" w:hAnsi="Times New Roman" w:cs="Times New Roman"/>
          <w:sz w:val="28"/>
          <w:szCs w:val="28"/>
        </w:rPr>
        <w:t xml:space="preserve">ажность </w:t>
      </w:r>
      <w:r w:rsidR="00A634BB" w:rsidRPr="0052511F">
        <w:rPr>
          <w:rFonts w:ascii="Times New Roman" w:hAnsi="Times New Roman" w:cs="Times New Roman"/>
          <w:sz w:val="28"/>
          <w:szCs w:val="28"/>
        </w:rPr>
        <w:t xml:space="preserve">проведения один раз в год </w:t>
      </w:r>
      <w:r w:rsidR="000E7295" w:rsidRPr="0052511F">
        <w:rPr>
          <w:rFonts w:ascii="Times New Roman" w:hAnsi="Times New Roman" w:cs="Times New Roman"/>
          <w:sz w:val="28"/>
          <w:szCs w:val="28"/>
        </w:rPr>
        <w:t>ультразвуковой допплерографии и ОСТ переднего отрезка (</w:t>
      </w:r>
      <w:r w:rsidR="000E7295" w:rsidRPr="0052511F">
        <w:rPr>
          <w:rFonts w:ascii="Times New Roman" w:hAnsi="Times New Roman" w:cs="Times New Roman"/>
          <w:sz w:val="28"/>
          <w:szCs w:val="28"/>
          <w:lang w:val="en-US"/>
        </w:rPr>
        <w:t>p</w:t>
      </w:r>
      <w:r w:rsidR="000E7295" w:rsidRPr="0052511F">
        <w:rPr>
          <w:rFonts w:ascii="Times New Roman" w:hAnsi="Times New Roman" w:cs="Times New Roman"/>
          <w:sz w:val="28"/>
          <w:szCs w:val="28"/>
        </w:rPr>
        <w:t xml:space="preserve">=0,898) </w:t>
      </w:r>
      <w:r w:rsidR="00A634BB" w:rsidRPr="0052511F">
        <w:rPr>
          <w:rFonts w:ascii="Times New Roman" w:hAnsi="Times New Roman" w:cs="Times New Roman"/>
          <w:sz w:val="28"/>
          <w:szCs w:val="28"/>
        </w:rPr>
        <w:t>(</w:t>
      </w:r>
      <w:r w:rsidR="000E7295"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6</w:t>
      </w:r>
      <w:r w:rsidR="00A634BB" w:rsidRPr="0052511F">
        <w:rPr>
          <w:rFonts w:ascii="Times New Roman" w:hAnsi="Times New Roman" w:cs="Times New Roman"/>
          <w:sz w:val="28"/>
          <w:szCs w:val="28"/>
        </w:rPr>
        <w:t>)</w:t>
      </w:r>
      <w:r w:rsidR="000E7295" w:rsidRPr="0052511F">
        <w:rPr>
          <w:rFonts w:ascii="Times New Roman" w:hAnsi="Times New Roman" w:cs="Times New Roman"/>
          <w:sz w:val="28"/>
          <w:szCs w:val="28"/>
        </w:rPr>
        <w:t>.</w:t>
      </w:r>
    </w:p>
    <w:p w14:paraId="22F01333"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6F1D5E3F" w14:textId="77777777" w:rsidR="000E7295" w:rsidRPr="0052511F" w:rsidRDefault="000E7295" w:rsidP="00372502">
      <w:pPr>
        <w:spacing w:after="0" w:line="240" w:lineRule="auto"/>
        <w:ind w:right="-1"/>
        <w:jc w:val="center"/>
        <w:rPr>
          <w:rFonts w:ascii="Times New Roman" w:hAnsi="Times New Roman" w:cs="Times New Roman"/>
          <w:sz w:val="28"/>
          <w:szCs w:val="28"/>
        </w:rPr>
      </w:pPr>
      <w:r w:rsidRPr="0052511F">
        <w:rPr>
          <w:noProof/>
          <w:lang w:eastAsia="ru-RU"/>
        </w:rPr>
        <w:drawing>
          <wp:inline distT="0" distB="0" distL="0" distR="0" wp14:anchorId="26523407" wp14:editId="20C997B0">
            <wp:extent cx="5187315" cy="4443663"/>
            <wp:effectExtent l="0" t="0" r="13335"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18881D" w14:textId="77777777" w:rsidR="00CD77A1" w:rsidRPr="0052511F" w:rsidRDefault="00CD77A1" w:rsidP="000E7295">
      <w:pPr>
        <w:spacing w:after="0" w:line="240" w:lineRule="auto"/>
        <w:ind w:right="-1" w:firstLine="567"/>
        <w:jc w:val="center"/>
        <w:rPr>
          <w:rFonts w:ascii="Times New Roman" w:hAnsi="Times New Roman" w:cs="Times New Roman"/>
          <w:sz w:val="28"/>
          <w:szCs w:val="28"/>
        </w:rPr>
      </w:pPr>
    </w:p>
    <w:p w14:paraId="54B5851B" w14:textId="7B66E267" w:rsidR="000E7295" w:rsidRPr="0052511F" w:rsidRDefault="000E7295" w:rsidP="00372502">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010D33" w:rsidRPr="0052511F">
        <w:rPr>
          <w:rFonts w:ascii="Times New Roman" w:hAnsi="Times New Roman" w:cs="Times New Roman"/>
          <w:sz w:val="28"/>
          <w:szCs w:val="28"/>
        </w:rPr>
        <w:t>6</w:t>
      </w:r>
      <w:r w:rsidR="00A634BB" w:rsidRPr="0052511F">
        <w:rPr>
          <w:rFonts w:ascii="Times New Roman" w:hAnsi="Times New Roman" w:cs="Times New Roman"/>
          <w:sz w:val="28"/>
          <w:szCs w:val="28"/>
        </w:rPr>
        <w:t xml:space="preserve"> – Распределение мнений </w:t>
      </w:r>
      <w:r w:rsidRPr="0052511F">
        <w:rPr>
          <w:rFonts w:ascii="Times New Roman" w:hAnsi="Times New Roman" w:cs="Times New Roman"/>
          <w:sz w:val="28"/>
          <w:szCs w:val="28"/>
        </w:rPr>
        <w:t>о частоте проведения ультразвуковой допплерографии и ОСТ переднего отрезка</w:t>
      </w:r>
      <w:r w:rsidR="00A634BB" w:rsidRPr="0052511F">
        <w:rPr>
          <w:rFonts w:ascii="Times New Roman" w:hAnsi="Times New Roman" w:cs="Times New Roman"/>
          <w:sz w:val="28"/>
          <w:szCs w:val="28"/>
        </w:rPr>
        <w:t xml:space="preserve"> (в %)</w:t>
      </w:r>
    </w:p>
    <w:p w14:paraId="52C03E24"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p w14:paraId="7C53B462" w14:textId="42310F31" w:rsidR="00871B36" w:rsidRPr="0052511F" w:rsidRDefault="00871B36"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таблице </w:t>
      </w:r>
      <w:r w:rsidR="00ED2613" w:rsidRPr="0052511F">
        <w:rPr>
          <w:rFonts w:ascii="Times New Roman" w:hAnsi="Times New Roman" w:cs="Times New Roman"/>
          <w:sz w:val="28"/>
          <w:szCs w:val="28"/>
        </w:rPr>
        <w:t xml:space="preserve">15 </w:t>
      </w:r>
      <w:r w:rsidRPr="0052511F">
        <w:rPr>
          <w:rFonts w:ascii="Times New Roman" w:hAnsi="Times New Roman" w:cs="Times New Roman"/>
          <w:sz w:val="28"/>
          <w:szCs w:val="28"/>
        </w:rPr>
        <w:t>представлены мнения респондентов о доступности лабораторно-инструментальных исследований населению.</w:t>
      </w:r>
    </w:p>
    <w:p w14:paraId="6596FA92" w14:textId="77777777"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Морфометрический анализ диска зрительного нерва ограниченно доступен для населения</w:t>
      </w:r>
      <w:r w:rsidRPr="0052511F">
        <w:rPr>
          <w:rFonts w:ascii="Times New Roman" w:hAnsi="Times New Roman" w:cs="Times New Roman"/>
          <w:sz w:val="28"/>
          <w:szCs w:val="28"/>
          <w:lang w:val="kk-KZ"/>
        </w:rPr>
        <w:t>, по мнению</w:t>
      </w:r>
      <w:r w:rsidRPr="0052511F">
        <w:rPr>
          <w:rFonts w:ascii="Times New Roman" w:hAnsi="Times New Roman" w:cs="Times New Roman"/>
          <w:sz w:val="28"/>
          <w:szCs w:val="28"/>
        </w:rPr>
        <w:t xml:space="preserve"> 91,9% офтальмологов стационара, 90,9% офтальмологов поликлиники, 92% ВОП.</w:t>
      </w:r>
    </w:p>
    <w:p w14:paraId="6C179797" w14:textId="77777777"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Оптическая когерентная томография (ОКТ) ограниченно доступна, по мнению всех офтальмологов и 57,7% ВОП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=0,001). </w:t>
      </w:r>
    </w:p>
    <w:p w14:paraId="601F72EA" w14:textId="77777777"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Ограниченную доступность пахиметрии отмечают 100% офтальмологов стационара и  поликлиники, 83,9% ВОП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=0,001).</w:t>
      </w:r>
    </w:p>
    <w:p w14:paraId="31886CFA" w14:textId="77777777"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t xml:space="preserve">Эхобиометрия чаще ограниченно доступна, что отмечают 76% </w:t>
      </w:r>
      <w:r w:rsidRPr="0052511F">
        <w:rPr>
          <w:rFonts w:ascii="Times New Roman" w:hAnsi="Times New Roman" w:cs="Times New Roman"/>
          <w:sz w:val="28"/>
          <w:szCs w:val="28"/>
        </w:rPr>
        <w:t>офтальмологов стационара, 72,7% офтальмологов поликлиники, 67,6% ВОП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=0,001).</w:t>
      </w:r>
    </w:p>
    <w:p w14:paraId="59C970DC" w14:textId="77777777"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Ограниченный доступ к ультразвуковой допплерографии отмечен абсолютно всеми респондентами (</w:t>
      </w:r>
      <w:r w:rsidRPr="0052511F">
        <w:rPr>
          <w:rFonts w:ascii="Times New Roman" w:hAnsi="Times New Roman" w:cs="Times New Roman"/>
          <w:sz w:val="28"/>
          <w:szCs w:val="28"/>
          <w:lang w:val="en-US"/>
        </w:rPr>
        <w:t>p</w:t>
      </w:r>
      <w:r w:rsidRPr="0052511F">
        <w:rPr>
          <w:rFonts w:ascii="Times New Roman" w:hAnsi="Times New Roman" w:cs="Times New Roman"/>
          <w:sz w:val="28"/>
          <w:szCs w:val="28"/>
        </w:rPr>
        <w:t xml:space="preserve">=0,996), так же как к </w:t>
      </w:r>
      <w:r w:rsidRPr="0052511F">
        <w:rPr>
          <w:rFonts w:ascii="Times New Roman" w:eastAsia="Times New Roman" w:hAnsi="Times New Roman" w:cs="Times New Roman"/>
          <w:sz w:val="28"/>
          <w:szCs w:val="28"/>
          <w:lang w:eastAsia="ru-RU"/>
        </w:rPr>
        <w:t>ОКТ переднего отрезка.</w:t>
      </w:r>
    </w:p>
    <w:p w14:paraId="4B4F6584" w14:textId="5B99A797" w:rsidR="000E7295" w:rsidRPr="0052511F" w:rsidRDefault="000E7295" w:rsidP="00372502">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9B7886" w:rsidRPr="0052511F">
        <w:rPr>
          <w:rFonts w:ascii="Times New Roman" w:hAnsi="Times New Roman" w:cs="Times New Roman"/>
          <w:sz w:val="28"/>
          <w:szCs w:val="28"/>
        </w:rPr>
        <w:t xml:space="preserve">15 </w:t>
      </w:r>
      <w:r w:rsidR="003B71D1" w:rsidRPr="0052511F">
        <w:rPr>
          <w:rFonts w:ascii="Times New Roman" w:hAnsi="Times New Roman" w:cs="Times New Roman"/>
          <w:sz w:val="28"/>
          <w:szCs w:val="28"/>
        </w:rPr>
        <w:t>– Оценка доступности лабораторно-инструментальных исследований,</w:t>
      </w:r>
      <w:r w:rsidRPr="0052511F">
        <w:rPr>
          <w:rFonts w:ascii="Times New Roman" w:hAnsi="Times New Roman" w:cs="Times New Roman"/>
          <w:sz w:val="28"/>
          <w:szCs w:val="28"/>
        </w:rPr>
        <w:t xml:space="preserve"> необходимых для выявления и наблюдения больных с глаукомой </w:t>
      </w:r>
    </w:p>
    <w:p w14:paraId="3FF6489A" w14:textId="77777777" w:rsidR="000E7295" w:rsidRPr="0052511F" w:rsidRDefault="000E7295" w:rsidP="000E7295">
      <w:pPr>
        <w:spacing w:after="0" w:line="240" w:lineRule="auto"/>
        <w:ind w:right="-1" w:firstLine="567"/>
        <w:jc w:val="both"/>
        <w:rPr>
          <w:rFonts w:ascii="Times New Roman" w:hAnsi="Times New Roman" w:cs="Times New Roman"/>
          <w:sz w:val="28"/>
          <w:szCs w:val="28"/>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559"/>
        <w:gridCol w:w="1373"/>
        <w:gridCol w:w="1259"/>
        <w:gridCol w:w="1276"/>
        <w:gridCol w:w="1276"/>
        <w:gridCol w:w="756"/>
      </w:tblGrid>
      <w:tr w:rsidR="0052511F" w:rsidRPr="0052511F" w14:paraId="24DDBF85" w14:textId="77777777" w:rsidTr="00372502">
        <w:trPr>
          <w:trHeight w:val="510"/>
        </w:trPr>
        <w:tc>
          <w:tcPr>
            <w:tcW w:w="3823" w:type="dxa"/>
            <w:gridSpan w:val="2"/>
            <w:shd w:val="clear" w:color="auto" w:fill="auto"/>
            <w:noWrap/>
            <w:vAlign w:val="center"/>
            <w:hideMark/>
          </w:tcPr>
          <w:p w14:paraId="664C1901"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Доступность инструментальных исследовании</w:t>
            </w:r>
          </w:p>
        </w:tc>
        <w:tc>
          <w:tcPr>
            <w:tcW w:w="1373" w:type="dxa"/>
            <w:shd w:val="clear" w:color="auto" w:fill="auto"/>
            <w:noWrap/>
            <w:vAlign w:val="center"/>
            <w:hideMark/>
          </w:tcPr>
          <w:p w14:paraId="10682C2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 лог стационара</w:t>
            </w:r>
          </w:p>
        </w:tc>
        <w:tc>
          <w:tcPr>
            <w:tcW w:w="1259" w:type="dxa"/>
            <w:shd w:val="clear" w:color="auto" w:fill="auto"/>
            <w:noWrap/>
            <w:vAlign w:val="center"/>
            <w:hideMark/>
          </w:tcPr>
          <w:p w14:paraId="0771D5F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 лог ПМСП</w:t>
            </w:r>
          </w:p>
        </w:tc>
        <w:tc>
          <w:tcPr>
            <w:tcW w:w="1276" w:type="dxa"/>
            <w:shd w:val="clear" w:color="auto" w:fill="auto"/>
            <w:noWrap/>
            <w:vAlign w:val="center"/>
            <w:hideMark/>
          </w:tcPr>
          <w:p w14:paraId="352B293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Врач общей практики</w:t>
            </w:r>
          </w:p>
        </w:tc>
        <w:tc>
          <w:tcPr>
            <w:tcW w:w="1276" w:type="dxa"/>
            <w:shd w:val="clear" w:color="auto" w:fill="auto"/>
            <w:noWrap/>
            <w:vAlign w:val="center"/>
            <w:hideMark/>
          </w:tcPr>
          <w:p w14:paraId="53DA23A9"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756" w:type="dxa"/>
            <w:vAlign w:val="center"/>
          </w:tcPr>
          <w:p w14:paraId="7296F91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val="en-US" w:eastAsia="ru-RU"/>
              </w:rPr>
            </w:pPr>
            <w:r w:rsidRPr="0052511F">
              <w:rPr>
                <w:rFonts w:ascii="Times New Roman" w:eastAsia="Times New Roman" w:hAnsi="Times New Roman" w:cs="Times New Roman"/>
                <w:sz w:val="24"/>
                <w:szCs w:val="24"/>
                <w:lang w:val="en-US" w:eastAsia="ru-RU"/>
              </w:rPr>
              <w:t>P</w:t>
            </w:r>
          </w:p>
        </w:tc>
      </w:tr>
      <w:tr w:rsidR="0052511F" w:rsidRPr="0052511F" w14:paraId="08346096" w14:textId="77777777" w:rsidTr="00372502">
        <w:trPr>
          <w:trHeight w:val="250"/>
        </w:trPr>
        <w:tc>
          <w:tcPr>
            <w:tcW w:w="2264" w:type="dxa"/>
            <w:shd w:val="clear" w:color="auto" w:fill="auto"/>
            <w:noWrap/>
            <w:vAlign w:val="center"/>
            <w:hideMark/>
          </w:tcPr>
          <w:p w14:paraId="6A090996"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Тонометрия</w:t>
            </w:r>
          </w:p>
        </w:tc>
        <w:tc>
          <w:tcPr>
            <w:tcW w:w="1559" w:type="dxa"/>
            <w:shd w:val="clear" w:color="auto" w:fill="auto"/>
            <w:noWrap/>
            <w:hideMark/>
          </w:tcPr>
          <w:p w14:paraId="77C1A923"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5B82A84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3E7DF89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01B79CEB"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7C0B9CD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648CCA29"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C10D80A" w14:textId="77777777" w:rsidTr="00372502">
        <w:trPr>
          <w:trHeight w:val="250"/>
        </w:trPr>
        <w:tc>
          <w:tcPr>
            <w:tcW w:w="2264" w:type="dxa"/>
            <w:shd w:val="clear" w:color="auto" w:fill="auto"/>
            <w:noWrap/>
            <w:vAlign w:val="center"/>
            <w:hideMark/>
          </w:tcPr>
          <w:p w14:paraId="5C6A1E3A"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Периметрия</w:t>
            </w:r>
          </w:p>
        </w:tc>
        <w:tc>
          <w:tcPr>
            <w:tcW w:w="1559" w:type="dxa"/>
            <w:shd w:val="clear" w:color="auto" w:fill="auto"/>
            <w:noWrap/>
            <w:hideMark/>
          </w:tcPr>
          <w:p w14:paraId="6E1678B3"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6F215ED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6E413D9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57E4CD0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7F9B6E05"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08D8B12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3C9D780" w14:textId="77777777" w:rsidTr="00372502">
        <w:trPr>
          <w:trHeight w:val="250"/>
        </w:trPr>
        <w:tc>
          <w:tcPr>
            <w:tcW w:w="2264" w:type="dxa"/>
            <w:vMerge w:val="restart"/>
            <w:shd w:val="clear" w:color="auto" w:fill="auto"/>
            <w:noWrap/>
            <w:vAlign w:val="center"/>
            <w:hideMark/>
          </w:tcPr>
          <w:p w14:paraId="18E82874" w14:textId="24B17F0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Гониоскопия </w:t>
            </w:r>
          </w:p>
        </w:tc>
        <w:tc>
          <w:tcPr>
            <w:tcW w:w="1559" w:type="dxa"/>
            <w:shd w:val="clear" w:color="auto" w:fill="auto"/>
            <w:noWrap/>
            <w:hideMark/>
          </w:tcPr>
          <w:p w14:paraId="1D649CF2"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37E5A93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49(98,0)</w:t>
            </w:r>
          </w:p>
        </w:tc>
        <w:tc>
          <w:tcPr>
            <w:tcW w:w="1259" w:type="dxa"/>
            <w:shd w:val="clear" w:color="auto" w:fill="auto"/>
            <w:noWrap/>
            <w:vAlign w:val="center"/>
            <w:hideMark/>
          </w:tcPr>
          <w:p w14:paraId="009A3AEB"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37D2EDD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31FBFC5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384(99,7)</w:t>
            </w:r>
          </w:p>
        </w:tc>
        <w:tc>
          <w:tcPr>
            <w:tcW w:w="756" w:type="dxa"/>
            <w:vMerge w:val="restart"/>
            <w:vAlign w:val="center"/>
          </w:tcPr>
          <w:p w14:paraId="2B0D999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0,035</w:t>
            </w:r>
          </w:p>
        </w:tc>
      </w:tr>
      <w:tr w:rsidR="0052511F" w:rsidRPr="0052511F" w14:paraId="30159700" w14:textId="77777777" w:rsidTr="00372502">
        <w:trPr>
          <w:trHeight w:val="250"/>
        </w:trPr>
        <w:tc>
          <w:tcPr>
            <w:tcW w:w="2264" w:type="dxa"/>
            <w:vMerge/>
            <w:shd w:val="clear" w:color="auto" w:fill="auto"/>
            <w:noWrap/>
            <w:vAlign w:val="center"/>
            <w:hideMark/>
          </w:tcPr>
          <w:p w14:paraId="315D1255"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5A950FA2" w14:textId="77777777" w:rsidR="000E7295" w:rsidRPr="0052511F" w:rsidRDefault="000E7295" w:rsidP="00BD04A9">
            <w:pPr>
              <w:spacing w:after="0" w:line="240" w:lineRule="auto"/>
              <w:ind w:right="-115"/>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2385A201"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1(2,0)</w:t>
            </w:r>
          </w:p>
        </w:tc>
        <w:tc>
          <w:tcPr>
            <w:tcW w:w="1259" w:type="dxa"/>
            <w:shd w:val="clear" w:color="auto" w:fill="auto"/>
            <w:noWrap/>
            <w:vAlign w:val="center"/>
            <w:hideMark/>
          </w:tcPr>
          <w:p w14:paraId="58A4C645" w14:textId="19708E23"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445730F7" w14:textId="0E0987E5"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5FFE3CC9" w14:textId="74DB3AED"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r w:rsidR="004B6751" w:rsidRPr="0052511F">
              <w:rPr>
                <w:rFonts w:ascii="Times New Roman" w:eastAsia="Times New Roman" w:hAnsi="Times New Roman" w:cs="Times New Roman"/>
                <w:sz w:val="24"/>
                <w:szCs w:val="24"/>
                <w:lang w:eastAsia="ru-RU"/>
              </w:rPr>
              <w:t>0</w:t>
            </w:r>
            <w:r w:rsidRPr="0052511F">
              <w:rPr>
                <w:rFonts w:ascii="Times New Roman" w:eastAsia="Times New Roman" w:hAnsi="Times New Roman" w:cs="Times New Roman"/>
                <w:sz w:val="24"/>
                <w:szCs w:val="24"/>
                <w:lang w:eastAsia="ru-RU"/>
              </w:rPr>
              <w:t>,3)</w:t>
            </w:r>
          </w:p>
        </w:tc>
        <w:tc>
          <w:tcPr>
            <w:tcW w:w="756" w:type="dxa"/>
            <w:vMerge/>
            <w:vAlign w:val="center"/>
          </w:tcPr>
          <w:p w14:paraId="376EC8A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2A1208C" w14:textId="77777777" w:rsidTr="00372502">
        <w:trPr>
          <w:trHeight w:val="250"/>
        </w:trPr>
        <w:tc>
          <w:tcPr>
            <w:tcW w:w="2264" w:type="dxa"/>
            <w:shd w:val="clear" w:color="auto" w:fill="auto"/>
            <w:noWrap/>
            <w:vAlign w:val="center"/>
            <w:hideMark/>
          </w:tcPr>
          <w:p w14:paraId="474EA208"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Офтальмоскопия</w:t>
            </w:r>
          </w:p>
        </w:tc>
        <w:tc>
          <w:tcPr>
            <w:tcW w:w="1559" w:type="dxa"/>
            <w:shd w:val="clear" w:color="auto" w:fill="auto"/>
            <w:noWrap/>
            <w:hideMark/>
          </w:tcPr>
          <w:p w14:paraId="2EAAEE3D"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6E82722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1D6118E8"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310549A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32E88A6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1E12645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1FEA115" w14:textId="77777777" w:rsidTr="00372502">
        <w:trPr>
          <w:trHeight w:val="250"/>
        </w:trPr>
        <w:tc>
          <w:tcPr>
            <w:tcW w:w="2264" w:type="dxa"/>
            <w:vMerge w:val="restart"/>
            <w:shd w:val="clear" w:color="auto" w:fill="auto"/>
            <w:noWrap/>
            <w:vAlign w:val="center"/>
            <w:hideMark/>
          </w:tcPr>
          <w:p w14:paraId="204E113D" w14:textId="347FC4E6" w:rsidR="000E7295" w:rsidRPr="0052511F" w:rsidRDefault="000E7295" w:rsidP="0042610C">
            <w:pPr>
              <w:spacing w:after="0" w:line="240" w:lineRule="auto"/>
              <w:ind w:right="-112"/>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Морфометрический анализ диска зрительного нерва </w:t>
            </w:r>
          </w:p>
        </w:tc>
        <w:tc>
          <w:tcPr>
            <w:tcW w:w="1559" w:type="dxa"/>
            <w:shd w:val="clear" w:color="auto" w:fill="auto"/>
            <w:noWrap/>
            <w:hideMark/>
          </w:tcPr>
          <w:p w14:paraId="6DF807A1"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5F49ADB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4(8,0)</w:t>
            </w:r>
          </w:p>
        </w:tc>
        <w:tc>
          <w:tcPr>
            <w:tcW w:w="1259" w:type="dxa"/>
            <w:shd w:val="clear" w:color="auto" w:fill="auto"/>
            <w:noWrap/>
            <w:vAlign w:val="center"/>
            <w:hideMark/>
          </w:tcPr>
          <w:p w14:paraId="289A13A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1(9,1)</w:t>
            </w:r>
          </w:p>
        </w:tc>
        <w:tc>
          <w:tcPr>
            <w:tcW w:w="1276" w:type="dxa"/>
            <w:shd w:val="clear" w:color="auto" w:fill="auto"/>
            <w:noWrap/>
            <w:vAlign w:val="center"/>
            <w:hideMark/>
          </w:tcPr>
          <w:p w14:paraId="39EFF2A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26(8,0)</w:t>
            </w:r>
          </w:p>
        </w:tc>
        <w:tc>
          <w:tcPr>
            <w:tcW w:w="1276" w:type="dxa"/>
            <w:shd w:val="clear" w:color="auto" w:fill="auto"/>
            <w:noWrap/>
            <w:vAlign w:val="center"/>
            <w:hideMark/>
          </w:tcPr>
          <w:p w14:paraId="453C275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31(8,1)</w:t>
            </w:r>
          </w:p>
        </w:tc>
        <w:tc>
          <w:tcPr>
            <w:tcW w:w="756" w:type="dxa"/>
            <w:vMerge w:val="restart"/>
            <w:vAlign w:val="center"/>
          </w:tcPr>
          <w:p w14:paraId="2FBD089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0,992</w:t>
            </w:r>
          </w:p>
        </w:tc>
      </w:tr>
      <w:tr w:rsidR="0052511F" w:rsidRPr="0052511F" w14:paraId="54F073B4" w14:textId="77777777" w:rsidTr="00372502">
        <w:trPr>
          <w:trHeight w:val="250"/>
        </w:trPr>
        <w:tc>
          <w:tcPr>
            <w:tcW w:w="2264" w:type="dxa"/>
            <w:vMerge/>
            <w:shd w:val="clear" w:color="auto" w:fill="auto"/>
            <w:noWrap/>
            <w:vAlign w:val="center"/>
            <w:hideMark/>
          </w:tcPr>
          <w:p w14:paraId="20766684"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79479F28" w14:textId="77777777" w:rsidR="000E7295" w:rsidRPr="0052511F" w:rsidRDefault="000E7295" w:rsidP="00BD04A9">
            <w:pPr>
              <w:spacing w:after="0" w:line="240" w:lineRule="auto"/>
              <w:ind w:right="-115"/>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4BB1C42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46(92,0)</w:t>
            </w:r>
          </w:p>
        </w:tc>
        <w:tc>
          <w:tcPr>
            <w:tcW w:w="1259" w:type="dxa"/>
            <w:shd w:val="clear" w:color="auto" w:fill="auto"/>
            <w:noWrap/>
            <w:vAlign w:val="center"/>
            <w:hideMark/>
          </w:tcPr>
          <w:p w14:paraId="7DBE16E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10(90,9)</w:t>
            </w:r>
          </w:p>
        </w:tc>
        <w:tc>
          <w:tcPr>
            <w:tcW w:w="1276" w:type="dxa"/>
            <w:shd w:val="clear" w:color="auto" w:fill="auto"/>
            <w:noWrap/>
            <w:vAlign w:val="center"/>
            <w:hideMark/>
          </w:tcPr>
          <w:p w14:paraId="008191D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298(92,0)</w:t>
            </w:r>
          </w:p>
        </w:tc>
        <w:tc>
          <w:tcPr>
            <w:tcW w:w="1276" w:type="dxa"/>
            <w:shd w:val="clear" w:color="auto" w:fill="auto"/>
            <w:noWrap/>
            <w:vAlign w:val="center"/>
            <w:hideMark/>
          </w:tcPr>
          <w:p w14:paraId="05C554C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354(91,9)</w:t>
            </w:r>
          </w:p>
        </w:tc>
        <w:tc>
          <w:tcPr>
            <w:tcW w:w="756" w:type="dxa"/>
            <w:vMerge/>
            <w:vAlign w:val="center"/>
          </w:tcPr>
          <w:p w14:paraId="7E5318E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6920045" w14:textId="77777777" w:rsidTr="00372502">
        <w:trPr>
          <w:trHeight w:val="250"/>
        </w:trPr>
        <w:tc>
          <w:tcPr>
            <w:tcW w:w="2264" w:type="dxa"/>
            <w:vMerge w:val="restart"/>
            <w:shd w:val="clear" w:color="auto" w:fill="auto"/>
            <w:noWrap/>
            <w:vAlign w:val="center"/>
            <w:hideMark/>
          </w:tcPr>
          <w:p w14:paraId="66F1FFB0" w14:textId="4862F05B"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Оптическая когерентная томография (ОКТ) </w:t>
            </w:r>
          </w:p>
          <w:p w14:paraId="6CEAE504" w14:textId="77777777"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1559" w:type="dxa"/>
            <w:shd w:val="clear" w:color="auto" w:fill="auto"/>
            <w:noWrap/>
            <w:hideMark/>
          </w:tcPr>
          <w:p w14:paraId="0A60C1B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3CF55018" w14:textId="3D5200C9"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59" w:type="dxa"/>
            <w:shd w:val="clear" w:color="auto" w:fill="auto"/>
            <w:noWrap/>
            <w:vAlign w:val="center"/>
            <w:hideMark/>
          </w:tcPr>
          <w:p w14:paraId="2A0E79CB" w14:textId="1EAF11FE"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086328C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57(17,6)</w:t>
            </w:r>
          </w:p>
        </w:tc>
        <w:tc>
          <w:tcPr>
            <w:tcW w:w="1276" w:type="dxa"/>
            <w:shd w:val="clear" w:color="auto" w:fill="auto"/>
            <w:noWrap/>
            <w:vAlign w:val="center"/>
            <w:hideMark/>
          </w:tcPr>
          <w:p w14:paraId="5F1F3CF1"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57(14,8)</w:t>
            </w:r>
          </w:p>
        </w:tc>
        <w:tc>
          <w:tcPr>
            <w:tcW w:w="756" w:type="dxa"/>
            <w:vMerge w:val="restart"/>
            <w:vAlign w:val="center"/>
          </w:tcPr>
          <w:p w14:paraId="4C71D8AB"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0,001</w:t>
            </w:r>
          </w:p>
        </w:tc>
      </w:tr>
      <w:tr w:rsidR="0052511F" w:rsidRPr="0052511F" w14:paraId="09D0F386" w14:textId="77777777" w:rsidTr="00372502">
        <w:trPr>
          <w:trHeight w:val="250"/>
        </w:trPr>
        <w:tc>
          <w:tcPr>
            <w:tcW w:w="2264" w:type="dxa"/>
            <w:vMerge/>
            <w:shd w:val="clear" w:color="auto" w:fill="auto"/>
            <w:noWrap/>
            <w:vAlign w:val="center"/>
            <w:hideMark/>
          </w:tcPr>
          <w:p w14:paraId="6A214356"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19212624"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27C0FC2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3195820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4FA988E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187(57,7)</w:t>
            </w:r>
          </w:p>
        </w:tc>
        <w:tc>
          <w:tcPr>
            <w:tcW w:w="1276" w:type="dxa"/>
            <w:shd w:val="clear" w:color="auto" w:fill="auto"/>
            <w:noWrap/>
            <w:vAlign w:val="center"/>
            <w:hideMark/>
          </w:tcPr>
          <w:p w14:paraId="35F4E6C5"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248(64,4)</w:t>
            </w:r>
          </w:p>
        </w:tc>
        <w:tc>
          <w:tcPr>
            <w:tcW w:w="756" w:type="dxa"/>
            <w:vMerge/>
            <w:vAlign w:val="center"/>
          </w:tcPr>
          <w:p w14:paraId="0F45F4E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1A258068" w14:textId="77777777" w:rsidTr="00372502">
        <w:trPr>
          <w:trHeight w:val="250"/>
        </w:trPr>
        <w:tc>
          <w:tcPr>
            <w:tcW w:w="2264" w:type="dxa"/>
            <w:vMerge/>
            <w:shd w:val="clear" w:color="auto" w:fill="auto"/>
            <w:noWrap/>
            <w:vAlign w:val="center"/>
            <w:hideMark/>
          </w:tcPr>
          <w:p w14:paraId="301B1899"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1A8B72E9"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всегда доступно, требуется ожидать время</w:t>
            </w:r>
          </w:p>
        </w:tc>
        <w:tc>
          <w:tcPr>
            <w:tcW w:w="1373" w:type="dxa"/>
            <w:shd w:val="clear" w:color="auto" w:fill="auto"/>
            <w:noWrap/>
            <w:vAlign w:val="center"/>
            <w:hideMark/>
          </w:tcPr>
          <w:p w14:paraId="72C41980" w14:textId="0DF4EBC0"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59" w:type="dxa"/>
            <w:shd w:val="clear" w:color="auto" w:fill="auto"/>
            <w:noWrap/>
            <w:vAlign w:val="center"/>
            <w:hideMark/>
          </w:tcPr>
          <w:p w14:paraId="681340EE" w14:textId="0804D83B"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45AEC6F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80(24,7)</w:t>
            </w:r>
          </w:p>
        </w:tc>
        <w:tc>
          <w:tcPr>
            <w:tcW w:w="1276" w:type="dxa"/>
            <w:shd w:val="clear" w:color="auto" w:fill="auto"/>
            <w:noWrap/>
            <w:vAlign w:val="center"/>
            <w:hideMark/>
          </w:tcPr>
          <w:p w14:paraId="5D150AF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80(20,8)</w:t>
            </w:r>
          </w:p>
        </w:tc>
        <w:tc>
          <w:tcPr>
            <w:tcW w:w="756" w:type="dxa"/>
            <w:vMerge/>
            <w:vAlign w:val="center"/>
          </w:tcPr>
          <w:p w14:paraId="0B536A6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9E2F9C5" w14:textId="77777777" w:rsidTr="00372502">
        <w:trPr>
          <w:trHeight w:val="250"/>
        </w:trPr>
        <w:tc>
          <w:tcPr>
            <w:tcW w:w="2264" w:type="dxa"/>
            <w:vMerge w:val="restart"/>
            <w:shd w:val="clear" w:color="auto" w:fill="auto"/>
            <w:noWrap/>
            <w:vAlign w:val="center"/>
            <w:hideMark/>
          </w:tcPr>
          <w:p w14:paraId="2BBBD5D9"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Пахиметрия</w:t>
            </w:r>
          </w:p>
          <w:p w14:paraId="6007A4EC"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p w14:paraId="204EC954"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1559" w:type="dxa"/>
            <w:shd w:val="clear" w:color="auto" w:fill="auto"/>
            <w:noWrap/>
            <w:hideMark/>
          </w:tcPr>
          <w:p w14:paraId="098E5BF5"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356A8193" w14:textId="3CE7FABE"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59" w:type="dxa"/>
            <w:shd w:val="clear" w:color="auto" w:fill="auto"/>
            <w:noWrap/>
            <w:vAlign w:val="center"/>
            <w:hideMark/>
          </w:tcPr>
          <w:p w14:paraId="51F9A763" w14:textId="2A8B246A" w:rsidR="000E7295" w:rsidRPr="0052511F" w:rsidRDefault="004B6751"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719769A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52(16,0)</w:t>
            </w:r>
          </w:p>
        </w:tc>
        <w:tc>
          <w:tcPr>
            <w:tcW w:w="1276" w:type="dxa"/>
            <w:shd w:val="clear" w:color="auto" w:fill="auto"/>
            <w:noWrap/>
            <w:vAlign w:val="center"/>
            <w:hideMark/>
          </w:tcPr>
          <w:p w14:paraId="58BC88E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52(13,5)</w:t>
            </w:r>
          </w:p>
        </w:tc>
        <w:tc>
          <w:tcPr>
            <w:tcW w:w="756" w:type="dxa"/>
            <w:vMerge w:val="restart"/>
            <w:vAlign w:val="center"/>
          </w:tcPr>
          <w:p w14:paraId="53DCD4F7"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0,001</w:t>
            </w:r>
          </w:p>
        </w:tc>
      </w:tr>
      <w:tr w:rsidR="0052511F" w:rsidRPr="0052511F" w14:paraId="3B05C1F2" w14:textId="77777777" w:rsidTr="00372502">
        <w:trPr>
          <w:trHeight w:val="250"/>
        </w:trPr>
        <w:tc>
          <w:tcPr>
            <w:tcW w:w="2264" w:type="dxa"/>
            <w:vMerge/>
            <w:shd w:val="clear" w:color="auto" w:fill="auto"/>
            <w:noWrap/>
            <w:vAlign w:val="center"/>
            <w:hideMark/>
          </w:tcPr>
          <w:p w14:paraId="7394E5F0"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32460D31"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4474E4F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46(92,0)</w:t>
            </w:r>
          </w:p>
        </w:tc>
        <w:tc>
          <w:tcPr>
            <w:tcW w:w="1259" w:type="dxa"/>
            <w:shd w:val="clear" w:color="auto" w:fill="auto"/>
            <w:noWrap/>
            <w:vAlign w:val="center"/>
            <w:hideMark/>
          </w:tcPr>
          <w:p w14:paraId="537FF114"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9(81,8)</w:t>
            </w:r>
          </w:p>
        </w:tc>
        <w:tc>
          <w:tcPr>
            <w:tcW w:w="1276" w:type="dxa"/>
            <w:shd w:val="clear" w:color="auto" w:fill="auto"/>
            <w:noWrap/>
            <w:vAlign w:val="center"/>
            <w:hideMark/>
          </w:tcPr>
          <w:p w14:paraId="6E506BF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186(57,4)</w:t>
            </w:r>
          </w:p>
        </w:tc>
        <w:tc>
          <w:tcPr>
            <w:tcW w:w="1276" w:type="dxa"/>
            <w:shd w:val="clear" w:color="auto" w:fill="auto"/>
            <w:noWrap/>
            <w:vAlign w:val="center"/>
            <w:hideMark/>
          </w:tcPr>
          <w:p w14:paraId="1E4A2165"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241(62,6)</w:t>
            </w:r>
          </w:p>
        </w:tc>
        <w:tc>
          <w:tcPr>
            <w:tcW w:w="756" w:type="dxa"/>
            <w:vMerge/>
            <w:vAlign w:val="center"/>
          </w:tcPr>
          <w:p w14:paraId="1CEFEA8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CDA96E4" w14:textId="77777777" w:rsidTr="00372502">
        <w:trPr>
          <w:trHeight w:val="250"/>
        </w:trPr>
        <w:tc>
          <w:tcPr>
            <w:tcW w:w="2264" w:type="dxa"/>
            <w:vMerge/>
            <w:shd w:val="clear" w:color="auto" w:fill="auto"/>
            <w:noWrap/>
            <w:vAlign w:val="center"/>
            <w:hideMark/>
          </w:tcPr>
          <w:p w14:paraId="66EE2685"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5948B2B4"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всегда доступно, требуется ожидать время</w:t>
            </w:r>
          </w:p>
        </w:tc>
        <w:tc>
          <w:tcPr>
            <w:tcW w:w="1373" w:type="dxa"/>
            <w:shd w:val="clear" w:color="auto" w:fill="auto"/>
            <w:noWrap/>
            <w:vAlign w:val="center"/>
            <w:hideMark/>
          </w:tcPr>
          <w:p w14:paraId="54FC7CE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4(8,0)</w:t>
            </w:r>
          </w:p>
        </w:tc>
        <w:tc>
          <w:tcPr>
            <w:tcW w:w="1259" w:type="dxa"/>
            <w:shd w:val="clear" w:color="auto" w:fill="auto"/>
            <w:noWrap/>
            <w:vAlign w:val="center"/>
            <w:hideMark/>
          </w:tcPr>
          <w:p w14:paraId="7551929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2(18,2)</w:t>
            </w:r>
          </w:p>
        </w:tc>
        <w:tc>
          <w:tcPr>
            <w:tcW w:w="1276" w:type="dxa"/>
            <w:shd w:val="clear" w:color="auto" w:fill="auto"/>
            <w:noWrap/>
            <w:vAlign w:val="center"/>
            <w:hideMark/>
          </w:tcPr>
          <w:p w14:paraId="5572C7A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86(26,5)</w:t>
            </w:r>
          </w:p>
        </w:tc>
        <w:tc>
          <w:tcPr>
            <w:tcW w:w="1276" w:type="dxa"/>
            <w:shd w:val="clear" w:color="auto" w:fill="auto"/>
            <w:noWrap/>
            <w:vAlign w:val="center"/>
            <w:hideMark/>
          </w:tcPr>
          <w:p w14:paraId="2F618505"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92(23,9)</w:t>
            </w:r>
          </w:p>
        </w:tc>
        <w:tc>
          <w:tcPr>
            <w:tcW w:w="756" w:type="dxa"/>
            <w:vMerge/>
            <w:vAlign w:val="center"/>
          </w:tcPr>
          <w:p w14:paraId="4B38CB4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A613B7C" w14:textId="77777777" w:rsidTr="00372502">
        <w:trPr>
          <w:trHeight w:val="250"/>
        </w:trPr>
        <w:tc>
          <w:tcPr>
            <w:tcW w:w="2264" w:type="dxa"/>
            <w:vMerge w:val="restart"/>
            <w:shd w:val="clear" w:color="auto" w:fill="auto"/>
            <w:noWrap/>
            <w:vAlign w:val="center"/>
            <w:hideMark/>
          </w:tcPr>
          <w:p w14:paraId="282DCBED" w14:textId="16ABB179" w:rsidR="000E7295" w:rsidRPr="0052511F" w:rsidRDefault="000E7295" w:rsidP="0042610C">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Эхобиометрия </w:t>
            </w:r>
          </w:p>
        </w:tc>
        <w:tc>
          <w:tcPr>
            <w:tcW w:w="1559" w:type="dxa"/>
            <w:shd w:val="clear" w:color="auto" w:fill="auto"/>
            <w:noWrap/>
            <w:hideMark/>
          </w:tcPr>
          <w:p w14:paraId="7FF4FA3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 доступно</w:t>
            </w:r>
          </w:p>
        </w:tc>
        <w:tc>
          <w:tcPr>
            <w:tcW w:w="1373" w:type="dxa"/>
            <w:shd w:val="clear" w:color="auto" w:fill="auto"/>
            <w:noWrap/>
            <w:vAlign w:val="center"/>
            <w:hideMark/>
          </w:tcPr>
          <w:p w14:paraId="743110B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12(24,0)</w:t>
            </w:r>
          </w:p>
        </w:tc>
        <w:tc>
          <w:tcPr>
            <w:tcW w:w="1259" w:type="dxa"/>
            <w:shd w:val="clear" w:color="auto" w:fill="auto"/>
            <w:noWrap/>
            <w:vAlign w:val="center"/>
            <w:hideMark/>
          </w:tcPr>
          <w:p w14:paraId="195BF20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3(27,3)</w:t>
            </w:r>
          </w:p>
        </w:tc>
        <w:tc>
          <w:tcPr>
            <w:tcW w:w="1276" w:type="dxa"/>
            <w:shd w:val="clear" w:color="auto" w:fill="auto"/>
            <w:noWrap/>
            <w:vAlign w:val="center"/>
            <w:hideMark/>
          </w:tcPr>
          <w:p w14:paraId="77601E59"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105(32,4)</w:t>
            </w:r>
          </w:p>
        </w:tc>
        <w:tc>
          <w:tcPr>
            <w:tcW w:w="1276" w:type="dxa"/>
            <w:shd w:val="clear" w:color="auto" w:fill="auto"/>
            <w:noWrap/>
            <w:vAlign w:val="center"/>
            <w:hideMark/>
          </w:tcPr>
          <w:p w14:paraId="3D79448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120(31,2)</w:t>
            </w:r>
          </w:p>
        </w:tc>
        <w:tc>
          <w:tcPr>
            <w:tcW w:w="756" w:type="dxa"/>
            <w:vMerge w:val="restart"/>
            <w:vAlign w:val="center"/>
          </w:tcPr>
          <w:p w14:paraId="7047B7C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0,471</w:t>
            </w:r>
          </w:p>
        </w:tc>
      </w:tr>
      <w:tr w:rsidR="0052511F" w:rsidRPr="0052511F" w14:paraId="4878507B" w14:textId="77777777" w:rsidTr="00372502">
        <w:trPr>
          <w:trHeight w:val="250"/>
        </w:trPr>
        <w:tc>
          <w:tcPr>
            <w:tcW w:w="2264" w:type="dxa"/>
            <w:vMerge/>
            <w:shd w:val="clear" w:color="auto" w:fill="auto"/>
            <w:noWrap/>
            <w:vAlign w:val="center"/>
            <w:hideMark/>
          </w:tcPr>
          <w:p w14:paraId="4F33CBE7"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11223E2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69B81558"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38(76,0)</w:t>
            </w:r>
          </w:p>
        </w:tc>
        <w:tc>
          <w:tcPr>
            <w:tcW w:w="1259" w:type="dxa"/>
            <w:shd w:val="clear" w:color="auto" w:fill="auto"/>
            <w:noWrap/>
            <w:vAlign w:val="center"/>
            <w:hideMark/>
          </w:tcPr>
          <w:p w14:paraId="5617B85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8(72,7)</w:t>
            </w:r>
          </w:p>
        </w:tc>
        <w:tc>
          <w:tcPr>
            <w:tcW w:w="1276" w:type="dxa"/>
            <w:shd w:val="clear" w:color="auto" w:fill="auto"/>
            <w:noWrap/>
            <w:vAlign w:val="center"/>
            <w:hideMark/>
          </w:tcPr>
          <w:p w14:paraId="6708E17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219(67,6)</w:t>
            </w:r>
          </w:p>
        </w:tc>
        <w:tc>
          <w:tcPr>
            <w:tcW w:w="1276" w:type="dxa"/>
            <w:shd w:val="clear" w:color="auto" w:fill="auto"/>
            <w:noWrap/>
            <w:vAlign w:val="center"/>
            <w:hideMark/>
          </w:tcPr>
          <w:p w14:paraId="5ABE5A9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265(68,8)</w:t>
            </w:r>
          </w:p>
        </w:tc>
        <w:tc>
          <w:tcPr>
            <w:tcW w:w="756" w:type="dxa"/>
            <w:vMerge/>
            <w:vAlign w:val="center"/>
          </w:tcPr>
          <w:p w14:paraId="53A6FE58"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046B1CA" w14:textId="77777777" w:rsidTr="00372502">
        <w:trPr>
          <w:trHeight w:val="250"/>
        </w:trPr>
        <w:tc>
          <w:tcPr>
            <w:tcW w:w="2264" w:type="dxa"/>
            <w:shd w:val="clear" w:color="auto" w:fill="auto"/>
            <w:noWrap/>
            <w:vAlign w:val="center"/>
            <w:hideMark/>
          </w:tcPr>
          <w:p w14:paraId="4AB468B5"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биомикроскопия</w:t>
            </w:r>
          </w:p>
        </w:tc>
        <w:tc>
          <w:tcPr>
            <w:tcW w:w="1559" w:type="dxa"/>
            <w:shd w:val="clear" w:color="auto" w:fill="auto"/>
            <w:noWrap/>
            <w:hideMark/>
          </w:tcPr>
          <w:p w14:paraId="0621C26C"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582C5478"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37B15204"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28A435C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3EB0C4DA"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1E7CAEB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58E8C35" w14:textId="77777777" w:rsidTr="00372502">
        <w:trPr>
          <w:trHeight w:val="250"/>
        </w:trPr>
        <w:tc>
          <w:tcPr>
            <w:tcW w:w="2264" w:type="dxa"/>
            <w:shd w:val="clear" w:color="auto" w:fill="auto"/>
            <w:noWrap/>
            <w:vAlign w:val="center"/>
            <w:hideMark/>
          </w:tcPr>
          <w:p w14:paraId="231F6508"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компьютерная биомикроскопия</w:t>
            </w:r>
          </w:p>
        </w:tc>
        <w:tc>
          <w:tcPr>
            <w:tcW w:w="1559" w:type="dxa"/>
            <w:shd w:val="clear" w:color="auto" w:fill="auto"/>
            <w:noWrap/>
            <w:hideMark/>
          </w:tcPr>
          <w:p w14:paraId="0673A4CC"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1D85E52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34B3CD4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70D5D4CF"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5651EAC1"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1FA7DB2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D486E01" w14:textId="77777777" w:rsidTr="00372502">
        <w:trPr>
          <w:trHeight w:val="250"/>
        </w:trPr>
        <w:tc>
          <w:tcPr>
            <w:tcW w:w="2264" w:type="dxa"/>
            <w:vMerge w:val="restart"/>
            <w:shd w:val="clear" w:color="auto" w:fill="auto"/>
            <w:noWrap/>
            <w:vAlign w:val="center"/>
            <w:hideMark/>
          </w:tcPr>
          <w:p w14:paraId="48A59376"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допплерография</w:t>
            </w:r>
          </w:p>
          <w:p w14:paraId="1316F747"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1559" w:type="dxa"/>
            <w:shd w:val="clear" w:color="auto" w:fill="auto"/>
            <w:noWrap/>
            <w:hideMark/>
          </w:tcPr>
          <w:p w14:paraId="7319175C"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24A229F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45(90,0)</w:t>
            </w:r>
          </w:p>
        </w:tc>
        <w:tc>
          <w:tcPr>
            <w:tcW w:w="1259" w:type="dxa"/>
            <w:shd w:val="clear" w:color="auto" w:fill="auto"/>
            <w:noWrap/>
            <w:vAlign w:val="center"/>
            <w:hideMark/>
          </w:tcPr>
          <w:p w14:paraId="7C2FF6C3"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10(90,9)</w:t>
            </w:r>
          </w:p>
        </w:tc>
        <w:tc>
          <w:tcPr>
            <w:tcW w:w="1276" w:type="dxa"/>
            <w:shd w:val="clear" w:color="auto" w:fill="auto"/>
            <w:noWrap/>
            <w:vAlign w:val="center"/>
            <w:hideMark/>
          </w:tcPr>
          <w:p w14:paraId="571A8C7A"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292(90,1)</w:t>
            </w:r>
          </w:p>
        </w:tc>
        <w:tc>
          <w:tcPr>
            <w:tcW w:w="1276" w:type="dxa"/>
            <w:shd w:val="clear" w:color="auto" w:fill="auto"/>
            <w:noWrap/>
            <w:vAlign w:val="center"/>
            <w:hideMark/>
          </w:tcPr>
          <w:p w14:paraId="308C050E"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347(90,1)</w:t>
            </w:r>
          </w:p>
        </w:tc>
        <w:tc>
          <w:tcPr>
            <w:tcW w:w="756" w:type="dxa"/>
            <w:vMerge w:val="restart"/>
            <w:vAlign w:val="center"/>
          </w:tcPr>
          <w:p w14:paraId="06AAB0A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0,996</w:t>
            </w:r>
          </w:p>
        </w:tc>
      </w:tr>
      <w:tr w:rsidR="0052511F" w:rsidRPr="0052511F" w14:paraId="761B7137" w14:textId="77777777" w:rsidTr="00372502">
        <w:trPr>
          <w:trHeight w:val="250"/>
        </w:trPr>
        <w:tc>
          <w:tcPr>
            <w:tcW w:w="2264" w:type="dxa"/>
            <w:vMerge/>
            <w:shd w:val="clear" w:color="auto" w:fill="auto"/>
            <w:noWrap/>
            <w:vAlign w:val="center"/>
            <w:hideMark/>
          </w:tcPr>
          <w:p w14:paraId="3EB10D0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559" w:type="dxa"/>
            <w:shd w:val="clear" w:color="auto" w:fill="auto"/>
            <w:noWrap/>
            <w:hideMark/>
          </w:tcPr>
          <w:p w14:paraId="294EB31F" w14:textId="77777777" w:rsidR="000E7295" w:rsidRPr="0052511F" w:rsidRDefault="000E7295" w:rsidP="004B6751">
            <w:pPr>
              <w:spacing w:after="0" w:line="240" w:lineRule="auto"/>
              <w:ind w:right="-214"/>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всегда доступно, требуется ожидать время</w:t>
            </w:r>
          </w:p>
        </w:tc>
        <w:tc>
          <w:tcPr>
            <w:tcW w:w="1373" w:type="dxa"/>
            <w:shd w:val="clear" w:color="auto" w:fill="auto"/>
            <w:noWrap/>
            <w:vAlign w:val="center"/>
            <w:hideMark/>
          </w:tcPr>
          <w:p w14:paraId="4B3A685B"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5(10,0)</w:t>
            </w:r>
          </w:p>
        </w:tc>
        <w:tc>
          <w:tcPr>
            <w:tcW w:w="1259" w:type="dxa"/>
            <w:shd w:val="clear" w:color="auto" w:fill="auto"/>
            <w:noWrap/>
            <w:vAlign w:val="center"/>
            <w:hideMark/>
          </w:tcPr>
          <w:p w14:paraId="1AC23876"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1(9,1)</w:t>
            </w:r>
          </w:p>
        </w:tc>
        <w:tc>
          <w:tcPr>
            <w:tcW w:w="1276" w:type="dxa"/>
            <w:shd w:val="clear" w:color="auto" w:fill="auto"/>
            <w:noWrap/>
            <w:vAlign w:val="center"/>
            <w:hideMark/>
          </w:tcPr>
          <w:p w14:paraId="27FCD2B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32(9,9)</w:t>
            </w:r>
          </w:p>
        </w:tc>
        <w:tc>
          <w:tcPr>
            <w:tcW w:w="1276" w:type="dxa"/>
            <w:shd w:val="clear" w:color="auto" w:fill="auto"/>
            <w:noWrap/>
            <w:vAlign w:val="center"/>
            <w:hideMark/>
          </w:tcPr>
          <w:p w14:paraId="292BC99D"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38(9,9)</w:t>
            </w:r>
          </w:p>
        </w:tc>
        <w:tc>
          <w:tcPr>
            <w:tcW w:w="756" w:type="dxa"/>
            <w:vMerge/>
            <w:vAlign w:val="center"/>
          </w:tcPr>
          <w:p w14:paraId="0FE2427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3AA462F" w14:textId="77777777" w:rsidTr="00372502">
        <w:trPr>
          <w:trHeight w:val="250"/>
        </w:trPr>
        <w:tc>
          <w:tcPr>
            <w:tcW w:w="2264" w:type="dxa"/>
            <w:shd w:val="clear" w:color="auto" w:fill="auto"/>
            <w:noWrap/>
            <w:vAlign w:val="center"/>
            <w:hideMark/>
          </w:tcPr>
          <w:p w14:paraId="15D34378"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ОКТ переднего отрезка</w:t>
            </w:r>
          </w:p>
        </w:tc>
        <w:tc>
          <w:tcPr>
            <w:tcW w:w="1559" w:type="dxa"/>
            <w:shd w:val="clear" w:color="auto" w:fill="auto"/>
            <w:noWrap/>
            <w:hideMark/>
          </w:tcPr>
          <w:p w14:paraId="64D00911"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доступно</w:t>
            </w:r>
          </w:p>
        </w:tc>
        <w:tc>
          <w:tcPr>
            <w:tcW w:w="1373" w:type="dxa"/>
            <w:shd w:val="clear" w:color="auto" w:fill="auto"/>
            <w:noWrap/>
            <w:vAlign w:val="center"/>
            <w:hideMark/>
          </w:tcPr>
          <w:p w14:paraId="1BF8AD0A"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259" w:type="dxa"/>
            <w:shd w:val="clear" w:color="auto" w:fill="auto"/>
            <w:noWrap/>
            <w:vAlign w:val="center"/>
            <w:hideMark/>
          </w:tcPr>
          <w:p w14:paraId="2E1326A2"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276" w:type="dxa"/>
            <w:shd w:val="clear" w:color="auto" w:fill="auto"/>
            <w:noWrap/>
            <w:vAlign w:val="center"/>
            <w:hideMark/>
          </w:tcPr>
          <w:p w14:paraId="2FBDF210"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24FC2828"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c>
          <w:tcPr>
            <w:tcW w:w="756" w:type="dxa"/>
            <w:vAlign w:val="center"/>
          </w:tcPr>
          <w:p w14:paraId="789D3FEC" w14:textId="77777777" w:rsidR="000E7295" w:rsidRPr="0052511F" w:rsidRDefault="000E7295" w:rsidP="00BD04A9">
            <w:pPr>
              <w:spacing w:after="0" w:line="240" w:lineRule="auto"/>
              <w:ind w:right="-1"/>
              <w:jc w:val="center"/>
              <w:rPr>
                <w:rFonts w:ascii="Times New Roman" w:eastAsia="Times New Roman" w:hAnsi="Times New Roman" w:cs="Times New Roman"/>
                <w:sz w:val="24"/>
                <w:szCs w:val="24"/>
                <w:lang w:eastAsia="ru-RU"/>
              </w:rPr>
            </w:pPr>
          </w:p>
        </w:tc>
      </w:tr>
    </w:tbl>
    <w:p w14:paraId="7F39C3E4" w14:textId="77777777" w:rsidR="00372502" w:rsidRPr="0052511F" w:rsidRDefault="00372502" w:rsidP="000E7295">
      <w:pPr>
        <w:spacing w:after="0" w:line="240" w:lineRule="auto"/>
        <w:ind w:right="-1"/>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lastRenderedPageBreak/>
        <w:br w:type="page"/>
      </w:r>
    </w:p>
    <w:p w14:paraId="5D9BEA24" w14:textId="49528EB6" w:rsidR="000E7295" w:rsidRPr="0052511F" w:rsidRDefault="000E7295" w:rsidP="000E7295">
      <w:pPr>
        <w:spacing w:after="0" w:line="240" w:lineRule="auto"/>
        <w:ind w:right="-1"/>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lastRenderedPageBreak/>
        <w:t xml:space="preserve">Таблица </w:t>
      </w:r>
      <w:r w:rsidR="009B7886" w:rsidRPr="0052511F">
        <w:rPr>
          <w:rFonts w:ascii="Times New Roman" w:eastAsia="Times New Roman" w:hAnsi="Times New Roman" w:cs="Times New Roman"/>
          <w:sz w:val="28"/>
          <w:szCs w:val="28"/>
          <w:lang w:eastAsia="ru-RU"/>
        </w:rPr>
        <w:t xml:space="preserve">16 </w:t>
      </w:r>
      <w:r w:rsidR="003B71D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w:t>
      </w:r>
      <w:r w:rsidRPr="0052511F">
        <w:rPr>
          <w:rFonts w:ascii="Times New Roman" w:hAnsi="Times New Roman" w:cs="Times New Roman"/>
          <w:sz w:val="28"/>
          <w:szCs w:val="28"/>
        </w:rPr>
        <w:t xml:space="preserve">Мероприятия, которые могут воздействовать для улучшения диагностики и лечения больных с глаукомой </w:t>
      </w:r>
    </w:p>
    <w:p w14:paraId="41725573" w14:textId="77777777" w:rsidR="000E7295" w:rsidRPr="0052511F" w:rsidRDefault="000E7295" w:rsidP="000E7295">
      <w:pPr>
        <w:spacing w:after="0" w:line="240" w:lineRule="auto"/>
        <w:ind w:right="-1"/>
        <w:jc w:val="both"/>
        <w:rPr>
          <w:rFonts w:ascii="Times New Roman" w:hAnsi="Times New Roman" w:cs="Times New Roman"/>
          <w:sz w:val="28"/>
          <w:szCs w:val="28"/>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gridCol w:w="1418"/>
        <w:gridCol w:w="1428"/>
        <w:gridCol w:w="1451"/>
        <w:gridCol w:w="1276"/>
      </w:tblGrid>
      <w:tr w:rsidR="0052511F" w:rsidRPr="0052511F" w14:paraId="1F09D964" w14:textId="77777777" w:rsidTr="00372502">
        <w:trPr>
          <w:trHeight w:val="562"/>
        </w:trPr>
        <w:tc>
          <w:tcPr>
            <w:tcW w:w="4106" w:type="dxa"/>
            <w:gridSpan w:val="2"/>
            <w:shd w:val="clear" w:color="auto" w:fill="auto"/>
            <w:noWrap/>
            <w:vAlign w:val="center"/>
            <w:hideMark/>
          </w:tcPr>
          <w:p w14:paraId="5A44E59B" w14:textId="77777777" w:rsidR="000E7295" w:rsidRPr="0052511F" w:rsidRDefault="000E7295" w:rsidP="003B71D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Мероприятия</w:t>
            </w:r>
          </w:p>
        </w:tc>
        <w:tc>
          <w:tcPr>
            <w:tcW w:w="1418" w:type="dxa"/>
            <w:shd w:val="clear" w:color="auto" w:fill="auto"/>
            <w:noWrap/>
            <w:vAlign w:val="center"/>
            <w:hideMark/>
          </w:tcPr>
          <w:p w14:paraId="20295A6E" w14:textId="1C232280" w:rsidR="000E7295" w:rsidRPr="0052511F" w:rsidRDefault="000E7295" w:rsidP="003B71D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w:t>
            </w:r>
            <w:r w:rsidR="003B71D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лог стационара</w:t>
            </w:r>
          </w:p>
        </w:tc>
        <w:tc>
          <w:tcPr>
            <w:tcW w:w="1428" w:type="dxa"/>
            <w:shd w:val="clear" w:color="auto" w:fill="auto"/>
            <w:noWrap/>
            <w:vAlign w:val="center"/>
            <w:hideMark/>
          </w:tcPr>
          <w:p w14:paraId="6D7EEFBF" w14:textId="0AEF5921" w:rsidR="000E7295" w:rsidRPr="0052511F" w:rsidRDefault="000E7295" w:rsidP="003B71D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Офтальмо</w:t>
            </w:r>
            <w:r w:rsidR="003B71D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лог ПМСП</w:t>
            </w:r>
          </w:p>
        </w:tc>
        <w:tc>
          <w:tcPr>
            <w:tcW w:w="1451" w:type="dxa"/>
            <w:shd w:val="clear" w:color="auto" w:fill="auto"/>
            <w:noWrap/>
            <w:vAlign w:val="center"/>
            <w:hideMark/>
          </w:tcPr>
          <w:p w14:paraId="39C05EA9" w14:textId="77777777" w:rsidR="000E7295" w:rsidRPr="0052511F" w:rsidRDefault="000E7295" w:rsidP="003B71D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Врач общей практики</w:t>
            </w:r>
          </w:p>
        </w:tc>
        <w:tc>
          <w:tcPr>
            <w:tcW w:w="1276" w:type="dxa"/>
            <w:shd w:val="clear" w:color="auto" w:fill="auto"/>
            <w:noWrap/>
            <w:vAlign w:val="center"/>
            <w:hideMark/>
          </w:tcPr>
          <w:p w14:paraId="23FC3F01" w14:textId="77777777" w:rsidR="000E7295" w:rsidRPr="0052511F" w:rsidRDefault="000E7295" w:rsidP="003B71D1">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r>
      <w:tr w:rsidR="0052511F" w:rsidRPr="0052511F" w14:paraId="77DA3FB0" w14:textId="77777777" w:rsidTr="00372502">
        <w:trPr>
          <w:trHeight w:val="250"/>
        </w:trPr>
        <w:tc>
          <w:tcPr>
            <w:tcW w:w="2830" w:type="dxa"/>
            <w:shd w:val="clear" w:color="auto" w:fill="auto"/>
            <w:noWrap/>
            <w:vAlign w:val="bottom"/>
            <w:hideMark/>
          </w:tcPr>
          <w:p w14:paraId="57E58481" w14:textId="6FDC9F82"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Образовательная поддержка доказательной практики </w:t>
            </w:r>
            <w:r w:rsidR="0061262F" w:rsidRPr="0052511F">
              <w:rPr>
                <w:rFonts w:ascii="Times New Roman" w:eastAsia="Times New Roman" w:hAnsi="Times New Roman" w:cs="Times New Roman"/>
                <w:sz w:val="24"/>
                <w:szCs w:val="24"/>
                <w:lang w:eastAsia="ru-RU"/>
              </w:rPr>
              <w:t>среди населения</w:t>
            </w:r>
          </w:p>
        </w:tc>
        <w:tc>
          <w:tcPr>
            <w:tcW w:w="1276" w:type="dxa"/>
            <w:shd w:val="clear" w:color="auto" w:fill="auto"/>
            <w:noWrap/>
            <w:vAlign w:val="center"/>
            <w:hideMark/>
          </w:tcPr>
          <w:p w14:paraId="1B192507"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2EAE410E"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6E0282CF"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71613F66"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3ACA242A"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52511F" w:rsidRPr="0052511F" w14:paraId="72258A80" w14:textId="77777777" w:rsidTr="00372502">
        <w:trPr>
          <w:trHeight w:val="250"/>
        </w:trPr>
        <w:tc>
          <w:tcPr>
            <w:tcW w:w="2830" w:type="dxa"/>
            <w:shd w:val="clear" w:color="auto" w:fill="auto"/>
            <w:noWrap/>
            <w:vAlign w:val="bottom"/>
            <w:hideMark/>
          </w:tcPr>
          <w:p w14:paraId="0ACA3A60" w14:textId="454D5A3B"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Обучение медицинских сестер ПМСП</w:t>
            </w:r>
            <w:r w:rsidR="0061262F" w:rsidRPr="0052511F">
              <w:rPr>
                <w:rFonts w:ascii="Times New Roman" w:eastAsia="Times New Roman" w:hAnsi="Times New Roman" w:cs="Times New Roman"/>
                <w:sz w:val="24"/>
                <w:szCs w:val="24"/>
                <w:lang w:eastAsia="ru-RU"/>
              </w:rPr>
              <w:t>,</w:t>
            </w:r>
            <w:r w:rsidRPr="0052511F">
              <w:rPr>
                <w:rFonts w:ascii="Times New Roman" w:eastAsia="Times New Roman" w:hAnsi="Times New Roman" w:cs="Times New Roman"/>
                <w:sz w:val="24"/>
                <w:szCs w:val="24"/>
                <w:lang w:eastAsia="ru-RU"/>
              </w:rPr>
              <w:t xml:space="preserve"> вовлекающи</w:t>
            </w:r>
            <w:r w:rsidR="0061262F" w:rsidRPr="0052511F">
              <w:rPr>
                <w:rFonts w:ascii="Times New Roman" w:eastAsia="Times New Roman" w:hAnsi="Times New Roman" w:cs="Times New Roman"/>
                <w:sz w:val="24"/>
                <w:szCs w:val="24"/>
                <w:lang w:eastAsia="ru-RU"/>
              </w:rPr>
              <w:t>х</w:t>
            </w:r>
            <w:r w:rsidRPr="0052511F">
              <w:rPr>
                <w:rFonts w:ascii="Times New Roman" w:eastAsia="Times New Roman" w:hAnsi="Times New Roman" w:cs="Times New Roman"/>
                <w:sz w:val="24"/>
                <w:szCs w:val="24"/>
                <w:lang w:eastAsia="ru-RU"/>
              </w:rPr>
              <w:t>ся в скрининг глауком</w:t>
            </w:r>
            <w:r w:rsidR="0061262F" w:rsidRPr="0052511F">
              <w:rPr>
                <w:rFonts w:ascii="Times New Roman" w:eastAsia="Times New Roman" w:hAnsi="Times New Roman" w:cs="Times New Roman"/>
                <w:sz w:val="24"/>
                <w:szCs w:val="24"/>
                <w:lang w:eastAsia="ru-RU"/>
              </w:rPr>
              <w:t>ы</w:t>
            </w:r>
          </w:p>
        </w:tc>
        <w:tc>
          <w:tcPr>
            <w:tcW w:w="1276" w:type="dxa"/>
            <w:shd w:val="clear" w:color="auto" w:fill="auto"/>
            <w:noWrap/>
            <w:vAlign w:val="center"/>
            <w:hideMark/>
          </w:tcPr>
          <w:p w14:paraId="0B2E3D09"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07E832AD"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71ECD75C"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260ECD53"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20E7A805"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52511F" w:rsidRPr="0052511F" w14:paraId="5D73E1BA" w14:textId="77777777" w:rsidTr="00372502">
        <w:trPr>
          <w:trHeight w:val="250"/>
        </w:trPr>
        <w:tc>
          <w:tcPr>
            <w:tcW w:w="2830" w:type="dxa"/>
            <w:vMerge w:val="restart"/>
            <w:shd w:val="clear" w:color="auto" w:fill="auto"/>
            <w:noWrap/>
            <w:vAlign w:val="bottom"/>
            <w:hideMark/>
          </w:tcPr>
          <w:p w14:paraId="1992B51A" w14:textId="7116973C" w:rsidR="000E7295" w:rsidRPr="0052511F" w:rsidRDefault="000E7295" w:rsidP="00C026EE">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Обучение врачей общей практик по определению факторов риска глаукомы у прикрепленного населения и своевременного направления к офтальмологу</w:t>
            </w:r>
          </w:p>
        </w:tc>
        <w:tc>
          <w:tcPr>
            <w:tcW w:w="1276" w:type="dxa"/>
            <w:shd w:val="clear" w:color="auto" w:fill="auto"/>
            <w:noWrap/>
            <w:vAlign w:val="center"/>
            <w:hideMark/>
          </w:tcPr>
          <w:p w14:paraId="2C3A55BA"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54F78BA6"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37B5394B"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3E63D1DB"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254(78,4)</w:t>
            </w:r>
          </w:p>
        </w:tc>
        <w:tc>
          <w:tcPr>
            <w:tcW w:w="1276" w:type="dxa"/>
            <w:shd w:val="clear" w:color="auto" w:fill="auto"/>
            <w:noWrap/>
            <w:vAlign w:val="center"/>
            <w:hideMark/>
          </w:tcPr>
          <w:p w14:paraId="16768FB5"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315(81,8)</w:t>
            </w:r>
          </w:p>
        </w:tc>
      </w:tr>
      <w:tr w:rsidR="0052511F" w:rsidRPr="0052511F" w14:paraId="47243FAD" w14:textId="77777777" w:rsidTr="00372502">
        <w:trPr>
          <w:trHeight w:val="250"/>
        </w:trPr>
        <w:tc>
          <w:tcPr>
            <w:tcW w:w="2830" w:type="dxa"/>
            <w:vMerge/>
            <w:shd w:val="clear" w:color="auto" w:fill="auto"/>
            <w:noWrap/>
            <w:vAlign w:val="bottom"/>
            <w:hideMark/>
          </w:tcPr>
          <w:p w14:paraId="41A787A5"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276" w:type="dxa"/>
            <w:shd w:val="clear" w:color="auto" w:fill="auto"/>
            <w:noWrap/>
            <w:vAlign w:val="center"/>
            <w:hideMark/>
          </w:tcPr>
          <w:p w14:paraId="530B8E12"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согласен</w:t>
            </w:r>
          </w:p>
        </w:tc>
        <w:tc>
          <w:tcPr>
            <w:tcW w:w="1418" w:type="dxa"/>
            <w:shd w:val="clear" w:color="auto" w:fill="auto"/>
            <w:noWrap/>
            <w:vAlign w:val="center"/>
            <w:hideMark/>
          </w:tcPr>
          <w:p w14:paraId="7D562D2A"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p>
        </w:tc>
        <w:tc>
          <w:tcPr>
            <w:tcW w:w="1428" w:type="dxa"/>
            <w:shd w:val="clear" w:color="auto" w:fill="auto"/>
            <w:noWrap/>
            <w:vAlign w:val="center"/>
            <w:hideMark/>
          </w:tcPr>
          <w:p w14:paraId="6E0FA249"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p>
        </w:tc>
        <w:tc>
          <w:tcPr>
            <w:tcW w:w="1451" w:type="dxa"/>
            <w:shd w:val="clear" w:color="auto" w:fill="auto"/>
            <w:noWrap/>
            <w:vAlign w:val="center"/>
            <w:hideMark/>
          </w:tcPr>
          <w:p w14:paraId="68D1B870"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59(18,2)</w:t>
            </w:r>
          </w:p>
        </w:tc>
        <w:tc>
          <w:tcPr>
            <w:tcW w:w="1276" w:type="dxa"/>
            <w:shd w:val="clear" w:color="auto" w:fill="auto"/>
            <w:noWrap/>
            <w:vAlign w:val="center"/>
            <w:hideMark/>
          </w:tcPr>
          <w:p w14:paraId="509D8C82"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59(15,3)</w:t>
            </w:r>
          </w:p>
        </w:tc>
      </w:tr>
      <w:tr w:rsidR="0052511F" w:rsidRPr="0052511F" w14:paraId="497D2ACE" w14:textId="77777777" w:rsidTr="00372502">
        <w:trPr>
          <w:trHeight w:val="250"/>
        </w:trPr>
        <w:tc>
          <w:tcPr>
            <w:tcW w:w="2830" w:type="dxa"/>
            <w:vMerge/>
            <w:shd w:val="clear" w:color="auto" w:fill="auto"/>
            <w:noWrap/>
            <w:vAlign w:val="bottom"/>
            <w:hideMark/>
          </w:tcPr>
          <w:p w14:paraId="54ABB1A1"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p>
        </w:tc>
        <w:tc>
          <w:tcPr>
            <w:tcW w:w="1276" w:type="dxa"/>
            <w:shd w:val="clear" w:color="auto" w:fill="auto"/>
            <w:noWrap/>
            <w:vAlign w:val="center"/>
            <w:hideMark/>
          </w:tcPr>
          <w:p w14:paraId="59CA48E6"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согласен</w:t>
            </w:r>
          </w:p>
        </w:tc>
        <w:tc>
          <w:tcPr>
            <w:tcW w:w="1418" w:type="dxa"/>
            <w:shd w:val="clear" w:color="auto" w:fill="auto"/>
            <w:noWrap/>
            <w:vAlign w:val="center"/>
            <w:hideMark/>
          </w:tcPr>
          <w:p w14:paraId="405B9079"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p>
        </w:tc>
        <w:tc>
          <w:tcPr>
            <w:tcW w:w="1428" w:type="dxa"/>
            <w:shd w:val="clear" w:color="auto" w:fill="auto"/>
            <w:noWrap/>
            <w:vAlign w:val="center"/>
            <w:hideMark/>
          </w:tcPr>
          <w:p w14:paraId="13C24189"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p>
        </w:tc>
        <w:tc>
          <w:tcPr>
            <w:tcW w:w="1451" w:type="dxa"/>
            <w:shd w:val="clear" w:color="auto" w:fill="auto"/>
            <w:noWrap/>
            <w:vAlign w:val="center"/>
            <w:hideMark/>
          </w:tcPr>
          <w:p w14:paraId="1E58D480"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11(3,4)</w:t>
            </w:r>
          </w:p>
        </w:tc>
        <w:tc>
          <w:tcPr>
            <w:tcW w:w="1276" w:type="dxa"/>
            <w:shd w:val="clear" w:color="auto" w:fill="auto"/>
            <w:noWrap/>
            <w:vAlign w:val="center"/>
            <w:hideMark/>
          </w:tcPr>
          <w:p w14:paraId="50DD0106"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11(2,9)</w:t>
            </w:r>
          </w:p>
        </w:tc>
      </w:tr>
      <w:tr w:rsidR="0052511F" w:rsidRPr="0052511F" w14:paraId="3FEC63AB" w14:textId="77777777" w:rsidTr="00372502">
        <w:trPr>
          <w:trHeight w:val="250"/>
        </w:trPr>
        <w:tc>
          <w:tcPr>
            <w:tcW w:w="2830" w:type="dxa"/>
            <w:shd w:val="clear" w:color="auto" w:fill="auto"/>
            <w:noWrap/>
            <w:vAlign w:val="bottom"/>
            <w:hideMark/>
          </w:tcPr>
          <w:p w14:paraId="61E002B1" w14:textId="3333112F" w:rsidR="000E7295" w:rsidRPr="0052511F" w:rsidRDefault="00C026EE"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w:t>
            </w:r>
            <w:r w:rsidR="000E7295" w:rsidRPr="0052511F">
              <w:rPr>
                <w:rFonts w:ascii="Times New Roman" w:eastAsia="Times New Roman" w:hAnsi="Times New Roman" w:cs="Times New Roman"/>
                <w:sz w:val="24"/>
                <w:szCs w:val="24"/>
                <w:lang w:eastAsia="ru-RU"/>
              </w:rPr>
              <w:t>бучени</w:t>
            </w:r>
            <w:r w:rsidRPr="0052511F">
              <w:rPr>
                <w:rFonts w:ascii="Times New Roman" w:eastAsia="Times New Roman" w:hAnsi="Times New Roman" w:cs="Times New Roman"/>
                <w:sz w:val="24"/>
                <w:szCs w:val="24"/>
                <w:lang w:eastAsia="ru-RU"/>
              </w:rPr>
              <w:t>е</w:t>
            </w:r>
            <w:r w:rsidR="000E7295" w:rsidRPr="0052511F">
              <w:rPr>
                <w:rFonts w:ascii="Times New Roman" w:eastAsia="Times New Roman" w:hAnsi="Times New Roman" w:cs="Times New Roman"/>
                <w:sz w:val="24"/>
                <w:szCs w:val="24"/>
                <w:lang w:eastAsia="ru-RU"/>
              </w:rPr>
              <w:t xml:space="preserve"> офтальмологов ПМСП по выявлению и лечению больных с глаукомой</w:t>
            </w:r>
          </w:p>
        </w:tc>
        <w:tc>
          <w:tcPr>
            <w:tcW w:w="1276" w:type="dxa"/>
            <w:shd w:val="clear" w:color="auto" w:fill="auto"/>
            <w:noWrap/>
            <w:vAlign w:val="center"/>
            <w:hideMark/>
          </w:tcPr>
          <w:p w14:paraId="69D422AE"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0A435A03"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54E0CEAD"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4F65956B"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07220A28"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52511F" w:rsidRPr="0052511F" w14:paraId="210BE7F7" w14:textId="77777777" w:rsidTr="00372502">
        <w:trPr>
          <w:trHeight w:val="250"/>
        </w:trPr>
        <w:tc>
          <w:tcPr>
            <w:tcW w:w="2830" w:type="dxa"/>
            <w:shd w:val="clear" w:color="auto" w:fill="auto"/>
            <w:noWrap/>
            <w:vAlign w:val="bottom"/>
            <w:hideMark/>
          </w:tcPr>
          <w:p w14:paraId="6AB8675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Улучшить оснащенность ПМСП</w:t>
            </w:r>
          </w:p>
        </w:tc>
        <w:tc>
          <w:tcPr>
            <w:tcW w:w="1276" w:type="dxa"/>
            <w:shd w:val="clear" w:color="auto" w:fill="auto"/>
            <w:noWrap/>
            <w:vAlign w:val="center"/>
            <w:hideMark/>
          </w:tcPr>
          <w:p w14:paraId="3F626F98"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3E5FEA05"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00A18674"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4FAFD24D"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2723BCBA"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52511F" w:rsidRPr="0052511F" w14:paraId="13599F43" w14:textId="77777777" w:rsidTr="00372502">
        <w:trPr>
          <w:trHeight w:val="250"/>
        </w:trPr>
        <w:tc>
          <w:tcPr>
            <w:tcW w:w="2830" w:type="dxa"/>
            <w:shd w:val="clear" w:color="auto" w:fill="auto"/>
            <w:noWrap/>
            <w:vAlign w:val="bottom"/>
            <w:hideMark/>
          </w:tcPr>
          <w:p w14:paraId="60CEB1A4"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Улучшить оснащенность на региональном уровне</w:t>
            </w:r>
          </w:p>
        </w:tc>
        <w:tc>
          <w:tcPr>
            <w:tcW w:w="1276" w:type="dxa"/>
            <w:shd w:val="clear" w:color="auto" w:fill="auto"/>
            <w:noWrap/>
            <w:vAlign w:val="center"/>
            <w:hideMark/>
          </w:tcPr>
          <w:p w14:paraId="7481C248"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31073EF7"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7E07587A"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7ADA3CD9"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215D4CD7"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52511F" w:rsidRPr="0052511F" w14:paraId="669992B2" w14:textId="77777777" w:rsidTr="00372502">
        <w:trPr>
          <w:trHeight w:val="250"/>
        </w:trPr>
        <w:tc>
          <w:tcPr>
            <w:tcW w:w="2830" w:type="dxa"/>
            <w:shd w:val="clear" w:color="auto" w:fill="auto"/>
            <w:noWrap/>
            <w:vAlign w:val="bottom"/>
            <w:hideMark/>
          </w:tcPr>
          <w:p w14:paraId="703F87EE" w14:textId="77777777"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Улучшить доступ к диагностическим и лечебным услугам для выявления и мониторинга больных с глаукомой</w:t>
            </w:r>
          </w:p>
        </w:tc>
        <w:tc>
          <w:tcPr>
            <w:tcW w:w="1276" w:type="dxa"/>
            <w:shd w:val="clear" w:color="auto" w:fill="auto"/>
            <w:noWrap/>
            <w:vAlign w:val="center"/>
            <w:hideMark/>
          </w:tcPr>
          <w:p w14:paraId="504EB750"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76DB49A8"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55A5AAD1"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4F96E645"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6B0CD6CE"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r w:rsidR="000E7295" w:rsidRPr="0052511F" w14:paraId="4FA1ADFE" w14:textId="77777777" w:rsidTr="00372502">
        <w:trPr>
          <w:trHeight w:val="250"/>
        </w:trPr>
        <w:tc>
          <w:tcPr>
            <w:tcW w:w="2830" w:type="dxa"/>
            <w:shd w:val="clear" w:color="auto" w:fill="auto"/>
            <w:noWrap/>
            <w:vAlign w:val="bottom"/>
            <w:hideMark/>
          </w:tcPr>
          <w:p w14:paraId="2C9DAC3A" w14:textId="4E8D2C18" w:rsidR="000E7295" w:rsidRPr="0052511F" w:rsidRDefault="000E7295" w:rsidP="00BD04A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Проведение конференци</w:t>
            </w:r>
            <w:r w:rsidR="00597F72" w:rsidRPr="0052511F">
              <w:rPr>
                <w:rFonts w:ascii="Times New Roman" w:eastAsia="Times New Roman" w:hAnsi="Times New Roman" w:cs="Times New Roman"/>
                <w:sz w:val="24"/>
                <w:szCs w:val="24"/>
                <w:lang w:eastAsia="ru-RU"/>
              </w:rPr>
              <w:t>й</w:t>
            </w:r>
            <w:r w:rsidRPr="0052511F">
              <w:rPr>
                <w:rFonts w:ascii="Times New Roman" w:eastAsia="Times New Roman" w:hAnsi="Times New Roman" w:cs="Times New Roman"/>
                <w:sz w:val="24"/>
                <w:szCs w:val="24"/>
                <w:lang w:eastAsia="ru-RU"/>
              </w:rPr>
              <w:t>, мастер-класс</w:t>
            </w:r>
            <w:r w:rsidR="00597F72" w:rsidRPr="0052511F">
              <w:rPr>
                <w:rFonts w:ascii="Times New Roman" w:eastAsia="Times New Roman" w:hAnsi="Times New Roman" w:cs="Times New Roman"/>
                <w:sz w:val="24"/>
                <w:szCs w:val="24"/>
                <w:lang w:eastAsia="ru-RU"/>
              </w:rPr>
              <w:t>ов</w:t>
            </w:r>
            <w:r w:rsidRPr="0052511F">
              <w:rPr>
                <w:rFonts w:ascii="Times New Roman" w:eastAsia="Times New Roman" w:hAnsi="Times New Roman" w:cs="Times New Roman"/>
                <w:sz w:val="24"/>
                <w:szCs w:val="24"/>
                <w:lang w:eastAsia="ru-RU"/>
              </w:rPr>
              <w:t xml:space="preserve"> или семинар</w:t>
            </w:r>
            <w:r w:rsidR="00597F72" w:rsidRPr="0052511F">
              <w:rPr>
                <w:rFonts w:ascii="Times New Roman" w:eastAsia="Times New Roman" w:hAnsi="Times New Roman" w:cs="Times New Roman"/>
                <w:sz w:val="24"/>
                <w:szCs w:val="24"/>
                <w:lang w:eastAsia="ru-RU"/>
              </w:rPr>
              <w:t>ов</w:t>
            </w:r>
            <w:r w:rsidRPr="0052511F">
              <w:rPr>
                <w:rFonts w:ascii="Times New Roman" w:eastAsia="Times New Roman" w:hAnsi="Times New Roman" w:cs="Times New Roman"/>
                <w:sz w:val="24"/>
                <w:szCs w:val="24"/>
                <w:lang w:eastAsia="ru-RU"/>
              </w:rPr>
              <w:t>, посвященны</w:t>
            </w:r>
            <w:r w:rsidR="00597F72" w:rsidRPr="0052511F">
              <w:rPr>
                <w:rFonts w:ascii="Times New Roman" w:eastAsia="Times New Roman" w:hAnsi="Times New Roman" w:cs="Times New Roman"/>
                <w:sz w:val="24"/>
                <w:szCs w:val="24"/>
                <w:lang w:eastAsia="ru-RU"/>
              </w:rPr>
              <w:t>х</w:t>
            </w:r>
            <w:r w:rsidRPr="0052511F">
              <w:rPr>
                <w:rFonts w:ascii="Times New Roman" w:eastAsia="Times New Roman" w:hAnsi="Times New Roman" w:cs="Times New Roman"/>
                <w:sz w:val="24"/>
                <w:szCs w:val="24"/>
                <w:lang w:eastAsia="ru-RU"/>
              </w:rPr>
              <w:t xml:space="preserve"> доказательной практике среди медицинских специалистов</w:t>
            </w:r>
          </w:p>
        </w:tc>
        <w:tc>
          <w:tcPr>
            <w:tcW w:w="1276" w:type="dxa"/>
            <w:shd w:val="clear" w:color="auto" w:fill="auto"/>
            <w:noWrap/>
            <w:vAlign w:val="center"/>
            <w:hideMark/>
          </w:tcPr>
          <w:p w14:paraId="37E506AF" w14:textId="77777777" w:rsidR="000E7295" w:rsidRPr="0052511F" w:rsidRDefault="000E7295"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418" w:type="dxa"/>
            <w:shd w:val="clear" w:color="auto" w:fill="auto"/>
            <w:noWrap/>
            <w:vAlign w:val="center"/>
            <w:hideMark/>
          </w:tcPr>
          <w:p w14:paraId="683E4AB4"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50(100,0)</w:t>
            </w:r>
          </w:p>
        </w:tc>
        <w:tc>
          <w:tcPr>
            <w:tcW w:w="1428" w:type="dxa"/>
            <w:shd w:val="clear" w:color="auto" w:fill="auto"/>
            <w:noWrap/>
            <w:vAlign w:val="center"/>
            <w:hideMark/>
          </w:tcPr>
          <w:p w14:paraId="38C4C125"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11(100,0)</w:t>
            </w:r>
          </w:p>
        </w:tc>
        <w:tc>
          <w:tcPr>
            <w:tcW w:w="1451" w:type="dxa"/>
            <w:shd w:val="clear" w:color="auto" w:fill="auto"/>
            <w:noWrap/>
            <w:vAlign w:val="center"/>
            <w:hideMark/>
          </w:tcPr>
          <w:p w14:paraId="6F32758A"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324(100,0)</w:t>
            </w:r>
          </w:p>
        </w:tc>
        <w:tc>
          <w:tcPr>
            <w:tcW w:w="1276" w:type="dxa"/>
            <w:shd w:val="clear" w:color="auto" w:fill="auto"/>
            <w:noWrap/>
            <w:vAlign w:val="center"/>
            <w:hideMark/>
          </w:tcPr>
          <w:p w14:paraId="7DD42BCF" w14:textId="77777777" w:rsidR="000E7295" w:rsidRPr="0052511F" w:rsidRDefault="000E7295"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385(100,0)</w:t>
            </w:r>
          </w:p>
        </w:tc>
      </w:tr>
    </w:tbl>
    <w:p w14:paraId="28BE471F" w14:textId="77777777" w:rsidR="00372502" w:rsidRPr="0052511F" w:rsidRDefault="00372502" w:rsidP="00C57AA3">
      <w:pPr>
        <w:spacing w:after="0" w:line="240" w:lineRule="auto"/>
        <w:ind w:right="-1" w:firstLine="709"/>
        <w:jc w:val="both"/>
        <w:rPr>
          <w:rFonts w:ascii="Times New Roman" w:hAnsi="Times New Roman" w:cs="Times New Roman"/>
          <w:sz w:val="28"/>
          <w:szCs w:val="28"/>
        </w:rPr>
      </w:pPr>
    </w:p>
    <w:p w14:paraId="43F04611" w14:textId="3E67A1FD" w:rsidR="00C57AA3" w:rsidRPr="0052511F" w:rsidRDefault="00C57AA3" w:rsidP="003725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По мнению респондентов, тонометрия, периметрия, офтальмоскопия, гониоскопия полностью доступны для всего населения. </w:t>
      </w:r>
    </w:p>
    <w:p w14:paraId="3DBAFB62" w14:textId="77777777" w:rsidR="00C57AA3" w:rsidRPr="0052511F" w:rsidRDefault="00C57AA3" w:rsidP="00372502">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 xml:space="preserve">Респондентам был представлен один открытый вопрос как описание частых проблем при лечении или выявление больных с глаукомой. Было выявлено, что врачи сталкиваются с такими проблемами, как </w:t>
      </w:r>
      <w:r w:rsidRPr="0052511F">
        <w:rPr>
          <w:rFonts w:ascii="Times New Roman" w:eastAsia="Times New Roman" w:hAnsi="Times New Roman" w:cs="Times New Roman"/>
          <w:sz w:val="28"/>
          <w:szCs w:val="28"/>
          <w:lang w:eastAsia="ru-RU"/>
        </w:rPr>
        <w:t xml:space="preserve">недостаточная </w:t>
      </w:r>
      <w:r w:rsidRPr="0052511F">
        <w:rPr>
          <w:rFonts w:ascii="Times New Roman" w:eastAsia="Times New Roman" w:hAnsi="Times New Roman" w:cs="Times New Roman"/>
          <w:sz w:val="28"/>
          <w:szCs w:val="28"/>
          <w:lang w:eastAsia="ru-RU"/>
        </w:rPr>
        <w:lastRenderedPageBreak/>
        <w:t xml:space="preserve">оснащенность офтальмологических кабинетов, отсутствие комплаентности со стороны пациентов, также подчеркивается недоступность инструментально-лабораторных обследовании для пациентов на уровне ПМСП. </w:t>
      </w:r>
    </w:p>
    <w:p w14:paraId="494ABB70" w14:textId="77777777" w:rsidR="00C57AA3" w:rsidRPr="0052511F" w:rsidRDefault="00C57AA3" w:rsidP="00372502">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Все единогласно выразили потребность в образовательной поддержке населения; обучении медицинских сестер ПМСП, вовлекающиеся в скрининг по глаукоме; прохождении обучения офтальмологов ПМСП по выявлению и лечению больных с глаукомой. Также высказана необходимость в улучшении оснащенности организаций ПМСП и на региональном уровне, доступа к диагностическим и лечебным услугам для выявления и мониторинга больных с глаукомой, проведении конференции, мастер-классов или семинаров, посвященных доказательной практике среди медицинских специалистов обозначено всеми респондентами (таблица 16). </w:t>
      </w:r>
    </w:p>
    <w:p w14:paraId="6962267E" w14:textId="63AF4519" w:rsidR="009B7574" w:rsidRPr="0052511F" w:rsidRDefault="000E7295" w:rsidP="00372502">
      <w:pPr>
        <w:spacing w:after="0" w:line="240" w:lineRule="auto"/>
        <w:ind w:right="-1"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lang w:eastAsia="ru-RU"/>
        </w:rPr>
        <w:t xml:space="preserve">Таким образом, </w:t>
      </w:r>
      <w:r w:rsidR="0022667C" w:rsidRPr="0052511F">
        <w:rPr>
          <w:rFonts w:ascii="Times New Roman" w:eastAsia="Times New Roman" w:hAnsi="Times New Roman" w:cs="Times New Roman"/>
          <w:sz w:val="28"/>
          <w:szCs w:val="28"/>
          <w:lang w:eastAsia="ru-RU"/>
        </w:rPr>
        <w:t xml:space="preserve">исследование и обобщение </w:t>
      </w:r>
      <w:r w:rsidR="009B7574" w:rsidRPr="0052511F">
        <w:rPr>
          <w:rFonts w:ascii="Times New Roman" w:eastAsia="Times New Roman" w:hAnsi="Times New Roman" w:cs="Times New Roman"/>
          <w:sz w:val="28"/>
          <w:szCs w:val="28"/>
        </w:rPr>
        <w:t>мнения</w:t>
      </w:r>
      <w:r w:rsidR="0022667C" w:rsidRPr="0052511F">
        <w:rPr>
          <w:rFonts w:ascii="Times New Roman" w:eastAsia="Times New Roman" w:hAnsi="Times New Roman" w:cs="Times New Roman"/>
          <w:sz w:val="28"/>
          <w:szCs w:val="28"/>
        </w:rPr>
        <w:t xml:space="preserve"> респондентов:</w:t>
      </w:r>
      <w:r w:rsidR="009B7574" w:rsidRPr="0052511F">
        <w:rPr>
          <w:rFonts w:ascii="Times New Roman" w:eastAsia="Times New Roman" w:hAnsi="Times New Roman" w:cs="Times New Roman"/>
          <w:sz w:val="28"/>
          <w:szCs w:val="28"/>
        </w:rPr>
        <w:t xml:space="preserve"> врачей</w:t>
      </w:r>
      <w:r w:rsidR="0022667C" w:rsidRPr="0052511F">
        <w:rPr>
          <w:rFonts w:ascii="Times New Roman" w:eastAsia="Times New Roman" w:hAnsi="Times New Roman" w:cs="Times New Roman"/>
          <w:sz w:val="28"/>
          <w:szCs w:val="28"/>
        </w:rPr>
        <w:t>-</w:t>
      </w:r>
      <w:r w:rsidR="009B7574" w:rsidRPr="0052511F">
        <w:rPr>
          <w:rFonts w:ascii="Times New Roman" w:eastAsia="Times New Roman" w:hAnsi="Times New Roman" w:cs="Times New Roman"/>
          <w:sz w:val="28"/>
          <w:szCs w:val="28"/>
        </w:rPr>
        <w:t xml:space="preserve">офтальмологов и </w:t>
      </w:r>
      <w:r w:rsidR="0022667C" w:rsidRPr="0052511F">
        <w:rPr>
          <w:rFonts w:ascii="Times New Roman" w:eastAsia="Times New Roman" w:hAnsi="Times New Roman" w:cs="Times New Roman"/>
          <w:sz w:val="28"/>
          <w:szCs w:val="28"/>
        </w:rPr>
        <w:t xml:space="preserve">врачей </w:t>
      </w:r>
      <w:r w:rsidR="009B7574" w:rsidRPr="0052511F">
        <w:rPr>
          <w:rFonts w:ascii="Times New Roman" w:eastAsia="Times New Roman" w:hAnsi="Times New Roman" w:cs="Times New Roman"/>
          <w:sz w:val="28"/>
          <w:szCs w:val="28"/>
        </w:rPr>
        <w:t xml:space="preserve">общей практики по вопросам оказания офтальмологической помощи </w:t>
      </w:r>
      <w:r w:rsidR="0022667C" w:rsidRPr="0052511F">
        <w:rPr>
          <w:rFonts w:ascii="Times New Roman" w:eastAsia="Times New Roman" w:hAnsi="Times New Roman" w:cs="Times New Roman"/>
          <w:sz w:val="28"/>
          <w:szCs w:val="28"/>
        </w:rPr>
        <w:t>населению</w:t>
      </w:r>
      <w:r w:rsidR="009B7574" w:rsidRPr="0052511F">
        <w:rPr>
          <w:rFonts w:ascii="Times New Roman" w:eastAsia="Times New Roman" w:hAnsi="Times New Roman" w:cs="Times New Roman"/>
          <w:sz w:val="28"/>
          <w:szCs w:val="28"/>
        </w:rPr>
        <w:t xml:space="preserve"> показало важность и актуальность изучения данного вопроса и позволило выявить следующее. Основной проблемой в настоящее время</w:t>
      </w:r>
      <w:r w:rsidR="00DA2469" w:rsidRPr="0052511F">
        <w:rPr>
          <w:rFonts w:ascii="Times New Roman" w:eastAsia="Times New Roman" w:hAnsi="Times New Roman" w:cs="Times New Roman"/>
          <w:sz w:val="28"/>
          <w:szCs w:val="28"/>
        </w:rPr>
        <w:t>, требующей решения в настоящее время, является</w:t>
      </w:r>
      <w:r w:rsidR="009B7574" w:rsidRPr="0052511F">
        <w:rPr>
          <w:rFonts w:ascii="Times New Roman" w:eastAsia="Times New Roman" w:hAnsi="Times New Roman" w:cs="Times New Roman"/>
          <w:sz w:val="28"/>
          <w:szCs w:val="28"/>
        </w:rPr>
        <w:t xml:space="preserve"> устаревший протокол диагностики и лечения глаукомы. Большинство опрошенных врачей-офтальмологов положительно оценивают необходимость его обновления.</w:t>
      </w:r>
    </w:p>
    <w:p w14:paraId="457A2ED8" w14:textId="77777777" w:rsidR="0022667C" w:rsidRPr="0052511F" w:rsidRDefault="009B7574" w:rsidP="00372502">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Опрос показал, что </w:t>
      </w:r>
      <w:r w:rsidR="00DA2469" w:rsidRPr="0052511F">
        <w:rPr>
          <w:rFonts w:ascii="Times New Roman" w:eastAsia="Times New Roman" w:hAnsi="Times New Roman" w:cs="Times New Roman"/>
          <w:sz w:val="28"/>
          <w:szCs w:val="28"/>
          <w:lang w:eastAsia="ru-RU"/>
        </w:rPr>
        <w:t>все респонденты считают постановку диагноза и лечение глаукомы сложным процессом, требующим</w:t>
      </w:r>
      <w:r w:rsidRPr="0052511F">
        <w:rPr>
          <w:rFonts w:ascii="Times New Roman" w:eastAsia="Times New Roman" w:hAnsi="Times New Roman" w:cs="Times New Roman"/>
          <w:sz w:val="28"/>
          <w:szCs w:val="28"/>
          <w:lang w:eastAsia="ru-RU"/>
        </w:rPr>
        <w:t xml:space="preserve"> проведения ряда исследований, которые являются взаимодополняющими и важными для предотвращения рисков прогрессирования. </w:t>
      </w:r>
      <w:r w:rsidR="0022667C" w:rsidRPr="0052511F">
        <w:rPr>
          <w:rFonts w:ascii="Times New Roman" w:eastAsia="Times New Roman" w:hAnsi="Times New Roman" w:cs="Times New Roman"/>
          <w:sz w:val="28"/>
          <w:szCs w:val="28"/>
          <w:lang w:eastAsia="ru-RU"/>
        </w:rPr>
        <w:t>Благодаря опросу удалось выявить диагностическую значимость для врачей основных лабораторно-инструментальных исследований и их целесообразную кратность применения.</w:t>
      </w:r>
    </w:p>
    <w:p w14:paraId="3322953D" w14:textId="57CB40EF" w:rsidR="009B7574" w:rsidRPr="0052511F" w:rsidRDefault="0022667C" w:rsidP="00372502">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t xml:space="preserve">Вместе с тем, по данным опроса, установлена ограниченная доступность лабораторно-инструментальных методов в повседневной врачебной практике и, следовательно, для населения.   </w:t>
      </w:r>
    </w:p>
    <w:p w14:paraId="75DCCFF3" w14:textId="5D22FB98" w:rsidR="009B7574" w:rsidRPr="0052511F" w:rsidRDefault="0022667C" w:rsidP="00372502">
      <w:pPr>
        <w:shd w:val="clear" w:color="auto" w:fill="FFFFFF"/>
        <w:spacing w:after="0" w:line="240" w:lineRule="auto"/>
        <w:ind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 xml:space="preserve">Благодаря опросу удалось определить ключевые проблемы офтальмологической помощи и предлагаемые врачами пути их решения, включая повышение медицинской грамотности населения, укрепление материально-технической базы и оснащенности медицинских организаций, повышение квалификации специалистов здравоохранения. </w:t>
      </w:r>
    </w:p>
    <w:p w14:paraId="756B94EC" w14:textId="3BB9A5AA" w:rsidR="009B7574" w:rsidRPr="0052511F" w:rsidRDefault="009B7574" w:rsidP="00372502">
      <w:pPr>
        <w:shd w:val="clear" w:color="auto" w:fill="FFFFFF"/>
        <w:spacing w:after="0" w:line="240" w:lineRule="auto"/>
        <w:ind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Полученные выводы, несомненно, должны стать осно</w:t>
      </w:r>
      <w:r w:rsidR="004843C8" w:rsidRPr="0052511F">
        <w:rPr>
          <w:rFonts w:ascii="Times New Roman" w:eastAsia="Times New Roman" w:hAnsi="Times New Roman" w:cs="Times New Roman"/>
          <w:sz w:val="28"/>
          <w:szCs w:val="28"/>
        </w:rPr>
        <w:t>во</w:t>
      </w:r>
      <w:r w:rsidRPr="0052511F">
        <w:rPr>
          <w:rFonts w:ascii="Times New Roman" w:eastAsia="Times New Roman" w:hAnsi="Times New Roman" w:cs="Times New Roman"/>
          <w:sz w:val="28"/>
          <w:szCs w:val="28"/>
        </w:rPr>
        <w:t xml:space="preserve">й для принятия управленческих решений в части </w:t>
      </w:r>
      <w:r w:rsidR="004843C8" w:rsidRPr="0052511F">
        <w:rPr>
          <w:rFonts w:ascii="Times New Roman" w:eastAsia="Times New Roman" w:hAnsi="Times New Roman" w:cs="Times New Roman"/>
          <w:sz w:val="28"/>
          <w:szCs w:val="28"/>
        </w:rPr>
        <w:t>совершенствов</w:t>
      </w:r>
      <w:r w:rsidR="001A2D42" w:rsidRPr="0052511F">
        <w:rPr>
          <w:rFonts w:ascii="Times New Roman" w:eastAsia="Times New Roman" w:hAnsi="Times New Roman" w:cs="Times New Roman"/>
          <w:sz w:val="28"/>
          <w:szCs w:val="28"/>
        </w:rPr>
        <w:t>ания офтальмологической помощи.</w:t>
      </w:r>
    </w:p>
    <w:p w14:paraId="4C998577" w14:textId="77777777" w:rsidR="00ED2613" w:rsidRPr="0052511F" w:rsidRDefault="00ED2613" w:rsidP="001524C0">
      <w:pPr>
        <w:spacing w:after="0" w:line="240" w:lineRule="auto"/>
        <w:ind w:firstLine="709"/>
        <w:jc w:val="both"/>
        <w:rPr>
          <w:rFonts w:ascii="Times New Roman" w:hAnsi="Times New Roman" w:cs="Times New Roman"/>
          <w:b/>
          <w:bCs/>
          <w:sz w:val="28"/>
          <w:szCs w:val="28"/>
        </w:rPr>
      </w:pPr>
    </w:p>
    <w:p w14:paraId="58321CF7" w14:textId="77777777" w:rsidR="00AE16E8" w:rsidRPr="0052511F" w:rsidRDefault="00AE16E8" w:rsidP="001524C0">
      <w:pPr>
        <w:spacing w:after="0" w:line="240" w:lineRule="auto"/>
        <w:ind w:firstLine="709"/>
        <w:jc w:val="both"/>
        <w:rPr>
          <w:rFonts w:ascii="Times New Roman" w:hAnsi="Times New Roman" w:cs="Times New Roman"/>
          <w:b/>
          <w:bCs/>
          <w:sz w:val="28"/>
          <w:szCs w:val="28"/>
        </w:rPr>
      </w:pPr>
    </w:p>
    <w:p w14:paraId="2AED9204" w14:textId="77777777" w:rsidR="00372502" w:rsidRPr="0052511F" w:rsidRDefault="00372502" w:rsidP="001524C0">
      <w:pPr>
        <w:spacing w:after="0" w:line="240" w:lineRule="auto"/>
        <w:ind w:firstLine="709"/>
        <w:jc w:val="both"/>
        <w:rPr>
          <w:rFonts w:ascii="Times New Roman" w:hAnsi="Times New Roman" w:cs="Times New Roman"/>
          <w:b/>
          <w:bCs/>
          <w:sz w:val="28"/>
          <w:szCs w:val="28"/>
        </w:rPr>
      </w:pPr>
      <w:r w:rsidRPr="0052511F">
        <w:rPr>
          <w:rFonts w:ascii="Times New Roman" w:hAnsi="Times New Roman" w:cs="Times New Roman"/>
          <w:b/>
          <w:bCs/>
          <w:sz w:val="28"/>
          <w:szCs w:val="28"/>
        </w:rPr>
        <w:br w:type="page"/>
      </w:r>
    </w:p>
    <w:p w14:paraId="43D18879" w14:textId="1981FDAD" w:rsidR="001524C0" w:rsidRPr="0052511F" w:rsidRDefault="001524C0" w:rsidP="00372502">
      <w:pPr>
        <w:tabs>
          <w:tab w:val="left" w:pos="851"/>
        </w:tabs>
        <w:spacing w:after="0" w:line="240" w:lineRule="auto"/>
        <w:ind w:firstLine="567"/>
        <w:jc w:val="both"/>
        <w:rPr>
          <w:rFonts w:ascii="Times New Roman" w:hAnsi="Times New Roman" w:cs="Times New Roman"/>
          <w:b/>
          <w:bCs/>
          <w:w w:val="105"/>
          <w:sz w:val="28"/>
          <w:szCs w:val="28"/>
        </w:rPr>
      </w:pPr>
      <w:r w:rsidRPr="0052511F">
        <w:rPr>
          <w:rFonts w:ascii="Times New Roman" w:hAnsi="Times New Roman" w:cs="Times New Roman"/>
          <w:b/>
          <w:bCs/>
          <w:sz w:val="28"/>
          <w:szCs w:val="28"/>
        </w:rPr>
        <w:lastRenderedPageBreak/>
        <w:t xml:space="preserve">4 </w:t>
      </w:r>
      <w:r w:rsidRPr="0052511F">
        <w:rPr>
          <w:rFonts w:ascii="Times New Roman" w:hAnsi="Times New Roman" w:cs="Times New Roman"/>
          <w:b/>
          <w:bCs/>
          <w:w w:val="105"/>
          <w:sz w:val="28"/>
          <w:szCs w:val="28"/>
        </w:rPr>
        <w:t>СИСТЕМА РАННЕГО ВЫЯВЛЕНИЯ ГЛАУКОМЫ И ДИНАМИЧЕСКОГО НАБЛЮДЕНИЯ ЗА КОНТИНГЕНТОМ БОЛЬНЫХ</w:t>
      </w:r>
    </w:p>
    <w:p w14:paraId="586D709C" w14:textId="77777777" w:rsidR="001524C0" w:rsidRPr="0052511F" w:rsidRDefault="001524C0" w:rsidP="00372502">
      <w:pPr>
        <w:tabs>
          <w:tab w:val="left" w:pos="851"/>
        </w:tabs>
        <w:spacing w:after="0" w:line="240" w:lineRule="auto"/>
        <w:ind w:firstLine="567"/>
        <w:jc w:val="both"/>
        <w:rPr>
          <w:rFonts w:ascii="Times New Roman" w:hAnsi="Times New Roman" w:cs="Times New Roman"/>
          <w:b/>
          <w:bCs/>
          <w:w w:val="105"/>
          <w:sz w:val="28"/>
          <w:szCs w:val="28"/>
        </w:rPr>
      </w:pPr>
    </w:p>
    <w:p w14:paraId="7985E4AA" w14:textId="77777777" w:rsidR="001524C0" w:rsidRPr="0052511F" w:rsidRDefault="001524C0" w:rsidP="00372502">
      <w:pPr>
        <w:tabs>
          <w:tab w:val="left" w:pos="851"/>
        </w:tabs>
        <w:spacing w:after="0" w:line="240" w:lineRule="auto"/>
        <w:ind w:firstLine="567"/>
        <w:jc w:val="both"/>
        <w:rPr>
          <w:rFonts w:ascii="Times New Roman" w:hAnsi="Times New Roman" w:cs="Times New Roman"/>
          <w:b/>
          <w:bCs/>
          <w:sz w:val="28"/>
          <w:szCs w:val="28"/>
        </w:rPr>
      </w:pPr>
      <w:r w:rsidRPr="0052511F">
        <w:rPr>
          <w:rFonts w:ascii="Times New Roman" w:hAnsi="Times New Roman" w:cs="Times New Roman"/>
          <w:b/>
          <w:bCs/>
          <w:w w:val="105"/>
          <w:sz w:val="28"/>
          <w:szCs w:val="28"/>
        </w:rPr>
        <w:t>4.1 Медицинская эффективность скрининга на глаукому и мониторинга больных</w:t>
      </w:r>
    </w:p>
    <w:p w14:paraId="20A23F5A" w14:textId="77777777" w:rsidR="001524C0" w:rsidRPr="0052511F" w:rsidRDefault="001524C0" w:rsidP="00372502">
      <w:pPr>
        <w:tabs>
          <w:tab w:val="left" w:pos="851"/>
        </w:tabs>
        <w:spacing w:after="0" w:line="240" w:lineRule="auto"/>
        <w:ind w:firstLine="567"/>
        <w:jc w:val="both"/>
        <w:rPr>
          <w:rFonts w:ascii="Times New Roman" w:hAnsi="Times New Roman" w:cs="Times New Roman"/>
          <w:b/>
          <w:bCs/>
          <w:sz w:val="28"/>
          <w:szCs w:val="28"/>
        </w:rPr>
      </w:pPr>
    </w:p>
    <w:p w14:paraId="0B652143" w14:textId="77777777" w:rsidR="001524C0" w:rsidRPr="0052511F" w:rsidRDefault="001524C0" w:rsidP="00372502">
      <w:pPr>
        <w:tabs>
          <w:tab w:val="left" w:pos="851"/>
        </w:tabs>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4.1.1 </w:t>
      </w:r>
      <w:r w:rsidRPr="0052511F">
        <w:rPr>
          <w:rFonts w:ascii="Times New Roman" w:hAnsi="Times New Roman" w:cs="Times New Roman"/>
          <w:w w:val="105"/>
          <w:sz w:val="28"/>
          <w:szCs w:val="28"/>
        </w:rPr>
        <w:t>Охват населения скринингом на глаукому</w:t>
      </w:r>
      <w:r w:rsidRPr="0052511F">
        <w:rPr>
          <w:rFonts w:ascii="Times New Roman" w:hAnsi="Times New Roman" w:cs="Times New Roman"/>
          <w:sz w:val="28"/>
          <w:szCs w:val="28"/>
        </w:rPr>
        <w:t xml:space="preserve"> </w:t>
      </w:r>
    </w:p>
    <w:p w14:paraId="41B9B858" w14:textId="067262C8" w:rsidR="001524C0" w:rsidRPr="0052511F" w:rsidRDefault="001524C0" w:rsidP="00372502">
      <w:pPr>
        <w:tabs>
          <w:tab w:val="left" w:pos="851"/>
        </w:tabs>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Изучены результаты </w:t>
      </w:r>
      <w:r w:rsidRPr="0052511F">
        <w:rPr>
          <w:rStyle w:val="aff5"/>
          <w:rFonts w:ascii="Times New Roman" w:hAnsi="Times New Roman" w:cs="Times New Roman"/>
          <w:b w:val="0"/>
          <w:bCs w:val="0"/>
          <w:iCs/>
          <w:sz w:val="28"/>
          <w:szCs w:val="28"/>
          <w:shd w:val="clear" w:color="auto" w:fill="FFFFFF"/>
        </w:rPr>
        <w:t>скрининга на выявление глаукомы у лиц в возрасте от 40 лет до 70 лет за 10</w:t>
      </w:r>
      <w:r w:rsidRPr="0052511F">
        <w:rPr>
          <w:rFonts w:ascii="Times New Roman" w:hAnsi="Times New Roman" w:cs="Times New Roman"/>
          <w:b/>
          <w:bCs/>
          <w:sz w:val="28"/>
          <w:szCs w:val="28"/>
        </w:rPr>
        <w:t>-</w:t>
      </w:r>
      <w:r w:rsidRPr="0052511F">
        <w:rPr>
          <w:rFonts w:ascii="Times New Roman" w:hAnsi="Times New Roman" w:cs="Times New Roman"/>
          <w:sz w:val="28"/>
          <w:szCs w:val="28"/>
        </w:rPr>
        <w:t>летний период с 2011 по 2020 годы (рисунок 1</w:t>
      </w:r>
      <w:r w:rsidR="00303951" w:rsidRPr="0052511F">
        <w:rPr>
          <w:rFonts w:ascii="Times New Roman" w:hAnsi="Times New Roman" w:cs="Times New Roman"/>
          <w:sz w:val="28"/>
          <w:szCs w:val="28"/>
        </w:rPr>
        <w:t>7</w:t>
      </w:r>
      <w:r w:rsidRPr="0052511F">
        <w:rPr>
          <w:rFonts w:ascii="Times New Roman" w:hAnsi="Times New Roman" w:cs="Times New Roman"/>
          <w:sz w:val="28"/>
          <w:szCs w:val="28"/>
        </w:rPr>
        <w:t xml:space="preserve">). </w:t>
      </w:r>
    </w:p>
    <w:p w14:paraId="122DD2FE" w14:textId="77777777" w:rsidR="001524C0" w:rsidRPr="0052511F" w:rsidRDefault="001524C0" w:rsidP="001524C0">
      <w:pPr>
        <w:spacing w:after="0" w:line="240" w:lineRule="auto"/>
        <w:ind w:firstLine="709"/>
        <w:jc w:val="both"/>
        <w:rPr>
          <w:rFonts w:ascii="Times New Roman" w:hAnsi="Times New Roman" w:cs="Times New Roman"/>
          <w:sz w:val="28"/>
          <w:szCs w:val="28"/>
        </w:rPr>
      </w:pPr>
    </w:p>
    <w:p w14:paraId="03042727"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rFonts w:ascii="Times New Roman" w:hAnsi="Times New Roman" w:cs="Times New Roman"/>
          <w:noProof/>
          <w:sz w:val="28"/>
          <w:szCs w:val="28"/>
          <w:lang w:eastAsia="ru-RU"/>
        </w:rPr>
        <w:drawing>
          <wp:inline distT="0" distB="0" distL="0" distR="0" wp14:anchorId="19E1BB33" wp14:editId="5E51DB6C">
            <wp:extent cx="6096000" cy="3829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00506" cy="3831880"/>
                    </a:xfrm>
                    <a:prstGeom prst="rect">
                      <a:avLst/>
                    </a:prstGeom>
                  </pic:spPr>
                </pic:pic>
              </a:graphicData>
            </a:graphic>
          </wp:inline>
        </w:drawing>
      </w:r>
    </w:p>
    <w:p w14:paraId="3226A5C1" w14:textId="77777777" w:rsidR="00372502" w:rsidRPr="0052511F" w:rsidRDefault="00372502" w:rsidP="001524C0">
      <w:pPr>
        <w:spacing w:after="0" w:line="240" w:lineRule="auto"/>
        <w:jc w:val="center"/>
        <w:rPr>
          <w:rFonts w:ascii="Times New Roman" w:hAnsi="Times New Roman" w:cs="Times New Roman"/>
          <w:sz w:val="28"/>
          <w:szCs w:val="28"/>
        </w:rPr>
      </w:pPr>
    </w:p>
    <w:p w14:paraId="515EC494" w14:textId="5B464735" w:rsidR="001524C0" w:rsidRPr="0052511F" w:rsidRDefault="001524C0" w:rsidP="001524C0">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303951" w:rsidRPr="0052511F">
        <w:rPr>
          <w:rFonts w:ascii="Times New Roman" w:hAnsi="Times New Roman" w:cs="Times New Roman"/>
          <w:sz w:val="28"/>
          <w:szCs w:val="28"/>
        </w:rPr>
        <w:t>7</w:t>
      </w:r>
      <w:r w:rsidRPr="0052511F">
        <w:rPr>
          <w:rFonts w:ascii="Times New Roman" w:hAnsi="Times New Roman" w:cs="Times New Roman"/>
          <w:sz w:val="28"/>
          <w:szCs w:val="28"/>
        </w:rPr>
        <w:t xml:space="preserve"> – Динамика охвата  населения в возрасте 40-70 лет скринингом на выявление глаукомы в РК в 2011-2020 гг. (абс/%)</w:t>
      </w:r>
    </w:p>
    <w:p w14:paraId="3BA85190" w14:textId="77777777" w:rsidR="001524C0" w:rsidRPr="0052511F" w:rsidRDefault="001524C0" w:rsidP="001524C0">
      <w:pPr>
        <w:spacing w:after="0" w:line="240" w:lineRule="auto"/>
        <w:ind w:firstLine="709"/>
        <w:jc w:val="both"/>
        <w:rPr>
          <w:rStyle w:val="aff5"/>
          <w:rFonts w:ascii="Times New Roman" w:hAnsi="Times New Roman" w:cs="Times New Roman"/>
          <w:b w:val="0"/>
          <w:iCs/>
          <w:sz w:val="28"/>
          <w:szCs w:val="28"/>
          <w:shd w:val="clear" w:color="auto" w:fill="FFFFFF"/>
        </w:rPr>
      </w:pPr>
    </w:p>
    <w:p w14:paraId="434DCC17" w14:textId="77777777" w:rsidR="001524C0" w:rsidRPr="0052511F" w:rsidRDefault="001524C0" w:rsidP="00372502">
      <w:pPr>
        <w:spacing w:after="0" w:line="240" w:lineRule="auto"/>
        <w:ind w:firstLine="567"/>
        <w:jc w:val="both"/>
        <w:rPr>
          <w:rStyle w:val="aff5"/>
          <w:rFonts w:ascii="Times New Roman" w:hAnsi="Times New Roman" w:cs="Times New Roman"/>
          <w:b w:val="0"/>
          <w:bCs w:val="0"/>
          <w:iCs/>
          <w:sz w:val="28"/>
          <w:szCs w:val="28"/>
          <w:shd w:val="clear" w:color="auto" w:fill="FFFFFF"/>
        </w:rPr>
      </w:pPr>
      <w:r w:rsidRPr="0052511F">
        <w:rPr>
          <w:rFonts w:ascii="Times New Roman" w:hAnsi="Times New Roman" w:cs="Times New Roman"/>
          <w:sz w:val="28"/>
          <w:szCs w:val="28"/>
        </w:rPr>
        <w:t xml:space="preserve">На начальном этапе, в 2011 году в рамках проведения </w:t>
      </w:r>
      <w:r w:rsidRPr="0052511F">
        <w:rPr>
          <w:rStyle w:val="aff5"/>
          <w:rFonts w:ascii="Times New Roman" w:hAnsi="Times New Roman" w:cs="Times New Roman"/>
          <w:b w:val="0"/>
          <w:bCs w:val="0"/>
          <w:iCs/>
          <w:sz w:val="28"/>
          <w:szCs w:val="28"/>
          <w:shd w:val="clear" w:color="auto" w:fill="FFFFFF"/>
        </w:rPr>
        <w:t xml:space="preserve">скрининга было осмотрено 1806876 населения страны. Следует отметить, что второй год проведения скрининга по охвату населения был одним из эффективных за весь период реализации скрининговой программы, и составил 1996289 человек, при этом темп прироста составил 10,5% по отношению к предыдущему году. </w:t>
      </w:r>
    </w:p>
    <w:p w14:paraId="1A9B72D6" w14:textId="77777777" w:rsidR="001524C0" w:rsidRPr="0052511F" w:rsidRDefault="001524C0" w:rsidP="00372502">
      <w:pPr>
        <w:spacing w:after="0" w:line="240" w:lineRule="auto"/>
        <w:ind w:firstLine="567"/>
        <w:jc w:val="both"/>
        <w:rPr>
          <w:rStyle w:val="aff5"/>
          <w:rFonts w:ascii="Times New Roman" w:hAnsi="Times New Roman" w:cs="Times New Roman"/>
          <w:b w:val="0"/>
          <w:bCs w:val="0"/>
          <w:iCs/>
          <w:sz w:val="28"/>
          <w:szCs w:val="28"/>
          <w:shd w:val="clear" w:color="auto" w:fill="FFFFFF"/>
        </w:rPr>
      </w:pPr>
      <w:r w:rsidRPr="0052511F">
        <w:rPr>
          <w:rStyle w:val="aff5"/>
          <w:rFonts w:ascii="Times New Roman" w:hAnsi="Times New Roman" w:cs="Times New Roman"/>
          <w:b w:val="0"/>
          <w:bCs w:val="0"/>
          <w:iCs/>
          <w:sz w:val="28"/>
          <w:szCs w:val="28"/>
          <w:shd w:val="clear" w:color="auto" w:fill="FFFFFF"/>
        </w:rPr>
        <w:t xml:space="preserve">В дальнейшем количество охваченных осмотром составило: в 2013 году – 1619371 человек (снижение темпа прироста на 18,9%), в 2014 году – 1692915 человек (увеличение темпа прироста на 5,0%), в 2015 году – 1633419 человек (снижение темпа прироста на 3,9%), в 2016 году – 16206558 человек (снижение темпа прироста на 0,8%), в 2017 году – 1672727 человек (увеличение темпа прироста на 3,2%), в 2018 году – 1748976 человек (увеличение темпа прироста  </w:t>
      </w:r>
      <w:r w:rsidRPr="0052511F">
        <w:rPr>
          <w:rStyle w:val="aff5"/>
          <w:rFonts w:ascii="Times New Roman" w:hAnsi="Times New Roman" w:cs="Times New Roman"/>
          <w:b w:val="0"/>
          <w:bCs w:val="0"/>
          <w:iCs/>
          <w:sz w:val="28"/>
          <w:szCs w:val="28"/>
          <w:shd w:val="clear" w:color="auto" w:fill="FFFFFF"/>
        </w:rPr>
        <w:lastRenderedPageBreak/>
        <w:t>на 4,6%) , в 2019 году – 1703766 человек (снижение темпа прироста на 2,6%), в 2020 году – 1573090 человек (снижение темпа прироста на 7,7%).</w:t>
      </w:r>
    </w:p>
    <w:p w14:paraId="58914578" w14:textId="77777777" w:rsidR="001524C0" w:rsidRPr="0052511F" w:rsidRDefault="001524C0" w:rsidP="00372502">
      <w:pPr>
        <w:spacing w:after="0" w:line="240" w:lineRule="auto"/>
        <w:ind w:firstLine="567"/>
        <w:jc w:val="both"/>
        <w:rPr>
          <w:rStyle w:val="aff5"/>
          <w:rFonts w:ascii="Times New Roman" w:hAnsi="Times New Roman" w:cs="Times New Roman"/>
          <w:b w:val="0"/>
          <w:bCs w:val="0"/>
          <w:iCs/>
          <w:sz w:val="28"/>
          <w:szCs w:val="28"/>
          <w:shd w:val="clear" w:color="auto" w:fill="FFFFFF"/>
        </w:rPr>
      </w:pPr>
      <w:r w:rsidRPr="0052511F">
        <w:rPr>
          <w:rStyle w:val="aff5"/>
          <w:rFonts w:ascii="Times New Roman" w:hAnsi="Times New Roman" w:cs="Times New Roman"/>
          <w:b w:val="0"/>
          <w:bCs w:val="0"/>
          <w:iCs/>
          <w:sz w:val="28"/>
          <w:szCs w:val="28"/>
          <w:shd w:val="clear" w:color="auto" w:fill="FFFFFF"/>
        </w:rPr>
        <w:t>На заключительном этапе наблюдения в 2020 г. численность осмотренных составила 1573090 человек с снижением темпа прироста на 7,7% по отношению к 2017 году.</w:t>
      </w:r>
    </w:p>
    <w:p w14:paraId="5823029B" w14:textId="2E4616A4" w:rsidR="001524C0" w:rsidRPr="0052511F" w:rsidRDefault="001524C0" w:rsidP="003725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Результаты анализа региональных особенностей республики, а также динамики охвата осмотренных лиц по отношению к подлежащим к осмотру от общего числа населения в разрезе областей и городов Астаны и Алматы в возрасте 40-70 лет представлены в таблице </w:t>
      </w:r>
      <w:r w:rsidR="006075D6" w:rsidRPr="0052511F">
        <w:rPr>
          <w:rFonts w:ascii="Times New Roman" w:hAnsi="Times New Roman" w:cs="Times New Roman"/>
          <w:sz w:val="28"/>
          <w:szCs w:val="28"/>
        </w:rPr>
        <w:t>17</w:t>
      </w:r>
      <w:r w:rsidRPr="0052511F">
        <w:rPr>
          <w:rFonts w:ascii="Times New Roman" w:hAnsi="Times New Roman" w:cs="Times New Roman"/>
          <w:sz w:val="28"/>
          <w:szCs w:val="28"/>
        </w:rPr>
        <w:t>.</w:t>
      </w:r>
    </w:p>
    <w:p w14:paraId="5227D15E" w14:textId="77777777" w:rsidR="001524C0" w:rsidRPr="0052511F" w:rsidRDefault="001524C0" w:rsidP="00372502">
      <w:pPr>
        <w:spacing w:after="0" w:line="240" w:lineRule="auto"/>
        <w:ind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По м</w:t>
      </w:r>
      <w:r w:rsidRPr="0052511F">
        <w:rPr>
          <w:rFonts w:ascii="Times New Roman" w:hAnsi="Times New Roman" w:cs="Times New Roman"/>
          <w:sz w:val="28"/>
          <w:szCs w:val="28"/>
          <w:shd w:val="clear" w:color="auto" w:fill="FFFFFF"/>
        </w:rPr>
        <w:t>етоду статистических группировок</w:t>
      </w:r>
      <w:r w:rsidRPr="0052511F">
        <w:rPr>
          <w:rFonts w:ascii="Times New Roman" w:hAnsi="Times New Roman" w:cs="Times New Roman"/>
          <w:sz w:val="28"/>
          <w:szCs w:val="28"/>
        </w:rPr>
        <w:t>,</w:t>
      </w:r>
      <w:r w:rsidRPr="0052511F">
        <w:rPr>
          <w:rFonts w:ascii="Times New Roman" w:hAnsi="Times New Roman" w:cs="Times New Roman"/>
          <w:sz w:val="28"/>
          <w:szCs w:val="28"/>
          <w:shd w:val="clear" w:color="auto" w:fill="FFFFFF"/>
        </w:rPr>
        <w:t xml:space="preserve"> д</w:t>
      </w:r>
      <w:r w:rsidRPr="0052511F">
        <w:rPr>
          <w:rStyle w:val="aff5"/>
          <w:rFonts w:ascii="Times New Roman" w:hAnsi="Times New Roman" w:cs="Times New Roman"/>
          <w:b w:val="0"/>
          <w:bCs w:val="0"/>
          <w:iCs/>
          <w:sz w:val="28"/>
          <w:szCs w:val="28"/>
          <w:shd w:val="clear" w:color="auto" w:fill="FFFFFF"/>
        </w:rPr>
        <w:t>ля более детального анализа</w:t>
      </w:r>
      <w:r w:rsidRPr="0052511F">
        <w:rPr>
          <w:rStyle w:val="aff5"/>
          <w:rFonts w:ascii="Times New Roman" w:hAnsi="Times New Roman" w:cs="Times New Roman"/>
          <w:iCs/>
          <w:sz w:val="28"/>
          <w:szCs w:val="28"/>
          <w:shd w:val="clear" w:color="auto" w:fill="FFFFFF"/>
        </w:rPr>
        <w:t xml:space="preserve"> </w:t>
      </w:r>
      <w:r w:rsidRPr="0052511F">
        <w:rPr>
          <w:rFonts w:ascii="Times New Roman" w:hAnsi="Times New Roman" w:cs="Times New Roman"/>
          <w:sz w:val="28"/>
          <w:szCs w:val="28"/>
        </w:rPr>
        <w:t xml:space="preserve">динамики охвата осмотренных лиц по отношению к подлежащим к осмотру в разрезе областей РК, нами был сгруппирован удельный вес охвата числа осмотренных на три общие группы: 1 группа (минимальная) – </w:t>
      </w:r>
      <w:r w:rsidRPr="0052511F">
        <w:rPr>
          <w:rFonts w:ascii="Times New Roman" w:eastAsia="Times New Roman" w:hAnsi="Times New Roman" w:cs="Times New Roman"/>
          <w:sz w:val="28"/>
          <w:szCs w:val="28"/>
        </w:rPr>
        <w:t>до 99,0% населения, 2 группа (средняя) – от 99,0% до 101,0% населения и 3 группа (максимальная) – от 101,0% и выше населения.</w:t>
      </w:r>
    </w:p>
    <w:p w14:paraId="5C97F3EA" w14:textId="77777777" w:rsidR="001524C0" w:rsidRPr="0052511F" w:rsidRDefault="001524C0" w:rsidP="00372502">
      <w:pPr>
        <w:spacing w:after="0" w:line="240" w:lineRule="auto"/>
        <w:ind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Следует отметить, что показатель охвата, превышающий 100%, свидетельствует о погрешностях планирования, вызванных неверной информацией о повозрастной численности населения, миграцией и др.</w:t>
      </w:r>
    </w:p>
    <w:p w14:paraId="4C754002" w14:textId="77777777" w:rsidR="001524C0" w:rsidRPr="0052511F" w:rsidRDefault="001524C0" w:rsidP="00372502">
      <w:pPr>
        <w:spacing w:after="0" w:line="240" w:lineRule="auto"/>
        <w:ind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t xml:space="preserve">Наиболее низкий уровень (1 группа) охвата в 2011 году был отмечен в </w:t>
      </w:r>
      <w:r w:rsidRPr="0052511F">
        <w:rPr>
          <w:rFonts w:ascii="Times New Roman" w:hAnsi="Times New Roman" w:cs="Times New Roman"/>
          <w:sz w:val="28"/>
          <w:szCs w:val="28"/>
        </w:rPr>
        <w:t>12 областях. В этот же период установлен самый низкий удельный вес осмотра за 10-летний период наблюдения в Кызылординской (36,4%) и Мангистауской (67,6%) областях. В</w:t>
      </w:r>
      <w:r w:rsidRPr="0052511F">
        <w:rPr>
          <w:rFonts w:ascii="Times New Roman" w:eastAsia="Times New Roman" w:hAnsi="Times New Roman" w:cs="Times New Roman"/>
          <w:sz w:val="28"/>
          <w:szCs w:val="28"/>
        </w:rPr>
        <w:t>ероятно, это было связано с низкой активностью на начальном этапе скрининга.</w:t>
      </w:r>
    </w:p>
    <w:p w14:paraId="49256B10" w14:textId="77777777" w:rsidR="001524C0" w:rsidRPr="0052511F" w:rsidRDefault="001524C0" w:rsidP="003725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Анализ результатов по отдельным регионам выявил (2 группа) 100,0% охват в Актюбинской, Жамбылской и Северо-Казахстанской областях.</w:t>
      </w:r>
    </w:p>
    <w:p w14:paraId="3B891297" w14:textId="77777777" w:rsidR="001524C0" w:rsidRPr="0052511F" w:rsidRDefault="001524C0" w:rsidP="00372502">
      <w:pPr>
        <w:spacing w:after="0" w:line="240" w:lineRule="auto"/>
        <w:ind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В 3 группу, с преобладающим высоким превышением показателя, вошли: г. Астана – в 1,5 раза (или 159,6%) и г. Алматы – в 2 раза (или 216,4%)</w:t>
      </w:r>
      <w:r w:rsidRPr="0052511F">
        <w:rPr>
          <w:rFonts w:ascii="Times New Roman" w:eastAsia="Times New Roman" w:hAnsi="Times New Roman" w:cs="Times New Roman"/>
          <w:sz w:val="28"/>
          <w:szCs w:val="28"/>
        </w:rPr>
        <w:t>.</w:t>
      </w:r>
    </w:p>
    <w:p w14:paraId="149AF32A" w14:textId="77777777" w:rsidR="001524C0" w:rsidRPr="0052511F" w:rsidRDefault="001524C0" w:rsidP="00372502">
      <w:pPr>
        <w:spacing w:after="0" w:line="240" w:lineRule="auto"/>
        <w:ind w:firstLine="567"/>
        <w:jc w:val="both"/>
        <w:rPr>
          <w:rFonts w:ascii="Times New Roman" w:eastAsia="Times New Roman" w:hAnsi="Times New Roman" w:cs="Times New Roman"/>
          <w:sz w:val="28"/>
          <w:szCs w:val="28"/>
        </w:rPr>
      </w:pPr>
      <w:r w:rsidRPr="0052511F">
        <w:rPr>
          <w:rFonts w:ascii="Times New Roman" w:eastAsia="Times New Roman" w:hAnsi="Times New Roman" w:cs="Times New Roman"/>
          <w:sz w:val="28"/>
          <w:szCs w:val="28"/>
        </w:rPr>
        <w:t>Следует отметить, что рост осмотренных на выявление глаукомы в целом характерен для большинства областей. В</w:t>
      </w:r>
      <w:r w:rsidRPr="0052511F">
        <w:rPr>
          <w:rFonts w:ascii="Times New Roman" w:hAnsi="Times New Roman" w:cs="Times New Roman"/>
          <w:sz w:val="28"/>
          <w:szCs w:val="28"/>
        </w:rPr>
        <w:t xml:space="preserve"> 2012 году в 5 областях: Акмолинской (96,6%), Костанайской (95,4%), Кызылординской (98,8%), Павлодарской (69,1%) и Северо-Казахстанской (98,6%) и в 2013 году в 3 областях: Костанайской (93,8%), Павлодарской (91,1%) и Южно-Казахстанской (98,8%). </w:t>
      </w:r>
    </w:p>
    <w:p w14:paraId="176F509A" w14:textId="77777777" w:rsidR="001524C0" w:rsidRPr="0052511F" w:rsidRDefault="001524C0" w:rsidP="003725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Полный охват и охват с превышением осмотренных по отношению к </w:t>
      </w:r>
      <w:r w:rsidRPr="0052511F">
        <w:rPr>
          <w:rFonts w:ascii="Times New Roman" w:eastAsia="Times New Roman" w:hAnsi="Times New Roman" w:cs="Times New Roman"/>
          <w:sz w:val="28"/>
          <w:szCs w:val="28"/>
        </w:rPr>
        <w:t>планируемому числу подлежащих к скрининговому обследованию лиц</w:t>
      </w:r>
      <w:r w:rsidRPr="0052511F">
        <w:rPr>
          <w:rFonts w:ascii="Times New Roman" w:hAnsi="Times New Roman" w:cs="Times New Roman"/>
          <w:sz w:val="28"/>
          <w:szCs w:val="28"/>
        </w:rPr>
        <w:t xml:space="preserve"> в 2014-2017 годы выявлены во всех регионах республики. Запланированный осмотр с наибольшим показателем установлен: в 2014 году – Мангистауской области (на 39,3%) и в г. Астане (на 32,3%). </w:t>
      </w:r>
    </w:p>
    <w:p w14:paraId="2473DC38" w14:textId="77777777" w:rsidR="001524C0" w:rsidRPr="0052511F" w:rsidRDefault="001524C0" w:rsidP="003725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2018 году в 1 группу (охват менее 99,0%) вошли Жамбылская (98,6%) и Мангистауская (84,8%) области. </w:t>
      </w:r>
    </w:p>
    <w:p w14:paraId="0BD413A2" w14:textId="77777777" w:rsidR="001524C0" w:rsidRPr="0052511F" w:rsidRDefault="001524C0" w:rsidP="001524C0">
      <w:pPr>
        <w:spacing w:after="0" w:line="240" w:lineRule="auto"/>
        <w:jc w:val="both"/>
        <w:rPr>
          <w:rFonts w:ascii="Times New Roman" w:hAnsi="Times New Roman" w:cs="Times New Roman"/>
          <w:sz w:val="28"/>
          <w:szCs w:val="28"/>
        </w:rPr>
        <w:sectPr w:rsidR="001524C0" w:rsidRPr="0052511F" w:rsidSect="00372502">
          <w:footerReference w:type="default" r:id="rId37"/>
          <w:pgSz w:w="11906" w:h="16838"/>
          <w:pgMar w:top="1134" w:right="567" w:bottom="1134" w:left="1701" w:header="709" w:footer="709" w:gutter="0"/>
          <w:pgNumType w:start="68"/>
          <w:cols w:space="708"/>
          <w:docGrid w:linePitch="360"/>
        </w:sectPr>
      </w:pPr>
    </w:p>
    <w:p w14:paraId="6201E5AC" w14:textId="6A0D3877" w:rsidR="001524C0" w:rsidRPr="0052511F" w:rsidRDefault="001524C0" w:rsidP="00372502">
      <w:pPr>
        <w:spacing w:after="0" w:line="240" w:lineRule="auto"/>
        <w:ind w:left="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Таблица </w:t>
      </w:r>
      <w:r w:rsidR="006075D6" w:rsidRPr="0052511F">
        <w:rPr>
          <w:rFonts w:ascii="Times New Roman" w:hAnsi="Times New Roman" w:cs="Times New Roman"/>
          <w:sz w:val="28"/>
          <w:szCs w:val="28"/>
        </w:rPr>
        <w:t xml:space="preserve">17 </w:t>
      </w:r>
      <w:r w:rsidRPr="0052511F">
        <w:rPr>
          <w:rFonts w:ascii="Times New Roman" w:hAnsi="Times New Roman" w:cs="Times New Roman"/>
          <w:sz w:val="28"/>
          <w:szCs w:val="28"/>
        </w:rPr>
        <w:t>– Динамика охвата населения в возрасте 40-70 лет скринингом на выявление глаукомы в разрезе областей РК в 2011-20</w:t>
      </w:r>
      <w:r w:rsidR="000A0D37">
        <w:rPr>
          <w:rFonts w:ascii="Times New Roman" w:hAnsi="Times New Roman" w:cs="Times New Roman"/>
          <w:sz w:val="28"/>
          <w:szCs w:val="28"/>
        </w:rPr>
        <w:t xml:space="preserve">20 </w:t>
      </w:r>
      <w:r w:rsidRPr="0052511F">
        <w:rPr>
          <w:rFonts w:ascii="Times New Roman" w:hAnsi="Times New Roman" w:cs="Times New Roman"/>
          <w:sz w:val="28"/>
          <w:szCs w:val="28"/>
        </w:rPr>
        <w:t>гг. (абс/%)</w:t>
      </w:r>
    </w:p>
    <w:p w14:paraId="7DD4DDAF" w14:textId="77777777" w:rsidR="001524C0" w:rsidRPr="0052511F" w:rsidRDefault="001524C0" w:rsidP="001524C0">
      <w:pPr>
        <w:spacing w:after="0" w:line="240" w:lineRule="auto"/>
        <w:jc w:val="both"/>
        <w:rPr>
          <w:rFonts w:ascii="Times New Roman" w:hAnsi="Times New Roman" w:cs="Times New Roman"/>
          <w:sz w:val="28"/>
          <w:szCs w:val="28"/>
        </w:rPr>
      </w:pPr>
    </w:p>
    <w:tbl>
      <w:tblPr>
        <w:tblStyle w:val="afa"/>
        <w:tblW w:w="14601" w:type="dxa"/>
        <w:tblInd w:w="552" w:type="dxa"/>
        <w:tblLook w:val="04A0" w:firstRow="1" w:lastRow="0" w:firstColumn="1" w:lastColumn="0" w:noHBand="0" w:noVBand="1"/>
      </w:tblPr>
      <w:tblGrid>
        <w:gridCol w:w="2523"/>
        <w:gridCol w:w="1056"/>
        <w:gridCol w:w="1056"/>
        <w:gridCol w:w="756"/>
        <w:gridCol w:w="1030"/>
        <w:gridCol w:w="26"/>
        <w:gridCol w:w="1056"/>
        <w:gridCol w:w="832"/>
        <w:gridCol w:w="1056"/>
        <w:gridCol w:w="992"/>
        <w:gridCol w:w="64"/>
        <w:gridCol w:w="756"/>
        <w:gridCol w:w="1423"/>
        <w:gridCol w:w="1134"/>
        <w:gridCol w:w="841"/>
      </w:tblGrid>
      <w:tr w:rsidR="0052511F" w:rsidRPr="0052511F" w14:paraId="1ECE9A35" w14:textId="77777777" w:rsidTr="00093594">
        <w:trPr>
          <w:trHeight w:val="70"/>
        </w:trPr>
        <w:tc>
          <w:tcPr>
            <w:tcW w:w="2523" w:type="dxa"/>
            <w:vMerge w:val="restart"/>
            <w:noWrap/>
            <w:hideMark/>
          </w:tcPr>
          <w:p w14:paraId="6A49797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Наименование области</w:t>
            </w:r>
          </w:p>
        </w:tc>
        <w:tc>
          <w:tcPr>
            <w:tcW w:w="2868" w:type="dxa"/>
            <w:gridSpan w:val="3"/>
            <w:noWrap/>
            <w:hideMark/>
          </w:tcPr>
          <w:p w14:paraId="1FC66E1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2011</w:t>
            </w:r>
          </w:p>
        </w:tc>
        <w:tc>
          <w:tcPr>
            <w:tcW w:w="2944" w:type="dxa"/>
            <w:gridSpan w:val="4"/>
            <w:noWrap/>
            <w:hideMark/>
          </w:tcPr>
          <w:p w14:paraId="1A79BB8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2012</w:t>
            </w:r>
          </w:p>
        </w:tc>
        <w:tc>
          <w:tcPr>
            <w:tcW w:w="2868" w:type="dxa"/>
            <w:gridSpan w:val="4"/>
            <w:noWrap/>
            <w:hideMark/>
          </w:tcPr>
          <w:p w14:paraId="4B1CD23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2013</w:t>
            </w:r>
          </w:p>
        </w:tc>
        <w:tc>
          <w:tcPr>
            <w:tcW w:w="3398" w:type="dxa"/>
            <w:gridSpan w:val="3"/>
            <w:noWrap/>
            <w:hideMark/>
          </w:tcPr>
          <w:p w14:paraId="2BBA229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2014</w:t>
            </w:r>
          </w:p>
        </w:tc>
      </w:tr>
      <w:tr w:rsidR="0052511F" w:rsidRPr="0052511F" w14:paraId="42EDA75C" w14:textId="77777777" w:rsidTr="00093594">
        <w:trPr>
          <w:trHeight w:val="70"/>
        </w:trPr>
        <w:tc>
          <w:tcPr>
            <w:tcW w:w="2523" w:type="dxa"/>
            <w:vMerge/>
            <w:hideMark/>
          </w:tcPr>
          <w:p w14:paraId="76FEAD6E" w14:textId="77777777" w:rsidR="001524C0" w:rsidRPr="0052511F" w:rsidRDefault="001524C0" w:rsidP="00303951">
            <w:pPr>
              <w:rPr>
                <w:rFonts w:ascii="Times New Roman" w:eastAsia="Times New Roman" w:hAnsi="Times New Roman" w:cs="Times New Roman"/>
                <w:sz w:val="24"/>
                <w:szCs w:val="24"/>
              </w:rPr>
            </w:pPr>
          </w:p>
        </w:tc>
        <w:tc>
          <w:tcPr>
            <w:tcW w:w="1056" w:type="dxa"/>
            <w:noWrap/>
            <w:hideMark/>
          </w:tcPr>
          <w:p w14:paraId="23504E6C"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ПО</w:t>
            </w:r>
            <w:r w:rsidRPr="0052511F">
              <w:rPr>
                <w:rFonts w:ascii="Times New Roman" w:eastAsia="Times New Roman" w:hAnsi="Times New Roman" w:cs="Times New Roman"/>
                <w:sz w:val="24"/>
                <w:szCs w:val="24"/>
                <w:vertAlign w:val="superscript"/>
              </w:rPr>
              <w:t>*</w:t>
            </w:r>
          </w:p>
        </w:tc>
        <w:tc>
          <w:tcPr>
            <w:tcW w:w="1056" w:type="dxa"/>
            <w:noWrap/>
            <w:hideMark/>
          </w:tcPr>
          <w:p w14:paraId="5ADD49A5"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О</w:t>
            </w:r>
            <w:r w:rsidRPr="0052511F">
              <w:rPr>
                <w:rFonts w:ascii="Times New Roman" w:eastAsia="Times New Roman" w:hAnsi="Times New Roman" w:cs="Times New Roman"/>
                <w:sz w:val="24"/>
                <w:szCs w:val="24"/>
                <w:vertAlign w:val="superscript"/>
              </w:rPr>
              <w:t>**</w:t>
            </w:r>
          </w:p>
        </w:tc>
        <w:tc>
          <w:tcPr>
            <w:tcW w:w="756" w:type="dxa"/>
            <w:noWrap/>
            <w:hideMark/>
          </w:tcPr>
          <w:p w14:paraId="765F128F"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w:t>
            </w:r>
            <w:r w:rsidRPr="0052511F">
              <w:rPr>
                <w:rFonts w:ascii="Times New Roman" w:eastAsia="Times New Roman" w:hAnsi="Times New Roman" w:cs="Times New Roman"/>
                <w:sz w:val="24"/>
                <w:szCs w:val="24"/>
                <w:vertAlign w:val="superscript"/>
              </w:rPr>
              <w:t>***</w:t>
            </w:r>
          </w:p>
        </w:tc>
        <w:tc>
          <w:tcPr>
            <w:tcW w:w="1056" w:type="dxa"/>
            <w:gridSpan w:val="2"/>
            <w:noWrap/>
            <w:hideMark/>
          </w:tcPr>
          <w:p w14:paraId="3857ED10"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ПО</w:t>
            </w:r>
            <w:r w:rsidRPr="0052511F">
              <w:rPr>
                <w:rFonts w:ascii="Times New Roman" w:eastAsia="Times New Roman" w:hAnsi="Times New Roman" w:cs="Times New Roman"/>
                <w:sz w:val="24"/>
                <w:szCs w:val="24"/>
                <w:vertAlign w:val="superscript"/>
              </w:rPr>
              <w:t>*</w:t>
            </w:r>
          </w:p>
        </w:tc>
        <w:tc>
          <w:tcPr>
            <w:tcW w:w="1056" w:type="dxa"/>
            <w:noWrap/>
            <w:hideMark/>
          </w:tcPr>
          <w:p w14:paraId="202E550F"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О</w:t>
            </w:r>
            <w:r w:rsidRPr="0052511F">
              <w:rPr>
                <w:rFonts w:ascii="Times New Roman" w:eastAsia="Times New Roman" w:hAnsi="Times New Roman" w:cs="Times New Roman"/>
                <w:sz w:val="24"/>
                <w:szCs w:val="24"/>
                <w:vertAlign w:val="superscript"/>
              </w:rPr>
              <w:t>**</w:t>
            </w:r>
          </w:p>
        </w:tc>
        <w:tc>
          <w:tcPr>
            <w:tcW w:w="832" w:type="dxa"/>
            <w:noWrap/>
            <w:hideMark/>
          </w:tcPr>
          <w:p w14:paraId="2C81D68D"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w:t>
            </w:r>
            <w:r w:rsidRPr="0052511F">
              <w:rPr>
                <w:rFonts w:ascii="Times New Roman" w:eastAsia="Times New Roman" w:hAnsi="Times New Roman" w:cs="Times New Roman"/>
                <w:sz w:val="24"/>
                <w:szCs w:val="24"/>
                <w:vertAlign w:val="superscript"/>
              </w:rPr>
              <w:t>***</w:t>
            </w:r>
          </w:p>
        </w:tc>
        <w:tc>
          <w:tcPr>
            <w:tcW w:w="1056" w:type="dxa"/>
            <w:noWrap/>
            <w:hideMark/>
          </w:tcPr>
          <w:p w14:paraId="0C10983F"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ПО</w:t>
            </w:r>
            <w:r w:rsidRPr="0052511F">
              <w:rPr>
                <w:rFonts w:ascii="Times New Roman" w:eastAsia="Times New Roman" w:hAnsi="Times New Roman" w:cs="Times New Roman"/>
                <w:sz w:val="24"/>
                <w:szCs w:val="24"/>
                <w:vertAlign w:val="superscript"/>
              </w:rPr>
              <w:t>*</w:t>
            </w:r>
          </w:p>
        </w:tc>
        <w:tc>
          <w:tcPr>
            <w:tcW w:w="1056" w:type="dxa"/>
            <w:gridSpan w:val="2"/>
            <w:noWrap/>
            <w:hideMark/>
          </w:tcPr>
          <w:p w14:paraId="73AD6520"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О</w:t>
            </w:r>
            <w:r w:rsidRPr="0052511F">
              <w:rPr>
                <w:rFonts w:ascii="Times New Roman" w:eastAsia="Times New Roman" w:hAnsi="Times New Roman" w:cs="Times New Roman"/>
                <w:sz w:val="24"/>
                <w:szCs w:val="24"/>
                <w:vertAlign w:val="superscript"/>
              </w:rPr>
              <w:t>**</w:t>
            </w:r>
          </w:p>
        </w:tc>
        <w:tc>
          <w:tcPr>
            <w:tcW w:w="756" w:type="dxa"/>
            <w:noWrap/>
            <w:hideMark/>
          </w:tcPr>
          <w:p w14:paraId="5E0D7E53"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w:t>
            </w:r>
            <w:r w:rsidRPr="0052511F">
              <w:rPr>
                <w:rFonts w:ascii="Times New Roman" w:eastAsia="Times New Roman" w:hAnsi="Times New Roman" w:cs="Times New Roman"/>
                <w:sz w:val="24"/>
                <w:szCs w:val="24"/>
                <w:vertAlign w:val="superscript"/>
              </w:rPr>
              <w:t>***</w:t>
            </w:r>
          </w:p>
        </w:tc>
        <w:tc>
          <w:tcPr>
            <w:tcW w:w="1423" w:type="dxa"/>
            <w:noWrap/>
            <w:hideMark/>
          </w:tcPr>
          <w:p w14:paraId="46B4202D"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ПО</w:t>
            </w:r>
            <w:r w:rsidRPr="0052511F">
              <w:rPr>
                <w:rFonts w:ascii="Times New Roman" w:eastAsia="Times New Roman" w:hAnsi="Times New Roman" w:cs="Times New Roman"/>
                <w:sz w:val="24"/>
                <w:szCs w:val="24"/>
                <w:vertAlign w:val="superscript"/>
              </w:rPr>
              <w:t>*</w:t>
            </w:r>
          </w:p>
        </w:tc>
        <w:tc>
          <w:tcPr>
            <w:tcW w:w="1134" w:type="dxa"/>
            <w:noWrap/>
            <w:hideMark/>
          </w:tcPr>
          <w:p w14:paraId="07433904"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О</w:t>
            </w:r>
            <w:r w:rsidRPr="0052511F">
              <w:rPr>
                <w:rFonts w:ascii="Times New Roman" w:eastAsia="Times New Roman" w:hAnsi="Times New Roman" w:cs="Times New Roman"/>
                <w:sz w:val="24"/>
                <w:szCs w:val="24"/>
                <w:vertAlign w:val="superscript"/>
              </w:rPr>
              <w:t>**</w:t>
            </w:r>
          </w:p>
        </w:tc>
        <w:tc>
          <w:tcPr>
            <w:tcW w:w="841" w:type="dxa"/>
            <w:noWrap/>
            <w:hideMark/>
          </w:tcPr>
          <w:p w14:paraId="38EEF9B0" w14:textId="77777777" w:rsidR="001524C0" w:rsidRPr="0052511F" w:rsidRDefault="001524C0" w:rsidP="00303951">
            <w:pPr>
              <w:jc w:val="center"/>
              <w:rPr>
                <w:rFonts w:ascii="Times New Roman" w:eastAsia="Times New Roman" w:hAnsi="Times New Roman" w:cs="Times New Roman"/>
                <w:sz w:val="24"/>
                <w:szCs w:val="24"/>
                <w:vertAlign w:val="superscript"/>
              </w:rPr>
            </w:pPr>
            <w:r w:rsidRPr="0052511F">
              <w:rPr>
                <w:rFonts w:ascii="Times New Roman" w:eastAsia="Times New Roman" w:hAnsi="Times New Roman" w:cs="Times New Roman"/>
                <w:sz w:val="24"/>
                <w:szCs w:val="24"/>
              </w:rPr>
              <w:t>%</w:t>
            </w:r>
            <w:r w:rsidRPr="0052511F">
              <w:rPr>
                <w:rFonts w:ascii="Times New Roman" w:eastAsia="Times New Roman" w:hAnsi="Times New Roman" w:cs="Times New Roman"/>
                <w:sz w:val="24"/>
                <w:szCs w:val="24"/>
                <w:vertAlign w:val="superscript"/>
              </w:rPr>
              <w:t>***</w:t>
            </w:r>
          </w:p>
        </w:tc>
      </w:tr>
      <w:tr w:rsidR="000A0D37" w:rsidRPr="0052511F" w14:paraId="3B275F33" w14:textId="77777777" w:rsidTr="00093594">
        <w:trPr>
          <w:trHeight w:val="70"/>
        </w:trPr>
        <w:tc>
          <w:tcPr>
            <w:tcW w:w="2523" w:type="dxa"/>
            <w:noWrap/>
          </w:tcPr>
          <w:p w14:paraId="3F6E50C1" w14:textId="707BFF91"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056" w:type="dxa"/>
            <w:noWrap/>
          </w:tcPr>
          <w:p w14:paraId="061CD3B5" w14:textId="600847EC"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056" w:type="dxa"/>
            <w:noWrap/>
          </w:tcPr>
          <w:p w14:paraId="1AF28732" w14:textId="38BC1874"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756" w:type="dxa"/>
            <w:noWrap/>
          </w:tcPr>
          <w:p w14:paraId="653944BB" w14:textId="2302ED50"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056" w:type="dxa"/>
            <w:gridSpan w:val="2"/>
            <w:noWrap/>
          </w:tcPr>
          <w:p w14:paraId="610EA348" w14:textId="4256E15E"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056" w:type="dxa"/>
            <w:noWrap/>
          </w:tcPr>
          <w:p w14:paraId="099AE9D6" w14:textId="1A109BAF"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832" w:type="dxa"/>
            <w:noWrap/>
          </w:tcPr>
          <w:p w14:paraId="170960B4" w14:textId="0A313576"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1056" w:type="dxa"/>
            <w:noWrap/>
          </w:tcPr>
          <w:p w14:paraId="5DCFA870" w14:textId="1CDC9BC7"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056" w:type="dxa"/>
            <w:gridSpan w:val="2"/>
            <w:noWrap/>
          </w:tcPr>
          <w:p w14:paraId="027DC2BC" w14:textId="5650E5B4"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756" w:type="dxa"/>
            <w:noWrap/>
          </w:tcPr>
          <w:p w14:paraId="2DA444F2" w14:textId="6B0E47CB"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423" w:type="dxa"/>
            <w:noWrap/>
          </w:tcPr>
          <w:p w14:paraId="11F5B68F" w14:textId="788ED2AA"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1134" w:type="dxa"/>
            <w:noWrap/>
          </w:tcPr>
          <w:p w14:paraId="1A6950BC" w14:textId="7693576C"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841" w:type="dxa"/>
            <w:noWrap/>
          </w:tcPr>
          <w:p w14:paraId="554B0C65" w14:textId="12BEA678"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r>
      <w:tr w:rsidR="0052511F" w:rsidRPr="0052511F" w14:paraId="20D70D51" w14:textId="77777777" w:rsidTr="00093594">
        <w:trPr>
          <w:trHeight w:val="70"/>
        </w:trPr>
        <w:tc>
          <w:tcPr>
            <w:tcW w:w="2523" w:type="dxa"/>
            <w:noWrap/>
            <w:hideMark/>
          </w:tcPr>
          <w:p w14:paraId="323A46C5"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Акмолинская</w:t>
            </w:r>
          </w:p>
        </w:tc>
        <w:tc>
          <w:tcPr>
            <w:tcW w:w="1056" w:type="dxa"/>
            <w:noWrap/>
            <w:hideMark/>
          </w:tcPr>
          <w:p w14:paraId="00B9BEF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95183</w:t>
            </w:r>
          </w:p>
        </w:tc>
        <w:tc>
          <w:tcPr>
            <w:tcW w:w="1056" w:type="dxa"/>
            <w:noWrap/>
            <w:hideMark/>
          </w:tcPr>
          <w:p w14:paraId="70DF196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88329</w:t>
            </w:r>
          </w:p>
        </w:tc>
        <w:tc>
          <w:tcPr>
            <w:tcW w:w="756" w:type="dxa"/>
            <w:noWrap/>
            <w:hideMark/>
          </w:tcPr>
          <w:p w14:paraId="39DEC6A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92,8</w:t>
            </w:r>
          </w:p>
        </w:tc>
        <w:tc>
          <w:tcPr>
            <w:tcW w:w="1056" w:type="dxa"/>
            <w:gridSpan w:val="2"/>
            <w:noWrap/>
            <w:hideMark/>
          </w:tcPr>
          <w:p w14:paraId="3277130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99384</w:t>
            </w:r>
          </w:p>
        </w:tc>
        <w:tc>
          <w:tcPr>
            <w:tcW w:w="1056" w:type="dxa"/>
            <w:noWrap/>
            <w:hideMark/>
          </w:tcPr>
          <w:p w14:paraId="1D22267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95968</w:t>
            </w:r>
          </w:p>
        </w:tc>
        <w:tc>
          <w:tcPr>
            <w:tcW w:w="832" w:type="dxa"/>
            <w:noWrap/>
            <w:hideMark/>
          </w:tcPr>
          <w:p w14:paraId="422AC08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96,6</w:t>
            </w:r>
          </w:p>
        </w:tc>
        <w:tc>
          <w:tcPr>
            <w:tcW w:w="1056" w:type="dxa"/>
            <w:noWrap/>
            <w:hideMark/>
          </w:tcPr>
          <w:p w14:paraId="7D27F8D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73518</w:t>
            </w:r>
          </w:p>
        </w:tc>
        <w:tc>
          <w:tcPr>
            <w:tcW w:w="1056" w:type="dxa"/>
            <w:gridSpan w:val="2"/>
            <w:noWrap/>
            <w:hideMark/>
          </w:tcPr>
          <w:p w14:paraId="01814F9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76143</w:t>
            </w:r>
          </w:p>
        </w:tc>
        <w:tc>
          <w:tcPr>
            <w:tcW w:w="756" w:type="dxa"/>
            <w:noWrap/>
            <w:hideMark/>
          </w:tcPr>
          <w:p w14:paraId="58D7B38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103,6</w:t>
            </w:r>
          </w:p>
        </w:tc>
        <w:tc>
          <w:tcPr>
            <w:tcW w:w="1423" w:type="dxa"/>
            <w:noWrap/>
            <w:hideMark/>
          </w:tcPr>
          <w:p w14:paraId="660EB05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73518</w:t>
            </w:r>
          </w:p>
        </w:tc>
        <w:tc>
          <w:tcPr>
            <w:tcW w:w="1134" w:type="dxa"/>
            <w:noWrap/>
            <w:hideMark/>
          </w:tcPr>
          <w:p w14:paraId="5C90A3D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85153</w:t>
            </w:r>
          </w:p>
        </w:tc>
        <w:tc>
          <w:tcPr>
            <w:tcW w:w="841" w:type="dxa"/>
            <w:noWrap/>
            <w:hideMark/>
          </w:tcPr>
          <w:p w14:paraId="33E9866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115,8</w:t>
            </w:r>
          </w:p>
        </w:tc>
      </w:tr>
      <w:tr w:rsidR="0052511F" w:rsidRPr="0052511F" w14:paraId="25185240" w14:textId="77777777" w:rsidTr="00093594">
        <w:trPr>
          <w:trHeight w:val="70"/>
        </w:trPr>
        <w:tc>
          <w:tcPr>
            <w:tcW w:w="2523" w:type="dxa"/>
            <w:noWrap/>
            <w:hideMark/>
          </w:tcPr>
          <w:p w14:paraId="7526B0B8"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Актюбинская</w:t>
            </w:r>
          </w:p>
        </w:tc>
        <w:tc>
          <w:tcPr>
            <w:tcW w:w="1056" w:type="dxa"/>
            <w:noWrap/>
            <w:hideMark/>
          </w:tcPr>
          <w:p w14:paraId="685669F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88275</w:t>
            </w:r>
          </w:p>
        </w:tc>
        <w:tc>
          <w:tcPr>
            <w:tcW w:w="1056" w:type="dxa"/>
            <w:noWrap/>
            <w:hideMark/>
          </w:tcPr>
          <w:p w14:paraId="562B405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88275</w:t>
            </w:r>
          </w:p>
        </w:tc>
        <w:tc>
          <w:tcPr>
            <w:tcW w:w="756" w:type="dxa"/>
            <w:noWrap/>
            <w:hideMark/>
          </w:tcPr>
          <w:p w14:paraId="5450BBE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gridSpan w:val="2"/>
            <w:noWrap/>
            <w:hideMark/>
          </w:tcPr>
          <w:p w14:paraId="384636E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70664</w:t>
            </w:r>
          </w:p>
        </w:tc>
        <w:tc>
          <w:tcPr>
            <w:tcW w:w="1056" w:type="dxa"/>
            <w:noWrap/>
            <w:hideMark/>
          </w:tcPr>
          <w:p w14:paraId="78B54AE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95865</w:t>
            </w:r>
          </w:p>
        </w:tc>
        <w:tc>
          <w:tcPr>
            <w:tcW w:w="832" w:type="dxa"/>
            <w:noWrap/>
            <w:hideMark/>
          </w:tcPr>
          <w:p w14:paraId="5E06897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135,7</w:t>
            </w:r>
          </w:p>
        </w:tc>
        <w:tc>
          <w:tcPr>
            <w:tcW w:w="1056" w:type="dxa"/>
            <w:noWrap/>
            <w:hideMark/>
          </w:tcPr>
          <w:p w14:paraId="3BD420C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60892</w:t>
            </w:r>
          </w:p>
        </w:tc>
        <w:tc>
          <w:tcPr>
            <w:tcW w:w="1056" w:type="dxa"/>
            <w:gridSpan w:val="2"/>
            <w:noWrap/>
            <w:hideMark/>
          </w:tcPr>
          <w:p w14:paraId="53F9380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71309</w:t>
            </w:r>
          </w:p>
        </w:tc>
        <w:tc>
          <w:tcPr>
            <w:tcW w:w="756" w:type="dxa"/>
            <w:noWrap/>
            <w:hideMark/>
          </w:tcPr>
          <w:p w14:paraId="1AE7029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117,1</w:t>
            </w:r>
          </w:p>
        </w:tc>
        <w:tc>
          <w:tcPr>
            <w:tcW w:w="1423" w:type="dxa"/>
            <w:noWrap/>
            <w:hideMark/>
          </w:tcPr>
          <w:p w14:paraId="2B5B2E7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87245</w:t>
            </w:r>
          </w:p>
        </w:tc>
        <w:tc>
          <w:tcPr>
            <w:tcW w:w="1134" w:type="dxa"/>
            <w:noWrap/>
            <w:hideMark/>
          </w:tcPr>
          <w:p w14:paraId="6412CD1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86970</w:t>
            </w:r>
          </w:p>
        </w:tc>
        <w:tc>
          <w:tcPr>
            <w:tcW w:w="841" w:type="dxa"/>
            <w:noWrap/>
            <w:hideMark/>
          </w:tcPr>
          <w:p w14:paraId="405201B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99,7</w:t>
            </w:r>
          </w:p>
        </w:tc>
      </w:tr>
      <w:tr w:rsidR="0052511F" w:rsidRPr="0052511F" w14:paraId="48481DCE" w14:textId="77777777" w:rsidTr="00093594">
        <w:trPr>
          <w:trHeight w:val="70"/>
        </w:trPr>
        <w:tc>
          <w:tcPr>
            <w:tcW w:w="2523" w:type="dxa"/>
            <w:noWrap/>
            <w:hideMark/>
          </w:tcPr>
          <w:p w14:paraId="31181E65"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Алматинская</w:t>
            </w:r>
          </w:p>
        </w:tc>
        <w:tc>
          <w:tcPr>
            <w:tcW w:w="1056" w:type="dxa"/>
            <w:noWrap/>
            <w:hideMark/>
          </w:tcPr>
          <w:p w14:paraId="0552C49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264410</w:t>
            </w:r>
          </w:p>
        </w:tc>
        <w:tc>
          <w:tcPr>
            <w:tcW w:w="1056" w:type="dxa"/>
            <w:noWrap/>
            <w:hideMark/>
          </w:tcPr>
          <w:p w14:paraId="534B80C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225643</w:t>
            </w:r>
          </w:p>
        </w:tc>
        <w:tc>
          <w:tcPr>
            <w:tcW w:w="756" w:type="dxa"/>
            <w:noWrap/>
            <w:hideMark/>
          </w:tcPr>
          <w:p w14:paraId="12995D6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85,3</w:t>
            </w:r>
          </w:p>
        </w:tc>
        <w:tc>
          <w:tcPr>
            <w:tcW w:w="1056" w:type="dxa"/>
            <w:gridSpan w:val="2"/>
            <w:noWrap/>
            <w:hideMark/>
          </w:tcPr>
          <w:p w14:paraId="20A0972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264410</w:t>
            </w:r>
          </w:p>
        </w:tc>
        <w:tc>
          <w:tcPr>
            <w:tcW w:w="1056" w:type="dxa"/>
            <w:noWrap/>
            <w:hideMark/>
          </w:tcPr>
          <w:p w14:paraId="4BD3742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281006</w:t>
            </w:r>
          </w:p>
        </w:tc>
        <w:tc>
          <w:tcPr>
            <w:tcW w:w="832" w:type="dxa"/>
            <w:noWrap/>
            <w:hideMark/>
          </w:tcPr>
          <w:p w14:paraId="0A1B025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106,3</w:t>
            </w:r>
          </w:p>
        </w:tc>
        <w:tc>
          <w:tcPr>
            <w:tcW w:w="1056" w:type="dxa"/>
            <w:noWrap/>
            <w:hideMark/>
          </w:tcPr>
          <w:p w14:paraId="493569B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185100</w:t>
            </w:r>
          </w:p>
        </w:tc>
        <w:tc>
          <w:tcPr>
            <w:tcW w:w="1056" w:type="dxa"/>
            <w:gridSpan w:val="2"/>
            <w:noWrap/>
            <w:hideMark/>
          </w:tcPr>
          <w:p w14:paraId="2126895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185096</w:t>
            </w:r>
          </w:p>
        </w:tc>
        <w:tc>
          <w:tcPr>
            <w:tcW w:w="756" w:type="dxa"/>
            <w:noWrap/>
            <w:hideMark/>
          </w:tcPr>
          <w:p w14:paraId="5E6EECD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423" w:type="dxa"/>
            <w:noWrap/>
            <w:hideMark/>
          </w:tcPr>
          <w:p w14:paraId="608032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192653</w:t>
            </w:r>
          </w:p>
        </w:tc>
        <w:tc>
          <w:tcPr>
            <w:tcW w:w="1134" w:type="dxa"/>
            <w:noWrap/>
            <w:hideMark/>
          </w:tcPr>
          <w:p w14:paraId="312E3A2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195581</w:t>
            </w:r>
          </w:p>
        </w:tc>
        <w:tc>
          <w:tcPr>
            <w:tcW w:w="841" w:type="dxa"/>
            <w:noWrap/>
            <w:hideMark/>
          </w:tcPr>
          <w:p w14:paraId="557A1A1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101,5</w:t>
            </w:r>
          </w:p>
        </w:tc>
      </w:tr>
      <w:tr w:rsidR="0052511F" w:rsidRPr="0052511F" w14:paraId="191928DE" w14:textId="77777777" w:rsidTr="00093594">
        <w:trPr>
          <w:trHeight w:val="70"/>
        </w:trPr>
        <w:tc>
          <w:tcPr>
            <w:tcW w:w="2523" w:type="dxa"/>
            <w:noWrap/>
            <w:hideMark/>
          </w:tcPr>
          <w:p w14:paraId="11AC30D2"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Атырауская</w:t>
            </w:r>
          </w:p>
        </w:tc>
        <w:tc>
          <w:tcPr>
            <w:tcW w:w="1056" w:type="dxa"/>
            <w:noWrap/>
            <w:hideMark/>
          </w:tcPr>
          <w:p w14:paraId="15D9989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55135</w:t>
            </w:r>
          </w:p>
        </w:tc>
        <w:tc>
          <w:tcPr>
            <w:tcW w:w="1056" w:type="dxa"/>
            <w:noWrap/>
            <w:hideMark/>
          </w:tcPr>
          <w:p w14:paraId="57C0C54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51086</w:t>
            </w:r>
          </w:p>
        </w:tc>
        <w:tc>
          <w:tcPr>
            <w:tcW w:w="756" w:type="dxa"/>
            <w:noWrap/>
            <w:hideMark/>
          </w:tcPr>
          <w:p w14:paraId="195E2E5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92,7</w:t>
            </w:r>
          </w:p>
        </w:tc>
        <w:tc>
          <w:tcPr>
            <w:tcW w:w="1056" w:type="dxa"/>
            <w:gridSpan w:val="2"/>
            <w:noWrap/>
            <w:hideMark/>
          </w:tcPr>
          <w:p w14:paraId="4D253DE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59299</w:t>
            </w:r>
          </w:p>
        </w:tc>
        <w:tc>
          <w:tcPr>
            <w:tcW w:w="1056" w:type="dxa"/>
            <w:noWrap/>
            <w:hideMark/>
          </w:tcPr>
          <w:p w14:paraId="28C5003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61230</w:t>
            </w:r>
          </w:p>
        </w:tc>
        <w:tc>
          <w:tcPr>
            <w:tcW w:w="832" w:type="dxa"/>
            <w:noWrap/>
            <w:hideMark/>
          </w:tcPr>
          <w:p w14:paraId="28A61F6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103,3</w:t>
            </w:r>
          </w:p>
        </w:tc>
        <w:tc>
          <w:tcPr>
            <w:tcW w:w="1056" w:type="dxa"/>
            <w:noWrap/>
            <w:hideMark/>
          </w:tcPr>
          <w:p w14:paraId="080EF7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54255</w:t>
            </w:r>
          </w:p>
        </w:tc>
        <w:tc>
          <w:tcPr>
            <w:tcW w:w="1056" w:type="dxa"/>
            <w:gridSpan w:val="2"/>
            <w:noWrap/>
            <w:hideMark/>
          </w:tcPr>
          <w:p w14:paraId="414911B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55692</w:t>
            </w:r>
          </w:p>
        </w:tc>
        <w:tc>
          <w:tcPr>
            <w:tcW w:w="756" w:type="dxa"/>
            <w:noWrap/>
            <w:hideMark/>
          </w:tcPr>
          <w:p w14:paraId="2B39672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102,7</w:t>
            </w:r>
          </w:p>
        </w:tc>
        <w:tc>
          <w:tcPr>
            <w:tcW w:w="1423" w:type="dxa"/>
            <w:noWrap/>
            <w:hideMark/>
          </w:tcPr>
          <w:p w14:paraId="5438376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52643</w:t>
            </w:r>
          </w:p>
        </w:tc>
        <w:tc>
          <w:tcPr>
            <w:tcW w:w="1134" w:type="dxa"/>
            <w:noWrap/>
            <w:hideMark/>
          </w:tcPr>
          <w:p w14:paraId="0BB29FF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52121</w:t>
            </w:r>
          </w:p>
        </w:tc>
        <w:tc>
          <w:tcPr>
            <w:tcW w:w="841" w:type="dxa"/>
            <w:noWrap/>
            <w:hideMark/>
          </w:tcPr>
          <w:p w14:paraId="5EAFCB5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99,0</w:t>
            </w:r>
          </w:p>
        </w:tc>
      </w:tr>
      <w:tr w:rsidR="0052511F" w:rsidRPr="0052511F" w14:paraId="7D5E2F7B" w14:textId="77777777" w:rsidTr="00372502">
        <w:trPr>
          <w:trHeight w:val="315"/>
        </w:trPr>
        <w:tc>
          <w:tcPr>
            <w:tcW w:w="2523" w:type="dxa"/>
            <w:noWrap/>
            <w:hideMark/>
          </w:tcPr>
          <w:p w14:paraId="75419913"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Западно-Казахстанская </w:t>
            </w:r>
          </w:p>
        </w:tc>
        <w:tc>
          <w:tcPr>
            <w:tcW w:w="1056" w:type="dxa"/>
            <w:noWrap/>
            <w:hideMark/>
          </w:tcPr>
          <w:p w14:paraId="709A523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68871</w:t>
            </w:r>
          </w:p>
        </w:tc>
        <w:tc>
          <w:tcPr>
            <w:tcW w:w="1056" w:type="dxa"/>
            <w:noWrap/>
            <w:hideMark/>
          </w:tcPr>
          <w:p w14:paraId="6B5183A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66427</w:t>
            </w:r>
          </w:p>
        </w:tc>
        <w:tc>
          <w:tcPr>
            <w:tcW w:w="756" w:type="dxa"/>
            <w:noWrap/>
            <w:hideMark/>
          </w:tcPr>
          <w:p w14:paraId="3134EFB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96,5</w:t>
            </w:r>
          </w:p>
        </w:tc>
        <w:tc>
          <w:tcPr>
            <w:tcW w:w="1056" w:type="dxa"/>
            <w:gridSpan w:val="2"/>
            <w:noWrap/>
            <w:hideMark/>
          </w:tcPr>
          <w:p w14:paraId="56DC388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69437</w:t>
            </w:r>
          </w:p>
        </w:tc>
        <w:tc>
          <w:tcPr>
            <w:tcW w:w="1056" w:type="dxa"/>
            <w:noWrap/>
            <w:hideMark/>
          </w:tcPr>
          <w:p w14:paraId="5971B47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73102</w:t>
            </w:r>
          </w:p>
        </w:tc>
        <w:tc>
          <w:tcPr>
            <w:tcW w:w="832" w:type="dxa"/>
            <w:noWrap/>
            <w:hideMark/>
          </w:tcPr>
          <w:p w14:paraId="7A24104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105,3</w:t>
            </w:r>
          </w:p>
        </w:tc>
        <w:tc>
          <w:tcPr>
            <w:tcW w:w="1056" w:type="dxa"/>
            <w:noWrap/>
            <w:hideMark/>
          </w:tcPr>
          <w:p w14:paraId="5490E9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46325</w:t>
            </w:r>
          </w:p>
        </w:tc>
        <w:tc>
          <w:tcPr>
            <w:tcW w:w="1056" w:type="dxa"/>
            <w:gridSpan w:val="2"/>
            <w:noWrap/>
            <w:hideMark/>
          </w:tcPr>
          <w:p w14:paraId="566A1DA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46686</w:t>
            </w:r>
          </w:p>
        </w:tc>
        <w:tc>
          <w:tcPr>
            <w:tcW w:w="756" w:type="dxa"/>
            <w:noWrap/>
            <w:hideMark/>
          </w:tcPr>
          <w:p w14:paraId="40008E9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100,8</w:t>
            </w:r>
          </w:p>
        </w:tc>
        <w:tc>
          <w:tcPr>
            <w:tcW w:w="1423" w:type="dxa"/>
            <w:noWrap/>
            <w:hideMark/>
          </w:tcPr>
          <w:p w14:paraId="706B51E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67219</w:t>
            </w:r>
          </w:p>
        </w:tc>
        <w:tc>
          <w:tcPr>
            <w:tcW w:w="1134" w:type="dxa"/>
            <w:noWrap/>
            <w:hideMark/>
          </w:tcPr>
          <w:p w14:paraId="60311DD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68457</w:t>
            </w:r>
          </w:p>
        </w:tc>
        <w:tc>
          <w:tcPr>
            <w:tcW w:w="841" w:type="dxa"/>
            <w:noWrap/>
            <w:hideMark/>
          </w:tcPr>
          <w:p w14:paraId="5751EF8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101,8</w:t>
            </w:r>
          </w:p>
        </w:tc>
      </w:tr>
      <w:tr w:rsidR="0052511F" w:rsidRPr="0052511F" w14:paraId="2156D80C" w14:textId="77777777" w:rsidTr="00093594">
        <w:trPr>
          <w:trHeight w:val="70"/>
        </w:trPr>
        <w:tc>
          <w:tcPr>
            <w:tcW w:w="2523" w:type="dxa"/>
            <w:noWrap/>
            <w:hideMark/>
          </w:tcPr>
          <w:p w14:paraId="2150790C"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Жамбылская </w:t>
            </w:r>
          </w:p>
        </w:tc>
        <w:tc>
          <w:tcPr>
            <w:tcW w:w="1056" w:type="dxa"/>
            <w:noWrap/>
            <w:hideMark/>
          </w:tcPr>
          <w:p w14:paraId="2740827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124558</w:t>
            </w:r>
          </w:p>
        </w:tc>
        <w:tc>
          <w:tcPr>
            <w:tcW w:w="1056" w:type="dxa"/>
            <w:noWrap/>
            <w:hideMark/>
          </w:tcPr>
          <w:p w14:paraId="70DA2FE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124591</w:t>
            </w:r>
          </w:p>
        </w:tc>
        <w:tc>
          <w:tcPr>
            <w:tcW w:w="756" w:type="dxa"/>
            <w:noWrap/>
            <w:hideMark/>
          </w:tcPr>
          <w:p w14:paraId="7D6B8EF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gridSpan w:val="2"/>
            <w:noWrap/>
            <w:hideMark/>
          </w:tcPr>
          <w:p w14:paraId="2259B8C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132262</w:t>
            </w:r>
          </w:p>
        </w:tc>
        <w:tc>
          <w:tcPr>
            <w:tcW w:w="1056" w:type="dxa"/>
            <w:noWrap/>
            <w:hideMark/>
          </w:tcPr>
          <w:p w14:paraId="6711C88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136670</w:t>
            </w:r>
          </w:p>
        </w:tc>
        <w:tc>
          <w:tcPr>
            <w:tcW w:w="832" w:type="dxa"/>
            <w:noWrap/>
            <w:hideMark/>
          </w:tcPr>
          <w:p w14:paraId="304621D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103,3</w:t>
            </w:r>
          </w:p>
        </w:tc>
        <w:tc>
          <w:tcPr>
            <w:tcW w:w="1056" w:type="dxa"/>
            <w:noWrap/>
            <w:hideMark/>
          </w:tcPr>
          <w:p w14:paraId="0D8DA75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86908</w:t>
            </w:r>
          </w:p>
        </w:tc>
        <w:tc>
          <w:tcPr>
            <w:tcW w:w="1056" w:type="dxa"/>
            <w:gridSpan w:val="2"/>
            <w:noWrap/>
            <w:hideMark/>
          </w:tcPr>
          <w:p w14:paraId="0E59E48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88762</w:t>
            </w:r>
          </w:p>
        </w:tc>
        <w:tc>
          <w:tcPr>
            <w:tcW w:w="756" w:type="dxa"/>
            <w:noWrap/>
            <w:hideMark/>
          </w:tcPr>
          <w:p w14:paraId="29A1487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102,1</w:t>
            </w:r>
          </w:p>
        </w:tc>
        <w:tc>
          <w:tcPr>
            <w:tcW w:w="1423" w:type="dxa"/>
            <w:noWrap/>
            <w:hideMark/>
          </w:tcPr>
          <w:p w14:paraId="2B66D2C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100404</w:t>
            </w:r>
          </w:p>
        </w:tc>
        <w:tc>
          <w:tcPr>
            <w:tcW w:w="1134" w:type="dxa"/>
            <w:noWrap/>
            <w:hideMark/>
          </w:tcPr>
          <w:p w14:paraId="22B00CC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101570</w:t>
            </w:r>
          </w:p>
        </w:tc>
        <w:tc>
          <w:tcPr>
            <w:tcW w:w="841" w:type="dxa"/>
            <w:noWrap/>
            <w:hideMark/>
          </w:tcPr>
          <w:p w14:paraId="56E81AB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101,2</w:t>
            </w:r>
          </w:p>
        </w:tc>
      </w:tr>
      <w:tr w:rsidR="0052511F" w:rsidRPr="0052511F" w14:paraId="6F8D7FEE" w14:textId="77777777" w:rsidTr="00372502">
        <w:trPr>
          <w:trHeight w:val="315"/>
        </w:trPr>
        <w:tc>
          <w:tcPr>
            <w:tcW w:w="2523" w:type="dxa"/>
            <w:noWrap/>
            <w:hideMark/>
          </w:tcPr>
          <w:p w14:paraId="1BAB02DA"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Карагандинская</w:t>
            </w:r>
          </w:p>
        </w:tc>
        <w:tc>
          <w:tcPr>
            <w:tcW w:w="1056" w:type="dxa"/>
            <w:noWrap/>
            <w:hideMark/>
          </w:tcPr>
          <w:p w14:paraId="0A992B6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199976</w:t>
            </w:r>
          </w:p>
        </w:tc>
        <w:tc>
          <w:tcPr>
            <w:tcW w:w="1056" w:type="dxa"/>
            <w:noWrap/>
            <w:hideMark/>
          </w:tcPr>
          <w:p w14:paraId="3122EFD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190632</w:t>
            </w:r>
          </w:p>
        </w:tc>
        <w:tc>
          <w:tcPr>
            <w:tcW w:w="756" w:type="dxa"/>
            <w:noWrap/>
            <w:hideMark/>
          </w:tcPr>
          <w:p w14:paraId="2457509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95,3</w:t>
            </w:r>
          </w:p>
        </w:tc>
        <w:tc>
          <w:tcPr>
            <w:tcW w:w="1056" w:type="dxa"/>
            <w:gridSpan w:val="2"/>
            <w:noWrap/>
            <w:hideMark/>
          </w:tcPr>
          <w:p w14:paraId="44BB69A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144393</w:t>
            </w:r>
          </w:p>
        </w:tc>
        <w:tc>
          <w:tcPr>
            <w:tcW w:w="1056" w:type="dxa"/>
            <w:noWrap/>
            <w:hideMark/>
          </w:tcPr>
          <w:p w14:paraId="64D0F95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194250</w:t>
            </w:r>
          </w:p>
        </w:tc>
        <w:tc>
          <w:tcPr>
            <w:tcW w:w="832" w:type="dxa"/>
            <w:noWrap/>
            <w:hideMark/>
          </w:tcPr>
          <w:p w14:paraId="3FFB72D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134,5</w:t>
            </w:r>
          </w:p>
        </w:tc>
        <w:tc>
          <w:tcPr>
            <w:tcW w:w="1056" w:type="dxa"/>
            <w:noWrap/>
            <w:hideMark/>
          </w:tcPr>
          <w:p w14:paraId="2C71D7A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142911</w:t>
            </w:r>
          </w:p>
        </w:tc>
        <w:tc>
          <w:tcPr>
            <w:tcW w:w="1056" w:type="dxa"/>
            <w:gridSpan w:val="2"/>
            <w:noWrap/>
            <w:hideMark/>
          </w:tcPr>
          <w:p w14:paraId="266B264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150648</w:t>
            </w:r>
          </w:p>
        </w:tc>
        <w:tc>
          <w:tcPr>
            <w:tcW w:w="756" w:type="dxa"/>
            <w:noWrap/>
            <w:hideMark/>
          </w:tcPr>
          <w:p w14:paraId="77A8D20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105,4</w:t>
            </w:r>
          </w:p>
        </w:tc>
        <w:tc>
          <w:tcPr>
            <w:tcW w:w="1423" w:type="dxa"/>
            <w:noWrap/>
            <w:hideMark/>
          </w:tcPr>
          <w:p w14:paraId="228F2F8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144590</w:t>
            </w:r>
          </w:p>
        </w:tc>
        <w:tc>
          <w:tcPr>
            <w:tcW w:w="1134" w:type="dxa"/>
            <w:noWrap/>
            <w:hideMark/>
          </w:tcPr>
          <w:p w14:paraId="6A1E98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154925</w:t>
            </w:r>
          </w:p>
        </w:tc>
        <w:tc>
          <w:tcPr>
            <w:tcW w:w="841" w:type="dxa"/>
            <w:noWrap/>
            <w:hideMark/>
          </w:tcPr>
          <w:p w14:paraId="32DD518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107,2</w:t>
            </w:r>
          </w:p>
        </w:tc>
      </w:tr>
      <w:tr w:rsidR="0052511F" w:rsidRPr="0052511F" w14:paraId="525A34CB" w14:textId="77777777" w:rsidTr="00093594">
        <w:trPr>
          <w:trHeight w:val="70"/>
        </w:trPr>
        <w:tc>
          <w:tcPr>
            <w:tcW w:w="2523" w:type="dxa"/>
            <w:noWrap/>
            <w:hideMark/>
          </w:tcPr>
          <w:p w14:paraId="2271D023"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Костанайская </w:t>
            </w:r>
          </w:p>
        </w:tc>
        <w:tc>
          <w:tcPr>
            <w:tcW w:w="1056" w:type="dxa"/>
            <w:noWrap/>
            <w:hideMark/>
          </w:tcPr>
          <w:p w14:paraId="034AA02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122424</w:t>
            </w:r>
          </w:p>
        </w:tc>
        <w:tc>
          <w:tcPr>
            <w:tcW w:w="1056" w:type="dxa"/>
            <w:noWrap/>
            <w:hideMark/>
          </w:tcPr>
          <w:p w14:paraId="60EF2FB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113369</w:t>
            </w:r>
          </w:p>
        </w:tc>
        <w:tc>
          <w:tcPr>
            <w:tcW w:w="756" w:type="dxa"/>
            <w:noWrap/>
            <w:hideMark/>
          </w:tcPr>
          <w:p w14:paraId="5307669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92,6</w:t>
            </w:r>
          </w:p>
        </w:tc>
        <w:tc>
          <w:tcPr>
            <w:tcW w:w="1056" w:type="dxa"/>
            <w:gridSpan w:val="2"/>
            <w:noWrap/>
            <w:hideMark/>
          </w:tcPr>
          <w:p w14:paraId="5DF876A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120058</w:t>
            </w:r>
          </w:p>
        </w:tc>
        <w:tc>
          <w:tcPr>
            <w:tcW w:w="1056" w:type="dxa"/>
            <w:noWrap/>
            <w:hideMark/>
          </w:tcPr>
          <w:p w14:paraId="1FED4B9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114501</w:t>
            </w:r>
          </w:p>
        </w:tc>
        <w:tc>
          <w:tcPr>
            <w:tcW w:w="832" w:type="dxa"/>
            <w:noWrap/>
            <w:hideMark/>
          </w:tcPr>
          <w:p w14:paraId="6D79FF6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95,4</w:t>
            </w:r>
          </w:p>
        </w:tc>
        <w:tc>
          <w:tcPr>
            <w:tcW w:w="1056" w:type="dxa"/>
            <w:noWrap/>
            <w:hideMark/>
          </w:tcPr>
          <w:p w14:paraId="7C46FB0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110682</w:t>
            </w:r>
          </w:p>
        </w:tc>
        <w:tc>
          <w:tcPr>
            <w:tcW w:w="1056" w:type="dxa"/>
            <w:gridSpan w:val="2"/>
            <w:noWrap/>
            <w:hideMark/>
          </w:tcPr>
          <w:p w14:paraId="4A1A71F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103853</w:t>
            </w:r>
          </w:p>
        </w:tc>
        <w:tc>
          <w:tcPr>
            <w:tcW w:w="756" w:type="dxa"/>
            <w:noWrap/>
            <w:hideMark/>
          </w:tcPr>
          <w:p w14:paraId="739248B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93,8</w:t>
            </w:r>
          </w:p>
        </w:tc>
        <w:tc>
          <w:tcPr>
            <w:tcW w:w="1423" w:type="dxa"/>
            <w:noWrap/>
            <w:hideMark/>
          </w:tcPr>
          <w:p w14:paraId="4DFCCC0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95995</w:t>
            </w:r>
          </w:p>
        </w:tc>
        <w:tc>
          <w:tcPr>
            <w:tcW w:w="1134" w:type="dxa"/>
            <w:noWrap/>
            <w:hideMark/>
          </w:tcPr>
          <w:p w14:paraId="762D0FD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96379</w:t>
            </w:r>
          </w:p>
        </w:tc>
        <w:tc>
          <w:tcPr>
            <w:tcW w:w="841" w:type="dxa"/>
            <w:noWrap/>
            <w:hideMark/>
          </w:tcPr>
          <w:p w14:paraId="39C4EA3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100,4</w:t>
            </w:r>
          </w:p>
        </w:tc>
      </w:tr>
      <w:tr w:rsidR="0052511F" w:rsidRPr="0052511F" w14:paraId="1B270313" w14:textId="77777777" w:rsidTr="00093594">
        <w:trPr>
          <w:trHeight w:val="70"/>
        </w:trPr>
        <w:tc>
          <w:tcPr>
            <w:tcW w:w="2523" w:type="dxa"/>
            <w:noWrap/>
            <w:hideMark/>
          </w:tcPr>
          <w:p w14:paraId="69A83067"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Кызылординская </w:t>
            </w:r>
          </w:p>
        </w:tc>
        <w:tc>
          <w:tcPr>
            <w:tcW w:w="1056" w:type="dxa"/>
            <w:noWrap/>
            <w:hideMark/>
          </w:tcPr>
          <w:p w14:paraId="7455C56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131227</w:t>
            </w:r>
          </w:p>
        </w:tc>
        <w:tc>
          <w:tcPr>
            <w:tcW w:w="1056" w:type="dxa"/>
            <w:noWrap/>
            <w:hideMark/>
          </w:tcPr>
          <w:p w14:paraId="198295B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47752</w:t>
            </w:r>
          </w:p>
        </w:tc>
        <w:tc>
          <w:tcPr>
            <w:tcW w:w="756" w:type="dxa"/>
            <w:noWrap/>
            <w:hideMark/>
          </w:tcPr>
          <w:p w14:paraId="41B5BDF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36,4</w:t>
            </w:r>
          </w:p>
        </w:tc>
        <w:tc>
          <w:tcPr>
            <w:tcW w:w="1056" w:type="dxa"/>
            <w:gridSpan w:val="2"/>
            <w:noWrap/>
            <w:hideMark/>
          </w:tcPr>
          <w:p w14:paraId="74462A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58690</w:t>
            </w:r>
          </w:p>
        </w:tc>
        <w:tc>
          <w:tcPr>
            <w:tcW w:w="1056" w:type="dxa"/>
            <w:noWrap/>
            <w:hideMark/>
          </w:tcPr>
          <w:p w14:paraId="42E2655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58001</w:t>
            </w:r>
          </w:p>
        </w:tc>
        <w:tc>
          <w:tcPr>
            <w:tcW w:w="832" w:type="dxa"/>
            <w:noWrap/>
            <w:hideMark/>
          </w:tcPr>
          <w:p w14:paraId="0257460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98,8</w:t>
            </w:r>
          </w:p>
        </w:tc>
        <w:tc>
          <w:tcPr>
            <w:tcW w:w="1056" w:type="dxa"/>
            <w:noWrap/>
            <w:hideMark/>
          </w:tcPr>
          <w:p w14:paraId="6926389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57120</w:t>
            </w:r>
          </w:p>
        </w:tc>
        <w:tc>
          <w:tcPr>
            <w:tcW w:w="1056" w:type="dxa"/>
            <w:gridSpan w:val="2"/>
            <w:noWrap/>
            <w:hideMark/>
          </w:tcPr>
          <w:p w14:paraId="7A55954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57619</w:t>
            </w:r>
          </w:p>
        </w:tc>
        <w:tc>
          <w:tcPr>
            <w:tcW w:w="756" w:type="dxa"/>
            <w:noWrap/>
            <w:hideMark/>
          </w:tcPr>
          <w:p w14:paraId="404BC96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100,9</w:t>
            </w:r>
          </w:p>
        </w:tc>
        <w:tc>
          <w:tcPr>
            <w:tcW w:w="1423" w:type="dxa"/>
            <w:noWrap/>
            <w:hideMark/>
          </w:tcPr>
          <w:p w14:paraId="3679AEA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58698</w:t>
            </w:r>
          </w:p>
        </w:tc>
        <w:tc>
          <w:tcPr>
            <w:tcW w:w="1134" w:type="dxa"/>
            <w:noWrap/>
            <w:hideMark/>
          </w:tcPr>
          <w:p w14:paraId="752E5F1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60707</w:t>
            </w:r>
          </w:p>
        </w:tc>
        <w:tc>
          <w:tcPr>
            <w:tcW w:w="841" w:type="dxa"/>
            <w:noWrap/>
            <w:hideMark/>
          </w:tcPr>
          <w:p w14:paraId="0F03AD9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103,4</w:t>
            </w:r>
          </w:p>
        </w:tc>
      </w:tr>
      <w:tr w:rsidR="0052511F" w:rsidRPr="0052511F" w14:paraId="017033BF" w14:textId="77777777" w:rsidTr="00093594">
        <w:trPr>
          <w:trHeight w:val="70"/>
        </w:trPr>
        <w:tc>
          <w:tcPr>
            <w:tcW w:w="2523" w:type="dxa"/>
            <w:noWrap/>
            <w:hideMark/>
          </w:tcPr>
          <w:p w14:paraId="42ADB07E"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Мангистауская </w:t>
            </w:r>
          </w:p>
        </w:tc>
        <w:tc>
          <w:tcPr>
            <w:tcW w:w="1056" w:type="dxa"/>
            <w:noWrap/>
            <w:hideMark/>
          </w:tcPr>
          <w:p w14:paraId="1C589B4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31969</w:t>
            </w:r>
          </w:p>
        </w:tc>
        <w:tc>
          <w:tcPr>
            <w:tcW w:w="1056" w:type="dxa"/>
            <w:noWrap/>
            <w:hideMark/>
          </w:tcPr>
          <w:p w14:paraId="0E49D3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21603</w:t>
            </w:r>
          </w:p>
        </w:tc>
        <w:tc>
          <w:tcPr>
            <w:tcW w:w="756" w:type="dxa"/>
            <w:noWrap/>
            <w:hideMark/>
          </w:tcPr>
          <w:p w14:paraId="415307F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67,6</w:t>
            </w:r>
          </w:p>
        </w:tc>
        <w:tc>
          <w:tcPr>
            <w:tcW w:w="1056" w:type="dxa"/>
            <w:gridSpan w:val="2"/>
            <w:noWrap/>
            <w:hideMark/>
          </w:tcPr>
          <w:p w14:paraId="2965F17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32726</w:t>
            </w:r>
          </w:p>
        </w:tc>
        <w:tc>
          <w:tcPr>
            <w:tcW w:w="1056" w:type="dxa"/>
            <w:noWrap/>
            <w:hideMark/>
          </w:tcPr>
          <w:p w14:paraId="46ED2E6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33503</w:t>
            </w:r>
          </w:p>
        </w:tc>
        <w:tc>
          <w:tcPr>
            <w:tcW w:w="832" w:type="dxa"/>
            <w:noWrap/>
            <w:hideMark/>
          </w:tcPr>
          <w:p w14:paraId="141B27C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102,4</w:t>
            </w:r>
          </w:p>
        </w:tc>
        <w:tc>
          <w:tcPr>
            <w:tcW w:w="1056" w:type="dxa"/>
            <w:noWrap/>
            <w:hideMark/>
          </w:tcPr>
          <w:p w14:paraId="70D0B8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28537</w:t>
            </w:r>
          </w:p>
        </w:tc>
        <w:tc>
          <w:tcPr>
            <w:tcW w:w="1056" w:type="dxa"/>
            <w:gridSpan w:val="2"/>
            <w:noWrap/>
            <w:hideMark/>
          </w:tcPr>
          <w:p w14:paraId="1252730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31667</w:t>
            </w:r>
          </w:p>
        </w:tc>
        <w:tc>
          <w:tcPr>
            <w:tcW w:w="756" w:type="dxa"/>
            <w:noWrap/>
            <w:hideMark/>
          </w:tcPr>
          <w:p w14:paraId="00147A6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111,0</w:t>
            </w:r>
          </w:p>
        </w:tc>
        <w:tc>
          <w:tcPr>
            <w:tcW w:w="1423" w:type="dxa"/>
            <w:noWrap/>
            <w:hideMark/>
          </w:tcPr>
          <w:p w14:paraId="2CA7F87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29492</w:t>
            </w:r>
          </w:p>
        </w:tc>
        <w:tc>
          <w:tcPr>
            <w:tcW w:w="1134" w:type="dxa"/>
            <w:noWrap/>
            <w:hideMark/>
          </w:tcPr>
          <w:p w14:paraId="42F2BDA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41071</w:t>
            </w:r>
          </w:p>
        </w:tc>
        <w:tc>
          <w:tcPr>
            <w:tcW w:w="841" w:type="dxa"/>
            <w:noWrap/>
            <w:hideMark/>
          </w:tcPr>
          <w:p w14:paraId="756366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139,3</w:t>
            </w:r>
          </w:p>
        </w:tc>
      </w:tr>
      <w:tr w:rsidR="0052511F" w:rsidRPr="0052511F" w14:paraId="65B23861" w14:textId="77777777" w:rsidTr="00093594">
        <w:trPr>
          <w:trHeight w:val="70"/>
        </w:trPr>
        <w:tc>
          <w:tcPr>
            <w:tcW w:w="2523" w:type="dxa"/>
            <w:noWrap/>
            <w:hideMark/>
          </w:tcPr>
          <w:p w14:paraId="487DC8EE"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Южно-Казахстанская </w:t>
            </w:r>
          </w:p>
        </w:tc>
        <w:tc>
          <w:tcPr>
            <w:tcW w:w="1056" w:type="dxa"/>
            <w:noWrap/>
            <w:hideMark/>
          </w:tcPr>
          <w:p w14:paraId="1C92223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264484</w:t>
            </w:r>
          </w:p>
        </w:tc>
        <w:tc>
          <w:tcPr>
            <w:tcW w:w="1056" w:type="dxa"/>
            <w:noWrap/>
            <w:hideMark/>
          </w:tcPr>
          <w:p w14:paraId="2D36549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231201</w:t>
            </w:r>
          </w:p>
        </w:tc>
        <w:tc>
          <w:tcPr>
            <w:tcW w:w="756" w:type="dxa"/>
            <w:noWrap/>
            <w:hideMark/>
          </w:tcPr>
          <w:p w14:paraId="1857234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87,4</w:t>
            </w:r>
          </w:p>
        </w:tc>
        <w:tc>
          <w:tcPr>
            <w:tcW w:w="1056" w:type="dxa"/>
            <w:gridSpan w:val="2"/>
            <w:noWrap/>
            <w:hideMark/>
          </w:tcPr>
          <w:p w14:paraId="61F23F0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273705</w:t>
            </w:r>
          </w:p>
        </w:tc>
        <w:tc>
          <w:tcPr>
            <w:tcW w:w="1056" w:type="dxa"/>
            <w:noWrap/>
            <w:hideMark/>
          </w:tcPr>
          <w:p w14:paraId="2567D0C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273916</w:t>
            </w:r>
          </w:p>
        </w:tc>
        <w:tc>
          <w:tcPr>
            <w:tcW w:w="832" w:type="dxa"/>
            <w:noWrap/>
            <w:hideMark/>
          </w:tcPr>
          <w:p w14:paraId="1AC0F36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100,1</w:t>
            </w:r>
          </w:p>
        </w:tc>
        <w:tc>
          <w:tcPr>
            <w:tcW w:w="1056" w:type="dxa"/>
            <w:noWrap/>
            <w:hideMark/>
          </w:tcPr>
          <w:p w14:paraId="7745939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261569</w:t>
            </w:r>
          </w:p>
        </w:tc>
        <w:tc>
          <w:tcPr>
            <w:tcW w:w="1056" w:type="dxa"/>
            <w:gridSpan w:val="2"/>
            <w:noWrap/>
            <w:hideMark/>
          </w:tcPr>
          <w:p w14:paraId="433C39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258463</w:t>
            </w:r>
          </w:p>
        </w:tc>
        <w:tc>
          <w:tcPr>
            <w:tcW w:w="756" w:type="dxa"/>
            <w:noWrap/>
            <w:hideMark/>
          </w:tcPr>
          <w:p w14:paraId="787FC38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98,8</w:t>
            </w:r>
          </w:p>
        </w:tc>
        <w:tc>
          <w:tcPr>
            <w:tcW w:w="1423" w:type="dxa"/>
            <w:noWrap/>
            <w:hideMark/>
          </w:tcPr>
          <w:p w14:paraId="587CF0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247558</w:t>
            </w:r>
          </w:p>
        </w:tc>
        <w:tc>
          <w:tcPr>
            <w:tcW w:w="1134" w:type="dxa"/>
            <w:noWrap/>
            <w:hideMark/>
          </w:tcPr>
          <w:p w14:paraId="4C32A64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245847</w:t>
            </w:r>
          </w:p>
        </w:tc>
        <w:tc>
          <w:tcPr>
            <w:tcW w:w="841" w:type="dxa"/>
            <w:noWrap/>
            <w:hideMark/>
          </w:tcPr>
          <w:p w14:paraId="4E2111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99,3</w:t>
            </w:r>
          </w:p>
        </w:tc>
      </w:tr>
      <w:tr w:rsidR="0052511F" w:rsidRPr="0052511F" w14:paraId="068FEA53" w14:textId="77777777" w:rsidTr="00093594">
        <w:trPr>
          <w:trHeight w:val="70"/>
        </w:trPr>
        <w:tc>
          <w:tcPr>
            <w:tcW w:w="2523" w:type="dxa"/>
            <w:noWrap/>
            <w:hideMark/>
          </w:tcPr>
          <w:p w14:paraId="0129CE57"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Павлодарская </w:t>
            </w:r>
          </w:p>
        </w:tc>
        <w:tc>
          <w:tcPr>
            <w:tcW w:w="1056" w:type="dxa"/>
            <w:noWrap/>
            <w:hideMark/>
          </w:tcPr>
          <w:p w14:paraId="3BDD7EB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71376</w:t>
            </w:r>
          </w:p>
        </w:tc>
        <w:tc>
          <w:tcPr>
            <w:tcW w:w="1056" w:type="dxa"/>
            <w:noWrap/>
            <w:hideMark/>
          </w:tcPr>
          <w:p w14:paraId="3B52817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61573</w:t>
            </w:r>
          </w:p>
        </w:tc>
        <w:tc>
          <w:tcPr>
            <w:tcW w:w="756" w:type="dxa"/>
            <w:noWrap/>
            <w:hideMark/>
          </w:tcPr>
          <w:p w14:paraId="673E129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86,3</w:t>
            </w:r>
          </w:p>
        </w:tc>
        <w:tc>
          <w:tcPr>
            <w:tcW w:w="1056" w:type="dxa"/>
            <w:gridSpan w:val="2"/>
            <w:noWrap/>
            <w:hideMark/>
          </w:tcPr>
          <w:p w14:paraId="535B181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112000</w:t>
            </w:r>
          </w:p>
        </w:tc>
        <w:tc>
          <w:tcPr>
            <w:tcW w:w="1056" w:type="dxa"/>
            <w:noWrap/>
            <w:hideMark/>
          </w:tcPr>
          <w:p w14:paraId="68B74AB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77430</w:t>
            </w:r>
          </w:p>
        </w:tc>
        <w:tc>
          <w:tcPr>
            <w:tcW w:w="832" w:type="dxa"/>
            <w:noWrap/>
            <w:hideMark/>
          </w:tcPr>
          <w:p w14:paraId="5ABB63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69,1</w:t>
            </w:r>
          </w:p>
        </w:tc>
        <w:tc>
          <w:tcPr>
            <w:tcW w:w="1056" w:type="dxa"/>
            <w:noWrap/>
            <w:hideMark/>
          </w:tcPr>
          <w:p w14:paraId="61F502B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81900</w:t>
            </w:r>
          </w:p>
        </w:tc>
        <w:tc>
          <w:tcPr>
            <w:tcW w:w="1056" w:type="dxa"/>
            <w:gridSpan w:val="2"/>
            <w:noWrap/>
            <w:hideMark/>
          </w:tcPr>
          <w:p w14:paraId="0F76FA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74595</w:t>
            </w:r>
          </w:p>
        </w:tc>
        <w:tc>
          <w:tcPr>
            <w:tcW w:w="756" w:type="dxa"/>
            <w:noWrap/>
            <w:hideMark/>
          </w:tcPr>
          <w:p w14:paraId="627DAB4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91,1</w:t>
            </w:r>
          </w:p>
        </w:tc>
        <w:tc>
          <w:tcPr>
            <w:tcW w:w="1423" w:type="dxa"/>
            <w:noWrap/>
            <w:hideMark/>
          </w:tcPr>
          <w:p w14:paraId="0A1FB5D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69758</w:t>
            </w:r>
          </w:p>
        </w:tc>
        <w:tc>
          <w:tcPr>
            <w:tcW w:w="1134" w:type="dxa"/>
            <w:noWrap/>
            <w:hideMark/>
          </w:tcPr>
          <w:p w14:paraId="7D9052D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70450</w:t>
            </w:r>
          </w:p>
        </w:tc>
        <w:tc>
          <w:tcPr>
            <w:tcW w:w="841" w:type="dxa"/>
            <w:noWrap/>
            <w:hideMark/>
          </w:tcPr>
          <w:p w14:paraId="24C722D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101,0</w:t>
            </w:r>
          </w:p>
        </w:tc>
      </w:tr>
      <w:tr w:rsidR="0052511F" w:rsidRPr="0052511F" w14:paraId="5A390900" w14:textId="77777777" w:rsidTr="00372502">
        <w:trPr>
          <w:trHeight w:val="315"/>
        </w:trPr>
        <w:tc>
          <w:tcPr>
            <w:tcW w:w="2523" w:type="dxa"/>
            <w:noWrap/>
            <w:hideMark/>
          </w:tcPr>
          <w:p w14:paraId="5A1D1452"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Северо-Казахстанская </w:t>
            </w:r>
          </w:p>
        </w:tc>
        <w:tc>
          <w:tcPr>
            <w:tcW w:w="1056" w:type="dxa"/>
            <w:noWrap/>
            <w:hideMark/>
          </w:tcPr>
          <w:p w14:paraId="28A1610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85784</w:t>
            </w:r>
          </w:p>
        </w:tc>
        <w:tc>
          <w:tcPr>
            <w:tcW w:w="1056" w:type="dxa"/>
            <w:noWrap/>
            <w:hideMark/>
          </w:tcPr>
          <w:p w14:paraId="5214688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84925</w:t>
            </w:r>
          </w:p>
        </w:tc>
        <w:tc>
          <w:tcPr>
            <w:tcW w:w="756" w:type="dxa"/>
            <w:noWrap/>
            <w:hideMark/>
          </w:tcPr>
          <w:p w14:paraId="73FB60E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99,0</w:t>
            </w:r>
          </w:p>
        </w:tc>
        <w:tc>
          <w:tcPr>
            <w:tcW w:w="1056" w:type="dxa"/>
            <w:gridSpan w:val="2"/>
            <w:noWrap/>
            <w:hideMark/>
          </w:tcPr>
          <w:p w14:paraId="0DC177E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82272</w:t>
            </w:r>
          </w:p>
        </w:tc>
        <w:tc>
          <w:tcPr>
            <w:tcW w:w="1056" w:type="dxa"/>
            <w:noWrap/>
            <w:hideMark/>
          </w:tcPr>
          <w:p w14:paraId="5221A7A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81088</w:t>
            </w:r>
          </w:p>
        </w:tc>
        <w:tc>
          <w:tcPr>
            <w:tcW w:w="832" w:type="dxa"/>
            <w:noWrap/>
            <w:hideMark/>
          </w:tcPr>
          <w:p w14:paraId="702A214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98,6</w:t>
            </w:r>
          </w:p>
        </w:tc>
        <w:tc>
          <w:tcPr>
            <w:tcW w:w="1056" w:type="dxa"/>
            <w:noWrap/>
            <w:hideMark/>
          </w:tcPr>
          <w:p w14:paraId="1B4BE96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75434</w:t>
            </w:r>
          </w:p>
        </w:tc>
        <w:tc>
          <w:tcPr>
            <w:tcW w:w="1056" w:type="dxa"/>
            <w:gridSpan w:val="2"/>
            <w:noWrap/>
            <w:hideMark/>
          </w:tcPr>
          <w:p w14:paraId="4A44EB7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75444</w:t>
            </w:r>
          </w:p>
        </w:tc>
        <w:tc>
          <w:tcPr>
            <w:tcW w:w="756" w:type="dxa"/>
            <w:noWrap/>
            <w:hideMark/>
          </w:tcPr>
          <w:p w14:paraId="5109AA5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423" w:type="dxa"/>
            <w:noWrap/>
            <w:hideMark/>
          </w:tcPr>
          <w:p w14:paraId="7AD8A65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73738</w:t>
            </w:r>
          </w:p>
        </w:tc>
        <w:tc>
          <w:tcPr>
            <w:tcW w:w="1134" w:type="dxa"/>
            <w:noWrap/>
            <w:hideMark/>
          </w:tcPr>
          <w:p w14:paraId="6472568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73738</w:t>
            </w:r>
          </w:p>
        </w:tc>
        <w:tc>
          <w:tcPr>
            <w:tcW w:w="841" w:type="dxa"/>
            <w:noWrap/>
            <w:hideMark/>
          </w:tcPr>
          <w:p w14:paraId="116E943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r>
      <w:tr w:rsidR="0052511F" w:rsidRPr="0052511F" w14:paraId="36BA82E6" w14:textId="77777777" w:rsidTr="00372502">
        <w:trPr>
          <w:trHeight w:val="315"/>
        </w:trPr>
        <w:tc>
          <w:tcPr>
            <w:tcW w:w="2523" w:type="dxa"/>
            <w:noWrap/>
            <w:hideMark/>
          </w:tcPr>
          <w:p w14:paraId="591B2AFA" w14:textId="77777777" w:rsidR="001524C0" w:rsidRPr="0052511F" w:rsidRDefault="001524C0" w:rsidP="00303951">
            <w:pPr>
              <w:ind w:right="-112"/>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Восточно-Казахстанская </w:t>
            </w:r>
          </w:p>
        </w:tc>
        <w:tc>
          <w:tcPr>
            <w:tcW w:w="1056" w:type="dxa"/>
            <w:noWrap/>
            <w:hideMark/>
          </w:tcPr>
          <w:p w14:paraId="024C9AD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185173</w:t>
            </w:r>
          </w:p>
        </w:tc>
        <w:tc>
          <w:tcPr>
            <w:tcW w:w="1056" w:type="dxa"/>
            <w:noWrap/>
            <w:hideMark/>
          </w:tcPr>
          <w:p w14:paraId="4FDC80F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177213</w:t>
            </w:r>
          </w:p>
        </w:tc>
        <w:tc>
          <w:tcPr>
            <w:tcW w:w="756" w:type="dxa"/>
            <w:noWrap/>
            <w:hideMark/>
          </w:tcPr>
          <w:p w14:paraId="594C8EA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95,7</w:t>
            </w:r>
          </w:p>
        </w:tc>
        <w:tc>
          <w:tcPr>
            <w:tcW w:w="1056" w:type="dxa"/>
            <w:gridSpan w:val="2"/>
            <w:noWrap/>
            <w:hideMark/>
          </w:tcPr>
          <w:p w14:paraId="69095E0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174113</w:t>
            </w:r>
          </w:p>
        </w:tc>
        <w:tc>
          <w:tcPr>
            <w:tcW w:w="1056" w:type="dxa"/>
            <w:noWrap/>
            <w:hideMark/>
          </w:tcPr>
          <w:p w14:paraId="2768353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174429</w:t>
            </w:r>
          </w:p>
        </w:tc>
        <w:tc>
          <w:tcPr>
            <w:tcW w:w="832" w:type="dxa"/>
            <w:noWrap/>
            <w:hideMark/>
          </w:tcPr>
          <w:p w14:paraId="63CD50B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100,2</w:t>
            </w:r>
          </w:p>
        </w:tc>
        <w:tc>
          <w:tcPr>
            <w:tcW w:w="1056" w:type="dxa"/>
            <w:noWrap/>
            <w:hideMark/>
          </w:tcPr>
          <w:p w14:paraId="569DA9D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126000</w:t>
            </w:r>
          </w:p>
        </w:tc>
        <w:tc>
          <w:tcPr>
            <w:tcW w:w="1056" w:type="dxa"/>
            <w:gridSpan w:val="2"/>
            <w:noWrap/>
            <w:hideMark/>
          </w:tcPr>
          <w:p w14:paraId="7989432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136117</w:t>
            </w:r>
          </w:p>
        </w:tc>
        <w:tc>
          <w:tcPr>
            <w:tcW w:w="756" w:type="dxa"/>
            <w:noWrap/>
            <w:hideMark/>
          </w:tcPr>
          <w:p w14:paraId="21E2ACF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108,0</w:t>
            </w:r>
          </w:p>
        </w:tc>
        <w:tc>
          <w:tcPr>
            <w:tcW w:w="1423" w:type="dxa"/>
            <w:noWrap/>
            <w:hideMark/>
          </w:tcPr>
          <w:p w14:paraId="1011C88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138755</w:t>
            </w:r>
          </w:p>
        </w:tc>
        <w:tc>
          <w:tcPr>
            <w:tcW w:w="1134" w:type="dxa"/>
            <w:noWrap/>
            <w:hideMark/>
          </w:tcPr>
          <w:p w14:paraId="1546021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149459</w:t>
            </w:r>
          </w:p>
        </w:tc>
        <w:tc>
          <w:tcPr>
            <w:tcW w:w="841" w:type="dxa"/>
            <w:noWrap/>
            <w:hideMark/>
          </w:tcPr>
          <w:p w14:paraId="39CADE2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107,7</w:t>
            </w:r>
          </w:p>
        </w:tc>
      </w:tr>
      <w:tr w:rsidR="0052511F" w:rsidRPr="0052511F" w14:paraId="08418459" w14:textId="77777777" w:rsidTr="00093594">
        <w:trPr>
          <w:trHeight w:val="70"/>
        </w:trPr>
        <w:tc>
          <w:tcPr>
            <w:tcW w:w="2523" w:type="dxa"/>
            <w:noWrap/>
            <w:hideMark/>
          </w:tcPr>
          <w:p w14:paraId="2C3C7285"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Астана</w:t>
            </w:r>
          </w:p>
        </w:tc>
        <w:tc>
          <w:tcPr>
            <w:tcW w:w="1056" w:type="dxa"/>
            <w:noWrap/>
            <w:hideMark/>
          </w:tcPr>
          <w:p w14:paraId="26021E4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30457</w:t>
            </w:r>
          </w:p>
        </w:tc>
        <w:tc>
          <w:tcPr>
            <w:tcW w:w="1056" w:type="dxa"/>
            <w:noWrap/>
            <w:hideMark/>
          </w:tcPr>
          <w:p w14:paraId="3A513C7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47797</w:t>
            </w:r>
          </w:p>
        </w:tc>
        <w:tc>
          <w:tcPr>
            <w:tcW w:w="756" w:type="dxa"/>
            <w:noWrap/>
            <w:hideMark/>
          </w:tcPr>
          <w:p w14:paraId="5989D94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156,9</w:t>
            </w:r>
          </w:p>
        </w:tc>
        <w:tc>
          <w:tcPr>
            <w:tcW w:w="1056" w:type="dxa"/>
            <w:gridSpan w:val="2"/>
            <w:noWrap/>
            <w:hideMark/>
          </w:tcPr>
          <w:p w14:paraId="186070A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43464</w:t>
            </w:r>
          </w:p>
        </w:tc>
        <w:tc>
          <w:tcPr>
            <w:tcW w:w="1056" w:type="dxa"/>
            <w:noWrap/>
            <w:hideMark/>
          </w:tcPr>
          <w:p w14:paraId="46CE689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47329</w:t>
            </w:r>
          </w:p>
        </w:tc>
        <w:tc>
          <w:tcPr>
            <w:tcW w:w="832" w:type="dxa"/>
            <w:noWrap/>
            <w:hideMark/>
          </w:tcPr>
          <w:p w14:paraId="778E81D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108,9</w:t>
            </w:r>
          </w:p>
        </w:tc>
        <w:tc>
          <w:tcPr>
            <w:tcW w:w="1056" w:type="dxa"/>
            <w:noWrap/>
            <w:hideMark/>
          </w:tcPr>
          <w:p w14:paraId="3117853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39493</w:t>
            </w:r>
          </w:p>
        </w:tc>
        <w:tc>
          <w:tcPr>
            <w:tcW w:w="1056" w:type="dxa"/>
            <w:gridSpan w:val="2"/>
            <w:noWrap/>
            <w:hideMark/>
          </w:tcPr>
          <w:p w14:paraId="6E5EA21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45072</w:t>
            </w:r>
          </w:p>
        </w:tc>
        <w:tc>
          <w:tcPr>
            <w:tcW w:w="756" w:type="dxa"/>
            <w:noWrap/>
            <w:hideMark/>
          </w:tcPr>
          <w:p w14:paraId="3F7C2F2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114,1</w:t>
            </w:r>
          </w:p>
        </w:tc>
        <w:tc>
          <w:tcPr>
            <w:tcW w:w="1423" w:type="dxa"/>
            <w:noWrap/>
            <w:hideMark/>
          </w:tcPr>
          <w:p w14:paraId="1A29E86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41147</w:t>
            </w:r>
          </w:p>
        </w:tc>
        <w:tc>
          <w:tcPr>
            <w:tcW w:w="1134" w:type="dxa"/>
            <w:noWrap/>
            <w:hideMark/>
          </w:tcPr>
          <w:p w14:paraId="54C4725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54420</w:t>
            </w:r>
          </w:p>
        </w:tc>
        <w:tc>
          <w:tcPr>
            <w:tcW w:w="841" w:type="dxa"/>
            <w:noWrap/>
            <w:hideMark/>
          </w:tcPr>
          <w:p w14:paraId="0F63F1D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132,3</w:t>
            </w:r>
          </w:p>
        </w:tc>
      </w:tr>
      <w:tr w:rsidR="0052511F" w:rsidRPr="0052511F" w14:paraId="12BCBD70" w14:textId="77777777" w:rsidTr="00093594">
        <w:trPr>
          <w:trHeight w:val="70"/>
        </w:trPr>
        <w:tc>
          <w:tcPr>
            <w:tcW w:w="2523" w:type="dxa"/>
            <w:noWrap/>
            <w:hideMark/>
          </w:tcPr>
          <w:p w14:paraId="547F097F"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Алматы</w:t>
            </w:r>
          </w:p>
        </w:tc>
        <w:tc>
          <w:tcPr>
            <w:tcW w:w="1056" w:type="dxa"/>
            <w:noWrap/>
            <w:hideMark/>
          </w:tcPr>
          <w:p w14:paraId="289C2BB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86165</w:t>
            </w:r>
          </w:p>
        </w:tc>
        <w:tc>
          <w:tcPr>
            <w:tcW w:w="1056" w:type="dxa"/>
            <w:noWrap/>
            <w:hideMark/>
          </w:tcPr>
          <w:p w14:paraId="0A452E5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186460</w:t>
            </w:r>
          </w:p>
        </w:tc>
        <w:tc>
          <w:tcPr>
            <w:tcW w:w="756" w:type="dxa"/>
            <w:noWrap/>
            <w:hideMark/>
          </w:tcPr>
          <w:p w14:paraId="1B0FC84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216,4</w:t>
            </w:r>
          </w:p>
        </w:tc>
        <w:tc>
          <w:tcPr>
            <w:tcW w:w="1056" w:type="dxa"/>
            <w:gridSpan w:val="2"/>
            <w:noWrap/>
            <w:hideMark/>
          </w:tcPr>
          <w:p w14:paraId="47830B4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168975</w:t>
            </w:r>
          </w:p>
        </w:tc>
        <w:tc>
          <w:tcPr>
            <w:tcW w:w="1056" w:type="dxa"/>
            <w:noWrap/>
            <w:hideMark/>
          </w:tcPr>
          <w:p w14:paraId="0953B70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198001</w:t>
            </w:r>
          </w:p>
        </w:tc>
        <w:tc>
          <w:tcPr>
            <w:tcW w:w="832" w:type="dxa"/>
            <w:noWrap/>
            <w:hideMark/>
          </w:tcPr>
          <w:p w14:paraId="6BA2198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117,2</w:t>
            </w:r>
          </w:p>
        </w:tc>
        <w:tc>
          <w:tcPr>
            <w:tcW w:w="1056" w:type="dxa"/>
            <w:noWrap/>
            <w:hideMark/>
          </w:tcPr>
          <w:p w14:paraId="44BB406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158214</w:t>
            </w:r>
          </w:p>
        </w:tc>
        <w:tc>
          <w:tcPr>
            <w:tcW w:w="1056" w:type="dxa"/>
            <w:gridSpan w:val="2"/>
            <w:noWrap/>
            <w:hideMark/>
          </w:tcPr>
          <w:p w14:paraId="5EA2141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162205</w:t>
            </w:r>
          </w:p>
        </w:tc>
        <w:tc>
          <w:tcPr>
            <w:tcW w:w="756" w:type="dxa"/>
            <w:noWrap/>
            <w:hideMark/>
          </w:tcPr>
          <w:p w14:paraId="0AE8C4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102,5</w:t>
            </w:r>
          </w:p>
        </w:tc>
        <w:tc>
          <w:tcPr>
            <w:tcW w:w="1423" w:type="dxa"/>
            <w:noWrap/>
            <w:hideMark/>
          </w:tcPr>
          <w:p w14:paraId="1ED71EB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154048</w:t>
            </w:r>
          </w:p>
        </w:tc>
        <w:tc>
          <w:tcPr>
            <w:tcW w:w="1134" w:type="dxa"/>
            <w:noWrap/>
            <w:hideMark/>
          </w:tcPr>
          <w:p w14:paraId="3DC17CC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156067</w:t>
            </w:r>
          </w:p>
        </w:tc>
        <w:tc>
          <w:tcPr>
            <w:tcW w:w="841" w:type="dxa"/>
            <w:noWrap/>
            <w:hideMark/>
          </w:tcPr>
          <w:p w14:paraId="42DC267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101,3</w:t>
            </w:r>
          </w:p>
        </w:tc>
      </w:tr>
      <w:tr w:rsidR="0052511F" w:rsidRPr="0052511F" w14:paraId="6874D733" w14:textId="77777777" w:rsidTr="000A0D37">
        <w:trPr>
          <w:trHeight w:val="70"/>
        </w:trPr>
        <w:tc>
          <w:tcPr>
            <w:tcW w:w="2523" w:type="dxa"/>
            <w:tcBorders>
              <w:bottom w:val="single" w:sz="4" w:space="0" w:color="auto"/>
            </w:tcBorders>
            <w:noWrap/>
          </w:tcPr>
          <w:p w14:paraId="6DBC1E1E"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Итого</w:t>
            </w:r>
          </w:p>
        </w:tc>
        <w:tc>
          <w:tcPr>
            <w:tcW w:w="1056" w:type="dxa"/>
            <w:tcBorders>
              <w:bottom w:val="single" w:sz="4" w:space="0" w:color="auto"/>
            </w:tcBorders>
            <w:noWrap/>
          </w:tcPr>
          <w:p w14:paraId="64DC5A1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1905467</w:t>
            </w:r>
          </w:p>
        </w:tc>
        <w:tc>
          <w:tcPr>
            <w:tcW w:w="1056" w:type="dxa"/>
            <w:tcBorders>
              <w:bottom w:val="single" w:sz="4" w:space="0" w:color="auto"/>
            </w:tcBorders>
            <w:noWrap/>
          </w:tcPr>
          <w:p w14:paraId="7478DB2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1806876</w:t>
            </w:r>
          </w:p>
        </w:tc>
        <w:tc>
          <w:tcPr>
            <w:tcW w:w="756" w:type="dxa"/>
            <w:tcBorders>
              <w:bottom w:val="single" w:sz="4" w:space="0" w:color="auto"/>
            </w:tcBorders>
            <w:noWrap/>
          </w:tcPr>
          <w:p w14:paraId="5B7B525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94,8</w:t>
            </w:r>
          </w:p>
        </w:tc>
        <w:tc>
          <w:tcPr>
            <w:tcW w:w="1056" w:type="dxa"/>
            <w:gridSpan w:val="2"/>
            <w:tcBorders>
              <w:bottom w:val="single" w:sz="4" w:space="0" w:color="auto"/>
            </w:tcBorders>
            <w:noWrap/>
          </w:tcPr>
          <w:p w14:paraId="2513777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1905852</w:t>
            </w:r>
          </w:p>
        </w:tc>
        <w:tc>
          <w:tcPr>
            <w:tcW w:w="1056" w:type="dxa"/>
            <w:tcBorders>
              <w:bottom w:val="single" w:sz="4" w:space="0" w:color="auto"/>
            </w:tcBorders>
            <w:noWrap/>
          </w:tcPr>
          <w:p w14:paraId="76DA636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1996289</w:t>
            </w:r>
          </w:p>
        </w:tc>
        <w:tc>
          <w:tcPr>
            <w:tcW w:w="832" w:type="dxa"/>
            <w:tcBorders>
              <w:bottom w:val="single" w:sz="4" w:space="0" w:color="auto"/>
            </w:tcBorders>
            <w:noWrap/>
          </w:tcPr>
          <w:p w14:paraId="33250E9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104,8</w:t>
            </w:r>
          </w:p>
        </w:tc>
        <w:tc>
          <w:tcPr>
            <w:tcW w:w="1056" w:type="dxa"/>
            <w:tcBorders>
              <w:bottom w:val="single" w:sz="4" w:space="0" w:color="auto"/>
            </w:tcBorders>
            <w:noWrap/>
          </w:tcPr>
          <w:p w14:paraId="2FAE519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1588858</w:t>
            </w:r>
          </w:p>
        </w:tc>
        <w:tc>
          <w:tcPr>
            <w:tcW w:w="1056" w:type="dxa"/>
            <w:gridSpan w:val="2"/>
            <w:tcBorders>
              <w:bottom w:val="single" w:sz="4" w:space="0" w:color="auto"/>
            </w:tcBorders>
            <w:noWrap/>
          </w:tcPr>
          <w:p w14:paraId="4D7BC17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1619371</w:t>
            </w:r>
          </w:p>
        </w:tc>
        <w:tc>
          <w:tcPr>
            <w:tcW w:w="756" w:type="dxa"/>
            <w:tcBorders>
              <w:bottom w:val="single" w:sz="4" w:space="0" w:color="auto"/>
            </w:tcBorders>
            <w:noWrap/>
          </w:tcPr>
          <w:p w14:paraId="1FB9453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101,9</w:t>
            </w:r>
          </w:p>
        </w:tc>
        <w:tc>
          <w:tcPr>
            <w:tcW w:w="1423" w:type="dxa"/>
            <w:tcBorders>
              <w:bottom w:val="single" w:sz="4" w:space="0" w:color="auto"/>
            </w:tcBorders>
            <w:noWrap/>
          </w:tcPr>
          <w:p w14:paraId="21A0890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1627461</w:t>
            </w:r>
          </w:p>
        </w:tc>
        <w:tc>
          <w:tcPr>
            <w:tcW w:w="1134" w:type="dxa"/>
            <w:tcBorders>
              <w:bottom w:val="single" w:sz="4" w:space="0" w:color="auto"/>
            </w:tcBorders>
            <w:noWrap/>
          </w:tcPr>
          <w:p w14:paraId="26B485D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1692915</w:t>
            </w:r>
          </w:p>
        </w:tc>
        <w:tc>
          <w:tcPr>
            <w:tcW w:w="841" w:type="dxa"/>
            <w:tcBorders>
              <w:bottom w:val="single" w:sz="4" w:space="0" w:color="auto"/>
            </w:tcBorders>
            <w:noWrap/>
          </w:tcPr>
          <w:p w14:paraId="767E5AF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104,0</w:t>
            </w:r>
          </w:p>
        </w:tc>
      </w:tr>
      <w:tr w:rsidR="0052511F" w:rsidRPr="0052511F" w14:paraId="3672C919" w14:textId="77777777" w:rsidTr="000A0D37">
        <w:trPr>
          <w:trHeight w:val="315"/>
        </w:trPr>
        <w:tc>
          <w:tcPr>
            <w:tcW w:w="2523" w:type="dxa"/>
            <w:tcBorders>
              <w:top w:val="single" w:sz="4" w:space="0" w:color="auto"/>
              <w:left w:val="single" w:sz="4" w:space="0" w:color="auto"/>
              <w:bottom w:val="nil"/>
              <w:right w:val="single" w:sz="4" w:space="0" w:color="auto"/>
            </w:tcBorders>
            <w:noWrap/>
          </w:tcPr>
          <w:p w14:paraId="6570AA26" w14:textId="77777777" w:rsidR="001524C0" w:rsidRPr="0052511F" w:rsidRDefault="001524C0" w:rsidP="00303951">
            <w:pPr>
              <w:rPr>
                <w:rFonts w:ascii="Times New Roman" w:eastAsia="Times New Roman" w:hAnsi="Times New Roman" w:cs="Times New Roman"/>
                <w:sz w:val="24"/>
                <w:szCs w:val="24"/>
                <w:lang w:val="ru-RU"/>
              </w:rPr>
            </w:pPr>
            <w:r w:rsidRPr="0052511F">
              <w:rPr>
                <w:rFonts w:ascii="Times New Roman" w:eastAsia="Times New Roman" w:hAnsi="Times New Roman" w:cs="Times New Roman"/>
                <w:sz w:val="24"/>
                <w:szCs w:val="24"/>
                <w:lang w:val="ru-RU"/>
              </w:rPr>
              <w:t>удельный вес</w:t>
            </w:r>
            <w:proofErr w:type="gramStart"/>
            <w:r w:rsidRPr="0052511F">
              <w:rPr>
                <w:rFonts w:ascii="Times New Roman" w:eastAsia="Times New Roman" w:hAnsi="Times New Roman" w:cs="Times New Roman"/>
                <w:sz w:val="24"/>
                <w:szCs w:val="24"/>
                <w:lang w:val="ru-RU"/>
              </w:rPr>
              <w:t xml:space="preserve"> </w:t>
            </w:r>
            <w:r w:rsidRPr="0052511F">
              <w:rPr>
                <w:rFonts w:ascii="Times New Roman" w:hAnsi="Times New Roman" w:cs="Times New Roman"/>
                <w:sz w:val="24"/>
                <w:szCs w:val="24"/>
                <w:lang w:val="ru-RU"/>
              </w:rPr>
              <w:t>**О</w:t>
            </w:r>
            <w:proofErr w:type="gramEnd"/>
            <w:r w:rsidRPr="0052511F">
              <w:rPr>
                <w:rFonts w:ascii="Times New Roman" w:hAnsi="Times New Roman" w:cs="Times New Roman"/>
                <w:sz w:val="24"/>
                <w:szCs w:val="24"/>
                <w:lang w:val="ru-RU"/>
              </w:rPr>
              <w:t xml:space="preserve"> по отношению * ПО (по группам) </w:t>
            </w:r>
          </w:p>
        </w:tc>
        <w:tc>
          <w:tcPr>
            <w:tcW w:w="3898" w:type="dxa"/>
            <w:gridSpan w:val="4"/>
            <w:tcBorders>
              <w:top w:val="single" w:sz="4" w:space="0" w:color="auto"/>
              <w:left w:val="single" w:sz="4" w:space="0" w:color="auto"/>
              <w:bottom w:val="nil"/>
              <w:right w:val="single" w:sz="4" w:space="0" w:color="auto"/>
            </w:tcBorders>
            <w:noWrap/>
          </w:tcPr>
          <w:p w14:paraId="2E3C5FD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группа - менее 99,0%</w:t>
            </w:r>
          </w:p>
        </w:tc>
        <w:tc>
          <w:tcPr>
            <w:tcW w:w="3962" w:type="dxa"/>
            <w:gridSpan w:val="5"/>
            <w:tcBorders>
              <w:top w:val="single" w:sz="4" w:space="0" w:color="auto"/>
              <w:left w:val="single" w:sz="4" w:space="0" w:color="auto"/>
              <w:bottom w:val="nil"/>
              <w:right w:val="single" w:sz="4" w:space="0" w:color="auto"/>
            </w:tcBorders>
            <w:noWrap/>
          </w:tcPr>
          <w:p w14:paraId="5D36053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группа - от 99,0% до 101,0%</w:t>
            </w:r>
          </w:p>
        </w:tc>
        <w:tc>
          <w:tcPr>
            <w:tcW w:w="4218" w:type="dxa"/>
            <w:gridSpan w:val="5"/>
            <w:tcBorders>
              <w:top w:val="single" w:sz="4" w:space="0" w:color="auto"/>
              <w:left w:val="single" w:sz="4" w:space="0" w:color="auto"/>
              <w:bottom w:val="nil"/>
              <w:right w:val="single" w:sz="4" w:space="0" w:color="auto"/>
            </w:tcBorders>
            <w:noWrap/>
          </w:tcPr>
          <w:p w14:paraId="7C71D7D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 группа - свыше 101,0%</w:t>
            </w:r>
          </w:p>
        </w:tc>
      </w:tr>
    </w:tbl>
    <w:p w14:paraId="438BAB33" w14:textId="528907F8" w:rsidR="001524C0" w:rsidRPr="0052511F" w:rsidRDefault="000A0D37" w:rsidP="0009359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14:paraId="60339D37" w14:textId="77777777" w:rsidR="001524C0" w:rsidRDefault="001524C0" w:rsidP="001524C0">
      <w:pPr>
        <w:spacing w:after="0" w:line="240" w:lineRule="auto"/>
        <w:jc w:val="both"/>
        <w:rPr>
          <w:rFonts w:ascii="Times New Roman" w:hAnsi="Times New Roman" w:cs="Times New Roman"/>
          <w:sz w:val="28"/>
          <w:szCs w:val="28"/>
        </w:rPr>
      </w:pPr>
    </w:p>
    <w:p w14:paraId="7E2BC93A" w14:textId="087EC320" w:rsidR="000A0D37" w:rsidRDefault="000A0D37" w:rsidP="001524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Прололжение  таблицы 17</w:t>
      </w:r>
    </w:p>
    <w:p w14:paraId="4684E379" w14:textId="77777777" w:rsidR="000A0D37" w:rsidRPr="0052511F" w:rsidRDefault="000A0D37" w:rsidP="001524C0">
      <w:pPr>
        <w:spacing w:after="0" w:line="240" w:lineRule="auto"/>
        <w:jc w:val="both"/>
        <w:rPr>
          <w:rFonts w:ascii="Times New Roman" w:hAnsi="Times New Roman" w:cs="Times New Roman"/>
          <w:sz w:val="28"/>
          <w:szCs w:val="28"/>
        </w:rPr>
      </w:pPr>
    </w:p>
    <w:tbl>
      <w:tblPr>
        <w:tblStyle w:val="afa"/>
        <w:tblW w:w="14661" w:type="dxa"/>
        <w:tblInd w:w="562" w:type="dxa"/>
        <w:tblLayout w:type="fixed"/>
        <w:tblLook w:val="04A0" w:firstRow="1" w:lastRow="0" w:firstColumn="1" w:lastColumn="0" w:noHBand="0" w:noVBand="1"/>
      </w:tblPr>
      <w:tblGrid>
        <w:gridCol w:w="2523"/>
        <w:gridCol w:w="1133"/>
        <w:gridCol w:w="1133"/>
        <w:gridCol w:w="876"/>
        <w:gridCol w:w="1056"/>
        <w:gridCol w:w="47"/>
        <w:gridCol w:w="1041"/>
        <w:gridCol w:w="876"/>
        <w:gridCol w:w="1056"/>
        <w:gridCol w:w="1056"/>
        <w:gridCol w:w="30"/>
        <w:gridCol w:w="846"/>
        <w:gridCol w:w="1056"/>
        <w:gridCol w:w="1056"/>
        <w:gridCol w:w="876"/>
      </w:tblGrid>
      <w:tr w:rsidR="000A0D37" w:rsidRPr="0052511F" w14:paraId="7A327805" w14:textId="77777777" w:rsidTr="00093594">
        <w:trPr>
          <w:trHeight w:val="70"/>
        </w:trPr>
        <w:tc>
          <w:tcPr>
            <w:tcW w:w="2523" w:type="dxa"/>
          </w:tcPr>
          <w:p w14:paraId="5396FF29" w14:textId="235C9C94"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w:t>
            </w:r>
          </w:p>
        </w:tc>
        <w:tc>
          <w:tcPr>
            <w:tcW w:w="1133" w:type="dxa"/>
          </w:tcPr>
          <w:p w14:paraId="62C7A6AD" w14:textId="32EFA3CC"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p>
        </w:tc>
        <w:tc>
          <w:tcPr>
            <w:tcW w:w="1133" w:type="dxa"/>
          </w:tcPr>
          <w:p w14:paraId="2052326F" w14:textId="2E6B8E45"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p>
        </w:tc>
        <w:tc>
          <w:tcPr>
            <w:tcW w:w="876" w:type="dxa"/>
            <w:noWrap/>
          </w:tcPr>
          <w:p w14:paraId="0C65A245" w14:textId="6F3DB9A4"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w:t>
            </w:r>
          </w:p>
        </w:tc>
        <w:tc>
          <w:tcPr>
            <w:tcW w:w="1056" w:type="dxa"/>
          </w:tcPr>
          <w:p w14:paraId="320EF1A8" w14:textId="2E07BAD8"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p>
        </w:tc>
        <w:tc>
          <w:tcPr>
            <w:tcW w:w="1088" w:type="dxa"/>
            <w:gridSpan w:val="2"/>
          </w:tcPr>
          <w:p w14:paraId="0259838A" w14:textId="7997CA74"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w:t>
            </w:r>
          </w:p>
        </w:tc>
        <w:tc>
          <w:tcPr>
            <w:tcW w:w="876" w:type="dxa"/>
            <w:noWrap/>
          </w:tcPr>
          <w:p w14:paraId="3F17FFE1" w14:textId="4F3ECA1D"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w:t>
            </w:r>
          </w:p>
        </w:tc>
        <w:tc>
          <w:tcPr>
            <w:tcW w:w="1056" w:type="dxa"/>
          </w:tcPr>
          <w:p w14:paraId="16C01DCE" w14:textId="36DC8BAF"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8</w:t>
            </w:r>
          </w:p>
        </w:tc>
        <w:tc>
          <w:tcPr>
            <w:tcW w:w="1056" w:type="dxa"/>
          </w:tcPr>
          <w:p w14:paraId="634421C1" w14:textId="45E7878C"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9</w:t>
            </w:r>
          </w:p>
        </w:tc>
        <w:tc>
          <w:tcPr>
            <w:tcW w:w="876" w:type="dxa"/>
            <w:gridSpan w:val="2"/>
            <w:noWrap/>
          </w:tcPr>
          <w:p w14:paraId="47CFD29D" w14:textId="5E47F0EE"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10</w:t>
            </w:r>
          </w:p>
        </w:tc>
        <w:tc>
          <w:tcPr>
            <w:tcW w:w="1056" w:type="dxa"/>
          </w:tcPr>
          <w:p w14:paraId="0ACFA149" w14:textId="08F2C9F5"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11</w:t>
            </w:r>
          </w:p>
        </w:tc>
        <w:tc>
          <w:tcPr>
            <w:tcW w:w="1056" w:type="dxa"/>
          </w:tcPr>
          <w:p w14:paraId="5A6B3599" w14:textId="653A7A44"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12</w:t>
            </w:r>
          </w:p>
        </w:tc>
        <w:tc>
          <w:tcPr>
            <w:tcW w:w="876" w:type="dxa"/>
            <w:noWrap/>
          </w:tcPr>
          <w:p w14:paraId="5DF424BE" w14:textId="0F7180BC"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p>
        </w:tc>
      </w:tr>
      <w:tr w:rsidR="000A0D37" w:rsidRPr="0052511F" w14:paraId="11CEA146" w14:textId="77777777" w:rsidTr="006A6523">
        <w:trPr>
          <w:trHeight w:val="70"/>
        </w:trPr>
        <w:tc>
          <w:tcPr>
            <w:tcW w:w="2523" w:type="dxa"/>
          </w:tcPr>
          <w:p w14:paraId="52D100CF" w14:textId="64B64E2C" w:rsidR="000A0D37" w:rsidRPr="000A0D37" w:rsidRDefault="000A0D37" w:rsidP="000A0D37">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Годы</w:t>
            </w:r>
          </w:p>
        </w:tc>
        <w:tc>
          <w:tcPr>
            <w:tcW w:w="3142" w:type="dxa"/>
            <w:gridSpan w:val="3"/>
          </w:tcPr>
          <w:p w14:paraId="7607CA40" w14:textId="097610E3"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2015</w:t>
            </w:r>
          </w:p>
        </w:tc>
        <w:tc>
          <w:tcPr>
            <w:tcW w:w="3020" w:type="dxa"/>
            <w:gridSpan w:val="4"/>
          </w:tcPr>
          <w:p w14:paraId="36D7264D" w14:textId="11728193"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2016</w:t>
            </w:r>
          </w:p>
        </w:tc>
        <w:tc>
          <w:tcPr>
            <w:tcW w:w="2988" w:type="dxa"/>
            <w:gridSpan w:val="4"/>
          </w:tcPr>
          <w:p w14:paraId="4ED9F827" w14:textId="70E1A536"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2017</w:t>
            </w:r>
          </w:p>
        </w:tc>
        <w:tc>
          <w:tcPr>
            <w:tcW w:w="2988" w:type="dxa"/>
            <w:gridSpan w:val="3"/>
          </w:tcPr>
          <w:p w14:paraId="33A6671D" w14:textId="1B8C0D65"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2018</w:t>
            </w:r>
          </w:p>
        </w:tc>
      </w:tr>
      <w:tr w:rsidR="000A0D37" w:rsidRPr="0052511F" w14:paraId="395EC50F" w14:textId="77777777" w:rsidTr="00093594">
        <w:trPr>
          <w:trHeight w:val="70"/>
        </w:trPr>
        <w:tc>
          <w:tcPr>
            <w:tcW w:w="2523" w:type="dxa"/>
          </w:tcPr>
          <w:p w14:paraId="59848B0F"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Акмолинская</w:t>
            </w:r>
          </w:p>
        </w:tc>
        <w:tc>
          <w:tcPr>
            <w:tcW w:w="1133" w:type="dxa"/>
            <w:hideMark/>
          </w:tcPr>
          <w:p w14:paraId="4CD7933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78010</w:t>
            </w:r>
          </w:p>
        </w:tc>
        <w:tc>
          <w:tcPr>
            <w:tcW w:w="1133" w:type="dxa"/>
            <w:hideMark/>
          </w:tcPr>
          <w:p w14:paraId="0536A95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89181</w:t>
            </w:r>
          </w:p>
        </w:tc>
        <w:tc>
          <w:tcPr>
            <w:tcW w:w="876" w:type="dxa"/>
            <w:noWrap/>
            <w:hideMark/>
          </w:tcPr>
          <w:p w14:paraId="1D0BA06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114,3</w:t>
            </w:r>
          </w:p>
        </w:tc>
        <w:tc>
          <w:tcPr>
            <w:tcW w:w="1056" w:type="dxa"/>
            <w:hideMark/>
          </w:tcPr>
          <w:p w14:paraId="6215B74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86106</w:t>
            </w:r>
          </w:p>
        </w:tc>
        <w:tc>
          <w:tcPr>
            <w:tcW w:w="1088" w:type="dxa"/>
            <w:gridSpan w:val="2"/>
            <w:hideMark/>
          </w:tcPr>
          <w:p w14:paraId="7624340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89908</w:t>
            </w:r>
          </w:p>
        </w:tc>
        <w:tc>
          <w:tcPr>
            <w:tcW w:w="876" w:type="dxa"/>
            <w:noWrap/>
            <w:hideMark/>
          </w:tcPr>
          <w:p w14:paraId="65EC83D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104,4</w:t>
            </w:r>
          </w:p>
        </w:tc>
        <w:tc>
          <w:tcPr>
            <w:tcW w:w="1056" w:type="dxa"/>
            <w:hideMark/>
          </w:tcPr>
          <w:p w14:paraId="3D8BFD1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78848</w:t>
            </w:r>
          </w:p>
        </w:tc>
        <w:tc>
          <w:tcPr>
            <w:tcW w:w="1056" w:type="dxa"/>
            <w:hideMark/>
          </w:tcPr>
          <w:p w14:paraId="3E7A527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80209</w:t>
            </w:r>
          </w:p>
        </w:tc>
        <w:tc>
          <w:tcPr>
            <w:tcW w:w="876" w:type="dxa"/>
            <w:gridSpan w:val="2"/>
            <w:noWrap/>
            <w:hideMark/>
          </w:tcPr>
          <w:p w14:paraId="75B9C47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101,7</w:t>
            </w:r>
          </w:p>
        </w:tc>
        <w:tc>
          <w:tcPr>
            <w:tcW w:w="1056" w:type="dxa"/>
            <w:hideMark/>
          </w:tcPr>
          <w:p w14:paraId="72B3F0E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85960</w:t>
            </w:r>
          </w:p>
        </w:tc>
        <w:tc>
          <w:tcPr>
            <w:tcW w:w="1056" w:type="dxa"/>
            <w:hideMark/>
          </w:tcPr>
          <w:p w14:paraId="7C2D098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89108</w:t>
            </w:r>
          </w:p>
        </w:tc>
        <w:tc>
          <w:tcPr>
            <w:tcW w:w="876" w:type="dxa"/>
            <w:noWrap/>
            <w:hideMark/>
          </w:tcPr>
          <w:p w14:paraId="66D2A05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103,7</w:t>
            </w:r>
          </w:p>
        </w:tc>
      </w:tr>
      <w:tr w:rsidR="000A0D37" w:rsidRPr="0052511F" w14:paraId="7D1F2CFC" w14:textId="77777777" w:rsidTr="00093594">
        <w:trPr>
          <w:trHeight w:val="70"/>
        </w:trPr>
        <w:tc>
          <w:tcPr>
            <w:tcW w:w="2523" w:type="dxa"/>
          </w:tcPr>
          <w:p w14:paraId="03BAAFE9"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Актюбинская</w:t>
            </w:r>
          </w:p>
        </w:tc>
        <w:tc>
          <w:tcPr>
            <w:tcW w:w="1133" w:type="dxa"/>
            <w:hideMark/>
          </w:tcPr>
          <w:p w14:paraId="2BFB40D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84702</w:t>
            </w:r>
          </w:p>
        </w:tc>
        <w:tc>
          <w:tcPr>
            <w:tcW w:w="1133" w:type="dxa"/>
            <w:hideMark/>
          </w:tcPr>
          <w:p w14:paraId="60F3E8C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85438</w:t>
            </w:r>
          </w:p>
        </w:tc>
        <w:tc>
          <w:tcPr>
            <w:tcW w:w="876" w:type="dxa"/>
            <w:noWrap/>
            <w:hideMark/>
          </w:tcPr>
          <w:p w14:paraId="0835DE4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100,9</w:t>
            </w:r>
          </w:p>
        </w:tc>
        <w:tc>
          <w:tcPr>
            <w:tcW w:w="1056" w:type="dxa"/>
            <w:hideMark/>
          </w:tcPr>
          <w:p w14:paraId="159C33C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84545</w:t>
            </w:r>
          </w:p>
        </w:tc>
        <w:tc>
          <w:tcPr>
            <w:tcW w:w="1088" w:type="dxa"/>
            <w:gridSpan w:val="2"/>
            <w:hideMark/>
          </w:tcPr>
          <w:p w14:paraId="247B8D7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86949</w:t>
            </w:r>
          </w:p>
        </w:tc>
        <w:tc>
          <w:tcPr>
            <w:tcW w:w="876" w:type="dxa"/>
            <w:noWrap/>
            <w:hideMark/>
          </w:tcPr>
          <w:p w14:paraId="32F0150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102,8</w:t>
            </w:r>
          </w:p>
        </w:tc>
        <w:tc>
          <w:tcPr>
            <w:tcW w:w="1056" w:type="dxa"/>
            <w:hideMark/>
          </w:tcPr>
          <w:p w14:paraId="3F64A4B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81037</w:t>
            </w:r>
          </w:p>
        </w:tc>
        <w:tc>
          <w:tcPr>
            <w:tcW w:w="1056" w:type="dxa"/>
            <w:hideMark/>
          </w:tcPr>
          <w:p w14:paraId="130F9FC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82645</w:t>
            </w:r>
          </w:p>
        </w:tc>
        <w:tc>
          <w:tcPr>
            <w:tcW w:w="876" w:type="dxa"/>
            <w:gridSpan w:val="2"/>
            <w:noWrap/>
            <w:hideMark/>
          </w:tcPr>
          <w:p w14:paraId="5972527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102,0</w:t>
            </w:r>
          </w:p>
        </w:tc>
        <w:tc>
          <w:tcPr>
            <w:tcW w:w="1056" w:type="dxa"/>
            <w:hideMark/>
          </w:tcPr>
          <w:p w14:paraId="11D274A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82701</w:t>
            </w:r>
          </w:p>
        </w:tc>
        <w:tc>
          <w:tcPr>
            <w:tcW w:w="1056" w:type="dxa"/>
            <w:hideMark/>
          </w:tcPr>
          <w:p w14:paraId="51D1E0D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85291</w:t>
            </w:r>
          </w:p>
        </w:tc>
        <w:tc>
          <w:tcPr>
            <w:tcW w:w="876" w:type="dxa"/>
            <w:noWrap/>
            <w:hideMark/>
          </w:tcPr>
          <w:p w14:paraId="7BAB7E7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103,1</w:t>
            </w:r>
          </w:p>
        </w:tc>
      </w:tr>
      <w:tr w:rsidR="000A0D37" w:rsidRPr="0052511F" w14:paraId="07406998" w14:textId="77777777" w:rsidTr="00093594">
        <w:trPr>
          <w:trHeight w:val="70"/>
        </w:trPr>
        <w:tc>
          <w:tcPr>
            <w:tcW w:w="2523" w:type="dxa"/>
          </w:tcPr>
          <w:p w14:paraId="300DC1B3"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Алматинская</w:t>
            </w:r>
          </w:p>
        </w:tc>
        <w:tc>
          <w:tcPr>
            <w:tcW w:w="1133" w:type="dxa"/>
            <w:hideMark/>
          </w:tcPr>
          <w:p w14:paraId="1ACCB72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198708</w:t>
            </w:r>
          </w:p>
        </w:tc>
        <w:tc>
          <w:tcPr>
            <w:tcW w:w="1133" w:type="dxa"/>
            <w:hideMark/>
          </w:tcPr>
          <w:p w14:paraId="3A9A7BA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196919</w:t>
            </w:r>
          </w:p>
        </w:tc>
        <w:tc>
          <w:tcPr>
            <w:tcW w:w="876" w:type="dxa"/>
            <w:noWrap/>
            <w:hideMark/>
          </w:tcPr>
          <w:p w14:paraId="5386898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99,1</w:t>
            </w:r>
          </w:p>
        </w:tc>
        <w:tc>
          <w:tcPr>
            <w:tcW w:w="1056" w:type="dxa"/>
            <w:hideMark/>
          </w:tcPr>
          <w:p w14:paraId="6B564A3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153424</w:t>
            </w:r>
          </w:p>
        </w:tc>
        <w:tc>
          <w:tcPr>
            <w:tcW w:w="1088" w:type="dxa"/>
            <w:gridSpan w:val="2"/>
            <w:hideMark/>
          </w:tcPr>
          <w:p w14:paraId="686B1CB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155310</w:t>
            </w:r>
          </w:p>
        </w:tc>
        <w:tc>
          <w:tcPr>
            <w:tcW w:w="876" w:type="dxa"/>
            <w:noWrap/>
            <w:hideMark/>
          </w:tcPr>
          <w:p w14:paraId="703888F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101,2</w:t>
            </w:r>
          </w:p>
        </w:tc>
        <w:tc>
          <w:tcPr>
            <w:tcW w:w="1056" w:type="dxa"/>
            <w:hideMark/>
          </w:tcPr>
          <w:p w14:paraId="43EC582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164630</w:t>
            </w:r>
          </w:p>
        </w:tc>
        <w:tc>
          <w:tcPr>
            <w:tcW w:w="1056" w:type="dxa"/>
            <w:hideMark/>
          </w:tcPr>
          <w:p w14:paraId="5CFFC9B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165395</w:t>
            </w:r>
          </w:p>
        </w:tc>
        <w:tc>
          <w:tcPr>
            <w:tcW w:w="876" w:type="dxa"/>
            <w:gridSpan w:val="2"/>
            <w:noWrap/>
            <w:hideMark/>
          </w:tcPr>
          <w:p w14:paraId="5BEAEFC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100,5</w:t>
            </w:r>
          </w:p>
        </w:tc>
        <w:tc>
          <w:tcPr>
            <w:tcW w:w="1056" w:type="dxa"/>
            <w:hideMark/>
          </w:tcPr>
          <w:p w14:paraId="5EFDDE9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162478</w:t>
            </w:r>
          </w:p>
        </w:tc>
        <w:tc>
          <w:tcPr>
            <w:tcW w:w="1056" w:type="dxa"/>
            <w:hideMark/>
          </w:tcPr>
          <w:p w14:paraId="4C51284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170638</w:t>
            </w:r>
          </w:p>
        </w:tc>
        <w:tc>
          <w:tcPr>
            <w:tcW w:w="876" w:type="dxa"/>
            <w:noWrap/>
            <w:hideMark/>
          </w:tcPr>
          <w:p w14:paraId="6082714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105,0</w:t>
            </w:r>
          </w:p>
        </w:tc>
      </w:tr>
      <w:tr w:rsidR="000A0D37" w:rsidRPr="0052511F" w14:paraId="6492C9E6" w14:textId="77777777" w:rsidTr="00093594">
        <w:trPr>
          <w:trHeight w:val="70"/>
        </w:trPr>
        <w:tc>
          <w:tcPr>
            <w:tcW w:w="2523" w:type="dxa"/>
          </w:tcPr>
          <w:p w14:paraId="4D1F938E"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Атырауская</w:t>
            </w:r>
          </w:p>
        </w:tc>
        <w:tc>
          <w:tcPr>
            <w:tcW w:w="1133" w:type="dxa"/>
            <w:hideMark/>
          </w:tcPr>
          <w:p w14:paraId="4F6C964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52234</w:t>
            </w:r>
          </w:p>
        </w:tc>
        <w:tc>
          <w:tcPr>
            <w:tcW w:w="1133" w:type="dxa"/>
            <w:hideMark/>
          </w:tcPr>
          <w:p w14:paraId="13CE575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51978</w:t>
            </w:r>
          </w:p>
        </w:tc>
        <w:tc>
          <w:tcPr>
            <w:tcW w:w="876" w:type="dxa"/>
            <w:noWrap/>
            <w:hideMark/>
          </w:tcPr>
          <w:p w14:paraId="6DF9A93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99,5</w:t>
            </w:r>
          </w:p>
        </w:tc>
        <w:tc>
          <w:tcPr>
            <w:tcW w:w="1056" w:type="dxa"/>
            <w:hideMark/>
          </w:tcPr>
          <w:p w14:paraId="1DDE033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51409</w:t>
            </w:r>
          </w:p>
        </w:tc>
        <w:tc>
          <w:tcPr>
            <w:tcW w:w="1088" w:type="dxa"/>
            <w:gridSpan w:val="2"/>
            <w:hideMark/>
          </w:tcPr>
          <w:p w14:paraId="692F2E0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51827</w:t>
            </w:r>
          </w:p>
        </w:tc>
        <w:tc>
          <w:tcPr>
            <w:tcW w:w="876" w:type="dxa"/>
            <w:noWrap/>
            <w:hideMark/>
          </w:tcPr>
          <w:p w14:paraId="5205877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105,8</w:t>
            </w:r>
          </w:p>
        </w:tc>
        <w:tc>
          <w:tcPr>
            <w:tcW w:w="1056" w:type="dxa"/>
            <w:hideMark/>
          </w:tcPr>
          <w:p w14:paraId="392B315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52382</w:t>
            </w:r>
          </w:p>
        </w:tc>
        <w:tc>
          <w:tcPr>
            <w:tcW w:w="1056" w:type="dxa"/>
            <w:hideMark/>
          </w:tcPr>
          <w:p w14:paraId="4911485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53226</w:t>
            </w:r>
          </w:p>
        </w:tc>
        <w:tc>
          <w:tcPr>
            <w:tcW w:w="876" w:type="dxa"/>
            <w:gridSpan w:val="2"/>
            <w:noWrap/>
            <w:hideMark/>
          </w:tcPr>
          <w:p w14:paraId="371070F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101,6</w:t>
            </w:r>
          </w:p>
        </w:tc>
        <w:tc>
          <w:tcPr>
            <w:tcW w:w="1056" w:type="dxa"/>
            <w:hideMark/>
          </w:tcPr>
          <w:p w14:paraId="0CC9B0C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55749</w:t>
            </w:r>
          </w:p>
        </w:tc>
        <w:tc>
          <w:tcPr>
            <w:tcW w:w="1056" w:type="dxa"/>
            <w:hideMark/>
          </w:tcPr>
          <w:p w14:paraId="308EC8D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56648</w:t>
            </w:r>
          </w:p>
        </w:tc>
        <w:tc>
          <w:tcPr>
            <w:tcW w:w="876" w:type="dxa"/>
            <w:noWrap/>
            <w:hideMark/>
          </w:tcPr>
          <w:p w14:paraId="70BB82B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101,6</w:t>
            </w:r>
          </w:p>
        </w:tc>
      </w:tr>
      <w:tr w:rsidR="000A0D37" w:rsidRPr="0052511F" w14:paraId="10D970B1" w14:textId="77777777" w:rsidTr="00093594">
        <w:trPr>
          <w:trHeight w:val="315"/>
        </w:trPr>
        <w:tc>
          <w:tcPr>
            <w:tcW w:w="2523" w:type="dxa"/>
          </w:tcPr>
          <w:p w14:paraId="6E585C89"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Западно-Казахстанская </w:t>
            </w:r>
          </w:p>
        </w:tc>
        <w:tc>
          <w:tcPr>
            <w:tcW w:w="1133" w:type="dxa"/>
            <w:hideMark/>
          </w:tcPr>
          <w:p w14:paraId="4EE2E7C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70885</w:t>
            </w:r>
          </w:p>
        </w:tc>
        <w:tc>
          <w:tcPr>
            <w:tcW w:w="1133" w:type="dxa"/>
            <w:hideMark/>
          </w:tcPr>
          <w:p w14:paraId="71E1DE3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70759</w:t>
            </w:r>
          </w:p>
        </w:tc>
        <w:tc>
          <w:tcPr>
            <w:tcW w:w="876" w:type="dxa"/>
            <w:noWrap/>
            <w:hideMark/>
          </w:tcPr>
          <w:p w14:paraId="0116843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99,8</w:t>
            </w:r>
          </w:p>
        </w:tc>
        <w:tc>
          <w:tcPr>
            <w:tcW w:w="1056" w:type="dxa"/>
            <w:hideMark/>
          </w:tcPr>
          <w:p w14:paraId="57DA769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66481</w:t>
            </w:r>
          </w:p>
        </w:tc>
        <w:tc>
          <w:tcPr>
            <w:tcW w:w="1088" w:type="dxa"/>
            <w:gridSpan w:val="2"/>
            <w:hideMark/>
          </w:tcPr>
          <w:p w14:paraId="73034A9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66995</w:t>
            </w:r>
          </w:p>
        </w:tc>
        <w:tc>
          <w:tcPr>
            <w:tcW w:w="876" w:type="dxa"/>
            <w:noWrap/>
            <w:hideMark/>
          </w:tcPr>
          <w:p w14:paraId="6050F40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102,6</w:t>
            </w:r>
          </w:p>
        </w:tc>
        <w:tc>
          <w:tcPr>
            <w:tcW w:w="1056" w:type="dxa"/>
            <w:hideMark/>
          </w:tcPr>
          <w:p w14:paraId="1CAE3F2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67427</w:t>
            </w:r>
          </w:p>
        </w:tc>
        <w:tc>
          <w:tcPr>
            <w:tcW w:w="1056" w:type="dxa"/>
            <w:hideMark/>
          </w:tcPr>
          <w:p w14:paraId="63B9A51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67426</w:t>
            </w:r>
          </w:p>
        </w:tc>
        <w:tc>
          <w:tcPr>
            <w:tcW w:w="876" w:type="dxa"/>
            <w:gridSpan w:val="2"/>
            <w:noWrap/>
            <w:hideMark/>
          </w:tcPr>
          <w:p w14:paraId="6400439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hideMark/>
          </w:tcPr>
          <w:p w14:paraId="792DF3E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76327</w:t>
            </w:r>
          </w:p>
        </w:tc>
        <w:tc>
          <w:tcPr>
            <w:tcW w:w="1056" w:type="dxa"/>
            <w:hideMark/>
          </w:tcPr>
          <w:p w14:paraId="72F4103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76320</w:t>
            </w:r>
          </w:p>
        </w:tc>
        <w:tc>
          <w:tcPr>
            <w:tcW w:w="876" w:type="dxa"/>
            <w:noWrap/>
            <w:hideMark/>
          </w:tcPr>
          <w:p w14:paraId="181FA3B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r>
      <w:tr w:rsidR="000A0D37" w:rsidRPr="0052511F" w14:paraId="4B07C275" w14:textId="77777777" w:rsidTr="00093594">
        <w:trPr>
          <w:trHeight w:val="70"/>
        </w:trPr>
        <w:tc>
          <w:tcPr>
            <w:tcW w:w="2523" w:type="dxa"/>
          </w:tcPr>
          <w:p w14:paraId="00C4E06A"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Жамбылская</w:t>
            </w:r>
          </w:p>
        </w:tc>
        <w:tc>
          <w:tcPr>
            <w:tcW w:w="1133" w:type="dxa"/>
            <w:hideMark/>
          </w:tcPr>
          <w:p w14:paraId="1BE1F92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108476</w:t>
            </w:r>
          </w:p>
        </w:tc>
        <w:tc>
          <w:tcPr>
            <w:tcW w:w="1133" w:type="dxa"/>
            <w:hideMark/>
          </w:tcPr>
          <w:p w14:paraId="471F50C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108742</w:t>
            </w:r>
          </w:p>
        </w:tc>
        <w:tc>
          <w:tcPr>
            <w:tcW w:w="876" w:type="dxa"/>
            <w:noWrap/>
            <w:hideMark/>
          </w:tcPr>
          <w:p w14:paraId="176B26A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100,3</w:t>
            </w:r>
          </w:p>
        </w:tc>
        <w:tc>
          <w:tcPr>
            <w:tcW w:w="1056" w:type="dxa"/>
            <w:hideMark/>
          </w:tcPr>
          <w:p w14:paraId="04B64E3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109012</w:t>
            </w:r>
          </w:p>
        </w:tc>
        <w:tc>
          <w:tcPr>
            <w:tcW w:w="1088" w:type="dxa"/>
            <w:gridSpan w:val="2"/>
            <w:hideMark/>
          </w:tcPr>
          <w:p w14:paraId="60E3C91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109350</w:t>
            </w:r>
          </w:p>
        </w:tc>
        <w:tc>
          <w:tcPr>
            <w:tcW w:w="876" w:type="dxa"/>
            <w:noWrap/>
            <w:hideMark/>
          </w:tcPr>
          <w:p w14:paraId="1DA6057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100,3</w:t>
            </w:r>
          </w:p>
        </w:tc>
        <w:tc>
          <w:tcPr>
            <w:tcW w:w="1056" w:type="dxa"/>
            <w:hideMark/>
          </w:tcPr>
          <w:p w14:paraId="052B9F9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111628</w:t>
            </w:r>
          </w:p>
        </w:tc>
        <w:tc>
          <w:tcPr>
            <w:tcW w:w="1056" w:type="dxa"/>
            <w:hideMark/>
          </w:tcPr>
          <w:p w14:paraId="759607A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111636</w:t>
            </w:r>
          </w:p>
        </w:tc>
        <w:tc>
          <w:tcPr>
            <w:tcW w:w="876" w:type="dxa"/>
            <w:gridSpan w:val="2"/>
            <w:noWrap/>
            <w:hideMark/>
          </w:tcPr>
          <w:p w14:paraId="17B1249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hideMark/>
          </w:tcPr>
          <w:p w14:paraId="01D52C8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112765</w:t>
            </w:r>
          </w:p>
        </w:tc>
        <w:tc>
          <w:tcPr>
            <w:tcW w:w="1056" w:type="dxa"/>
            <w:hideMark/>
          </w:tcPr>
          <w:p w14:paraId="6A1A7DC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111176</w:t>
            </w:r>
          </w:p>
        </w:tc>
        <w:tc>
          <w:tcPr>
            <w:tcW w:w="876" w:type="dxa"/>
            <w:noWrap/>
            <w:hideMark/>
          </w:tcPr>
          <w:p w14:paraId="155723D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98,6</w:t>
            </w:r>
          </w:p>
        </w:tc>
      </w:tr>
      <w:tr w:rsidR="000A0D37" w:rsidRPr="0052511F" w14:paraId="71D6CBA6" w14:textId="77777777" w:rsidTr="00093594">
        <w:trPr>
          <w:trHeight w:val="70"/>
        </w:trPr>
        <w:tc>
          <w:tcPr>
            <w:tcW w:w="2523" w:type="dxa"/>
          </w:tcPr>
          <w:p w14:paraId="03BBCEEF"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Карагандинская</w:t>
            </w:r>
          </w:p>
        </w:tc>
        <w:tc>
          <w:tcPr>
            <w:tcW w:w="1133" w:type="dxa"/>
            <w:hideMark/>
          </w:tcPr>
          <w:p w14:paraId="56FE64C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167731</w:t>
            </w:r>
          </w:p>
        </w:tc>
        <w:tc>
          <w:tcPr>
            <w:tcW w:w="1133" w:type="dxa"/>
            <w:hideMark/>
          </w:tcPr>
          <w:p w14:paraId="786D7B8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168239</w:t>
            </w:r>
          </w:p>
        </w:tc>
        <w:tc>
          <w:tcPr>
            <w:tcW w:w="876" w:type="dxa"/>
            <w:noWrap/>
            <w:hideMark/>
          </w:tcPr>
          <w:p w14:paraId="1B29350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100,3</w:t>
            </w:r>
          </w:p>
        </w:tc>
        <w:tc>
          <w:tcPr>
            <w:tcW w:w="1056" w:type="dxa"/>
            <w:hideMark/>
          </w:tcPr>
          <w:p w14:paraId="16E4039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174251</w:t>
            </w:r>
          </w:p>
        </w:tc>
        <w:tc>
          <w:tcPr>
            <w:tcW w:w="1088" w:type="dxa"/>
            <w:gridSpan w:val="2"/>
            <w:hideMark/>
          </w:tcPr>
          <w:p w14:paraId="4469AA1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174782</w:t>
            </w:r>
          </w:p>
        </w:tc>
        <w:tc>
          <w:tcPr>
            <w:tcW w:w="876" w:type="dxa"/>
            <w:noWrap/>
            <w:hideMark/>
          </w:tcPr>
          <w:p w14:paraId="24AF1B1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100,3</w:t>
            </w:r>
          </w:p>
        </w:tc>
        <w:tc>
          <w:tcPr>
            <w:tcW w:w="1056" w:type="dxa"/>
            <w:hideMark/>
          </w:tcPr>
          <w:p w14:paraId="6CAECF9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174251</w:t>
            </w:r>
          </w:p>
        </w:tc>
        <w:tc>
          <w:tcPr>
            <w:tcW w:w="1056" w:type="dxa"/>
            <w:hideMark/>
          </w:tcPr>
          <w:p w14:paraId="095EC15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175630</w:t>
            </w:r>
          </w:p>
        </w:tc>
        <w:tc>
          <w:tcPr>
            <w:tcW w:w="876" w:type="dxa"/>
            <w:gridSpan w:val="2"/>
            <w:noWrap/>
            <w:hideMark/>
          </w:tcPr>
          <w:p w14:paraId="132B758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100,8</w:t>
            </w:r>
          </w:p>
        </w:tc>
        <w:tc>
          <w:tcPr>
            <w:tcW w:w="1056" w:type="dxa"/>
            <w:hideMark/>
          </w:tcPr>
          <w:p w14:paraId="054896D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124355</w:t>
            </w:r>
          </w:p>
        </w:tc>
        <w:tc>
          <w:tcPr>
            <w:tcW w:w="1056" w:type="dxa"/>
            <w:hideMark/>
          </w:tcPr>
          <w:p w14:paraId="4CD02F1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134371</w:t>
            </w:r>
          </w:p>
        </w:tc>
        <w:tc>
          <w:tcPr>
            <w:tcW w:w="876" w:type="dxa"/>
            <w:noWrap/>
            <w:hideMark/>
          </w:tcPr>
          <w:p w14:paraId="69AB75E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108,1</w:t>
            </w:r>
          </w:p>
        </w:tc>
      </w:tr>
      <w:tr w:rsidR="000A0D37" w:rsidRPr="0052511F" w14:paraId="391CCDAE" w14:textId="77777777" w:rsidTr="00093594">
        <w:trPr>
          <w:trHeight w:val="70"/>
        </w:trPr>
        <w:tc>
          <w:tcPr>
            <w:tcW w:w="2523" w:type="dxa"/>
          </w:tcPr>
          <w:p w14:paraId="584F8A00"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Костанайская </w:t>
            </w:r>
          </w:p>
        </w:tc>
        <w:tc>
          <w:tcPr>
            <w:tcW w:w="1133" w:type="dxa"/>
            <w:hideMark/>
          </w:tcPr>
          <w:p w14:paraId="7E6E150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81011</w:t>
            </w:r>
          </w:p>
        </w:tc>
        <w:tc>
          <w:tcPr>
            <w:tcW w:w="1133" w:type="dxa"/>
            <w:hideMark/>
          </w:tcPr>
          <w:p w14:paraId="60290D5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84091</w:t>
            </w:r>
          </w:p>
        </w:tc>
        <w:tc>
          <w:tcPr>
            <w:tcW w:w="876" w:type="dxa"/>
            <w:noWrap/>
            <w:hideMark/>
          </w:tcPr>
          <w:p w14:paraId="21F0FF1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103,8</w:t>
            </w:r>
          </w:p>
        </w:tc>
        <w:tc>
          <w:tcPr>
            <w:tcW w:w="1056" w:type="dxa"/>
            <w:hideMark/>
          </w:tcPr>
          <w:p w14:paraId="357722A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82112</w:t>
            </w:r>
          </w:p>
        </w:tc>
        <w:tc>
          <w:tcPr>
            <w:tcW w:w="1088" w:type="dxa"/>
            <w:gridSpan w:val="2"/>
            <w:hideMark/>
          </w:tcPr>
          <w:p w14:paraId="3679E9F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84519</w:t>
            </w:r>
          </w:p>
        </w:tc>
        <w:tc>
          <w:tcPr>
            <w:tcW w:w="876" w:type="dxa"/>
            <w:noWrap/>
            <w:hideMark/>
          </w:tcPr>
          <w:p w14:paraId="7E12700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102,9</w:t>
            </w:r>
          </w:p>
        </w:tc>
        <w:tc>
          <w:tcPr>
            <w:tcW w:w="1056" w:type="dxa"/>
            <w:hideMark/>
          </w:tcPr>
          <w:p w14:paraId="246032E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89876</w:t>
            </w:r>
          </w:p>
        </w:tc>
        <w:tc>
          <w:tcPr>
            <w:tcW w:w="1056" w:type="dxa"/>
            <w:hideMark/>
          </w:tcPr>
          <w:p w14:paraId="198CAB1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90761</w:t>
            </w:r>
          </w:p>
        </w:tc>
        <w:tc>
          <w:tcPr>
            <w:tcW w:w="876" w:type="dxa"/>
            <w:gridSpan w:val="2"/>
            <w:noWrap/>
            <w:hideMark/>
          </w:tcPr>
          <w:p w14:paraId="448C8AE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101,0</w:t>
            </w:r>
          </w:p>
        </w:tc>
        <w:tc>
          <w:tcPr>
            <w:tcW w:w="1056" w:type="dxa"/>
            <w:hideMark/>
          </w:tcPr>
          <w:p w14:paraId="5EB9182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93805</w:t>
            </w:r>
          </w:p>
        </w:tc>
        <w:tc>
          <w:tcPr>
            <w:tcW w:w="1056" w:type="dxa"/>
            <w:hideMark/>
          </w:tcPr>
          <w:p w14:paraId="7DDF98E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93707</w:t>
            </w:r>
          </w:p>
        </w:tc>
        <w:tc>
          <w:tcPr>
            <w:tcW w:w="876" w:type="dxa"/>
            <w:noWrap/>
            <w:hideMark/>
          </w:tcPr>
          <w:p w14:paraId="05F8E95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99,9</w:t>
            </w:r>
          </w:p>
        </w:tc>
      </w:tr>
      <w:tr w:rsidR="000A0D37" w:rsidRPr="0052511F" w14:paraId="7D300DB2" w14:textId="77777777" w:rsidTr="00093594">
        <w:trPr>
          <w:trHeight w:val="70"/>
        </w:trPr>
        <w:tc>
          <w:tcPr>
            <w:tcW w:w="2523" w:type="dxa"/>
          </w:tcPr>
          <w:p w14:paraId="210B5797"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Кызылординская </w:t>
            </w:r>
          </w:p>
        </w:tc>
        <w:tc>
          <w:tcPr>
            <w:tcW w:w="1133" w:type="dxa"/>
            <w:hideMark/>
          </w:tcPr>
          <w:p w14:paraId="4B2C0B5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53221</w:t>
            </w:r>
          </w:p>
        </w:tc>
        <w:tc>
          <w:tcPr>
            <w:tcW w:w="1133" w:type="dxa"/>
            <w:hideMark/>
          </w:tcPr>
          <w:p w14:paraId="73BC712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58189</w:t>
            </w:r>
          </w:p>
        </w:tc>
        <w:tc>
          <w:tcPr>
            <w:tcW w:w="876" w:type="dxa"/>
            <w:noWrap/>
            <w:hideMark/>
          </w:tcPr>
          <w:p w14:paraId="1F4EEAB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109,3</w:t>
            </w:r>
          </w:p>
        </w:tc>
        <w:tc>
          <w:tcPr>
            <w:tcW w:w="1056" w:type="dxa"/>
            <w:hideMark/>
          </w:tcPr>
          <w:p w14:paraId="318F7C2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61264</w:t>
            </w:r>
          </w:p>
        </w:tc>
        <w:tc>
          <w:tcPr>
            <w:tcW w:w="1088" w:type="dxa"/>
            <w:gridSpan w:val="2"/>
            <w:hideMark/>
          </w:tcPr>
          <w:p w14:paraId="689B69F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61477</w:t>
            </w:r>
          </w:p>
        </w:tc>
        <w:tc>
          <w:tcPr>
            <w:tcW w:w="876" w:type="dxa"/>
            <w:noWrap/>
            <w:hideMark/>
          </w:tcPr>
          <w:p w14:paraId="2D3D1B9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100,4</w:t>
            </w:r>
          </w:p>
        </w:tc>
        <w:tc>
          <w:tcPr>
            <w:tcW w:w="1056" w:type="dxa"/>
            <w:hideMark/>
          </w:tcPr>
          <w:p w14:paraId="1C58818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65022</w:t>
            </w:r>
          </w:p>
        </w:tc>
        <w:tc>
          <w:tcPr>
            <w:tcW w:w="1056" w:type="dxa"/>
            <w:hideMark/>
          </w:tcPr>
          <w:p w14:paraId="0A6D82F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65310</w:t>
            </w:r>
          </w:p>
        </w:tc>
        <w:tc>
          <w:tcPr>
            <w:tcW w:w="876" w:type="dxa"/>
            <w:gridSpan w:val="2"/>
            <w:noWrap/>
            <w:hideMark/>
          </w:tcPr>
          <w:p w14:paraId="2646FC2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100,4</w:t>
            </w:r>
          </w:p>
        </w:tc>
        <w:tc>
          <w:tcPr>
            <w:tcW w:w="1056" w:type="dxa"/>
            <w:hideMark/>
          </w:tcPr>
          <w:p w14:paraId="0C45232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66417</w:t>
            </w:r>
          </w:p>
        </w:tc>
        <w:tc>
          <w:tcPr>
            <w:tcW w:w="1056" w:type="dxa"/>
            <w:hideMark/>
          </w:tcPr>
          <w:p w14:paraId="5361D8E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66737</w:t>
            </w:r>
          </w:p>
        </w:tc>
        <w:tc>
          <w:tcPr>
            <w:tcW w:w="876" w:type="dxa"/>
            <w:noWrap/>
            <w:hideMark/>
          </w:tcPr>
          <w:p w14:paraId="6BCB9C1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100,5</w:t>
            </w:r>
          </w:p>
        </w:tc>
      </w:tr>
      <w:tr w:rsidR="000A0D37" w:rsidRPr="0052511F" w14:paraId="4441D02A" w14:textId="77777777" w:rsidTr="00093594">
        <w:trPr>
          <w:trHeight w:val="315"/>
        </w:trPr>
        <w:tc>
          <w:tcPr>
            <w:tcW w:w="2523" w:type="dxa"/>
          </w:tcPr>
          <w:p w14:paraId="378A62DF"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Мангистауская </w:t>
            </w:r>
          </w:p>
        </w:tc>
        <w:tc>
          <w:tcPr>
            <w:tcW w:w="1133" w:type="dxa"/>
            <w:hideMark/>
          </w:tcPr>
          <w:p w14:paraId="52FFCC9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35630</w:t>
            </w:r>
          </w:p>
        </w:tc>
        <w:tc>
          <w:tcPr>
            <w:tcW w:w="1133" w:type="dxa"/>
            <w:hideMark/>
          </w:tcPr>
          <w:p w14:paraId="3A57C26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41922</w:t>
            </w:r>
          </w:p>
        </w:tc>
        <w:tc>
          <w:tcPr>
            <w:tcW w:w="876" w:type="dxa"/>
            <w:noWrap/>
            <w:hideMark/>
          </w:tcPr>
          <w:p w14:paraId="53CA8AB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117,7</w:t>
            </w:r>
          </w:p>
        </w:tc>
        <w:tc>
          <w:tcPr>
            <w:tcW w:w="1056" w:type="dxa"/>
            <w:hideMark/>
          </w:tcPr>
          <w:p w14:paraId="1C38746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38823</w:t>
            </w:r>
          </w:p>
        </w:tc>
        <w:tc>
          <w:tcPr>
            <w:tcW w:w="1088" w:type="dxa"/>
            <w:gridSpan w:val="2"/>
            <w:hideMark/>
          </w:tcPr>
          <w:p w14:paraId="3CD5AEA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42442</w:t>
            </w:r>
          </w:p>
        </w:tc>
        <w:tc>
          <w:tcPr>
            <w:tcW w:w="876" w:type="dxa"/>
            <w:noWrap/>
            <w:hideMark/>
          </w:tcPr>
          <w:p w14:paraId="6C9997A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109,3</w:t>
            </w:r>
          </w:p>
        </w:tc>
        <w:tc>
          <w:tcPr>
            <w:tcW w:w="1056" w:type="dxa"/>
            <w:hideMark/>
          </w:tcPr>
          <w:p w14:paraId="5B5BC5D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40408</w:t>
            </w:r>
          </w:p>
        </w:tc>
        <w:tc>
          <w:tcPr>
            <w:tcW w:w="1056" w:type="dxa"/>
            <w:hideMark/>
          </w:tcPr>
          <w:p w14:paraId="6AC1EA2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43323</w:t>
            </w:r>
          </w:p>
        </w:tc>
        <w:tc>
          <w:tcPr>
            <w:tcW w:w="876" w:type="dxa"/>
            <w:gridSpan w:val="2"/>
            <w:noWrap/>
            <w:hideMark/>
          </w:tcPr>
          <w:p w14:paraId="2C3FB4B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107,2</w:t>
            </w:r>
          </w:p>
        </w:tc>
        <w:tc>
          <w:tcPr>
            <w:tcW w:w="1056" w:type="dxa"/>
            <w:hideMark/>
          </w:tcPr>
          <w:p w14:paraId="23051B0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71882</w:t>
            </w:r>
          </w:p>
        </w:tc>
        <w:tc>
          <w:tcPr>
            <w:tcW w:w="1056" w:type="dxa"/>
            <w:hideMark/>
          </w:tcPr>
          <w:p w14:paraId="15EA1AF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60968</w:t>
            </w:r>
          </w:p>
        </w:tc>
        <w:tc>
          <w:tcPr>
            <w:tcW w:w="876" w:type="dxa"/>
            <w:noWrap/>
            <w:hideMark/>
          </w:tcPr>
          <w:p w14:paraId="5118ECD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84,8</w:t>
            </w:r>
          </w:p>
        </w:tc>
      </w:tr>
      <w:tr w:rsidR="000A0D37" w:rsidRPr="0052511F" w14:paraId="1A800450" w14:textId="77777777" w:rsidTr="00093594">
        <w:trPr>
          <w:trHeight w:val="315"/>
        </w:trPr>
        <w:tc>
          <w:tcPr>
            <w:tcW w:w="2523" w:type="dxa"/>
          </w:tcPr>
          <w:p w14:paraId="2BDBA49D"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Южно-Казахстанская </w:t>
            </w:r>
          </w:p>
        </w:tc>
        <w:tc>
          <w:tcPr>
            <w:tcW w:w="1133" w:type="dxa"/>
            <w:hideMark/>
          </w:tcPr>
          <w:p w14:paraId="2446EE3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230508</w:t>
            </w:r>
          </w:p>
        </w:tc>
        <w:tc>
          <w:tcPr>
            <w:tcW w:w="1133" w:type="dxa"/>
            <w:hideMark/>
          </w:tcPr>
          <w:p w14:paraId="502D328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230578</w:t>
            </w:r>
          </w:p>
        </w:tc>
        <w:tc>
          <w:tcPr>
            <w:tcW w:w="876" w:type="dxa"/>
            <w:noWrap/>
            <w:hideMark/>
          </w:tcPr>
          <w:p w14:paraId="70F9607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hideMark/>
          </w:tcPr>
          <w:p w14:paraId="29F721E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232073</w:t>
            </w:r>
          </w:p>
        </w:tc>
        <w:tc>
          <w:tcPr>
            <w:tcW w:w="1088" w:type="dxa"/>
            <w:gridSpan w:val="2"/>
            <w:hideMark/>
          </w:tcPr>
          <w:p w14:paraId="08DD79D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232338</w:t>
            </w:r>
          </w:p>
        </w:tc>
        <w:tc>
          <w:tcPr>
            <w:tcW w:w="876" w:type="dxa"/>
            <w:noWrap/>
            <w:hideMark/>
          </w:tcPr>
          <w:p w14:paraId="3396C59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100,1</w:t>
            </w:r>
          </w:p>
        </w:tc>
        <w:tc>
          <w:tcPr>
            <w:tcW w:w="1056" w:type="dxa"/>
            <w:hideMark/>
          </w:tcPr>
          <w:p w14:paraId="3A268E4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261606</w:t>
            </w:r>
          </w:p>
        </w:tc>
        <w:tc>
          <w:tcPr>
            <w:tcW w:w="1056" w:type="dxa"/>
            <w:hideMark/>
          </w:tcPr>
          <w:p w14:paraId="742C95D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261617</w:t>
            </w:r>
          </w:p>
        </w:tc>
        <w:tc>
          <w:tcPr>
            <w:tcW w:w="876" w:type="dxa"/>
            <w:gridSpan w:val="2"/>
            <w:noWrap/>
            <w:hideMark/>
          </w:tcPr>
          <w:p w14:paraId="6D7CB8A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c>
          <w:tcPr>
            <w:tcW w:w="1056" w:type="dxa"/>
            <w:hideMark/>
          </w:tcPr>
          <w:p w14:paraId="64C512B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278860</w:t>
            </w:r>
          </w:p>
        </w:tc>
        <w:tc>
          <w:tcPr>
            <w:tcW w:w="1056" w:type="dxa"/>
            <w:hideMark/>
          </w:tcPr>
          <w:p w14:paraId="776C094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278863</w:t>
            </w:r>
          </w:p>
        </w:tc>
        <w:tc>
          <w:tcPr>
            <w:tcW w:w="876" w:type="dxa"/>
            <w:noWrap/>
            <w:hideMark/>
          </w:tcPr>
          <w:p w14:paraId="06AC492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w:t>
            </w:r>
          </w:p>
        </w:tc>
      </w:tr>
      <w:tr w:rsidR="000A0D37" w:rsidRPr="0052511F" w14:paraId="26D9F1E8" w14:textId="77777777" w:rsidTr="00093594">
        <w:trPr>
          <w:trHeight w:val="70"/>
        </w:trPr>
        <w:tc>
          <w:tcPr>
            <w:tcW w:w="2523" w:type="dxa"/>
          </w:tcPr>
          <w:p w14:paraId="3C32370C"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Павлодарская </w:t>
            </w:r>
          </w:p>
        </w:tc>
        <w:tc>
          <w:tcPr>
            <w:tcW w:w="1133" w:type="dxa"/>
            <w:hideMark/>
          </w:tcPr>
          <w:p w14:paraId="6D7693D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69758</w:t>
            </w:r>
          </w:p>
        </w:tc>
        <w:tc>
          <w:tcPr>
            <w:tcW w:w="1133" w:type="dxa"/>
            <w:hideMark/>
          </w:tcPr>
          <w:p w14:paraId="79134A3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70377</w:t>
            </w:r>
          </w:p>
        </w:tc>
        <w:tc>
          <w:tcPr>
            <w:tcW w:w="876" w:type="dxa"/>
            <w:noWrap/>
            <w:hideMark/>
          </w:tcPr>
          <w:p w14:paraId="7413246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100,9</w:t>
            </w:r>
          </w:p>
        </w:tc>
        <w:tc>
          <w:tcPr>
            <w:tcW w:w="1056" w:type="dxa"/>
            <w:hideMark/>
          </w:tcPr>
          <w:p w14:paraId="1D67759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72637</w:t>
            </w:r>
          </w:p>
        </w:tc>
        <w:tc>
          <w:tcPr>
            <w:tcW w:w="1088" w:type="dxa"/>
            <w:gridSpan w:val="2"/>
            <w:hideMark/>
          </w:tcPr>
          <w:p w14:paraId="25168E9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72996</w:t>
            </w:r>
          </w:p>
        </w:tc>
        <w:tc>
          <w:tcPr>
            <w:tcW w:w="876" w:type="dxa"/>
            <w:noWrap/>
            <w:hideMark/>
          </w:tcPr>
          <w:p w14:paraId="6D6969A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100,5</w:t>
            </w:r>
          </w:p>
        </w:tc>
        <w:tc>
          <w:tcPr>
            <w:tcW w:w="1056" w:type="dxa"/>
            <w:hideMark/>
          </w:tcPr>
          <w:p w14:paraId="000654D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72591</w:t>
            </w:r>
          </w:p>
        </w:tc>
        <w:tc>
          <w:tcPr>
            <w:tcW w:w="1056" w:type="dxa"/>
            <w:hideMark/>
          </w:tcPr>
          <w:p w14:paraId="0DF10EE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73264</w:t>
            </w:r>
          </w:p>
        </w:tc>
        <w:tc>
          <w:tcPr>
            <w:tcW w:w="876" w:type="dxa"/>
            <w:gridSpan w:val="2"/>
            <w:noWrap/>
            <w:hideMark/>
          </w:tcPr>
          <w:p w14:paraId="73D65FA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100,9</w:t>
            </w:r>
          </w:p>
        </w:tc>
        <w:tc>
          <w:tcPr>
            <w:tcW w:w="1056" w:type="dxa"/>
            <w:hideMark/>
          </w:tcPr>
          <w:p w14:paraId="021FA09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81788</w:t>
            </w:r>
          </w:p>
        </w:tc>
        <w:tc>
          <w:tcPr>
            <w:tcW w:w="1056" w:type="dxa"/>
            <w:hideMark/>
          </w:tcPr>
          <w:p w14:paraId="125F8C8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81947</w:t>
            </w:r>
          </w:p>
        </w:tc>
        <w:tc>
          <w:tcPr>
            <w:tcW w:w="876" w:type="dxa"/>
            <w:noWrap/>
            <w:hideMark/>
          </w:tcPr>
          <w:p w14:paraId="769E02A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100,2</w:t>
            </w:r>
          </w:p>
        </w:tc>
      </w:tr>
      <w:tr w:rsidR="000A0D37" w:rsidRPr="0052511F" w14:paraId="0933A4E6" w14:textId="77777777" w:rsidTr="00093594">
        <w:trPr>
          <w:trHeight w:val="70"/>
        </w:trPr>
        <w:tc>
          <w:tcPr>
            <w:tcW w:w="2523" w:type="dxa"/>
          </w:tcPr>
          <w:p w14:paraId="12220E5A"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Северо-Казахстанская </w:t>
            </w:r>
          </w:p>
        </w:tc>
        <w:tc>
          <w:tcPr>
            <w:tcW w:w="1133" w:type="dxa"/>
            <w:hideMark/>
          </w:tcPr>
          <w:p w14:paraId="3F8D479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52420</w:t>
            </w:r>
          </w:p>
        </w:tc>
        <w:tc>
          <w:tcPr>
            <w:tcW w:w="1133" w:type="dxa"/>
            <w:hideMark/>
          </w:tcPr>
          <w:p w14:paraId="2A00753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58683</w:t>
            </w:r>
          </w:p>
        </w:tc>
        <w:tc>
          <w:tcPr>
            <w:tcW w:w="876" w:type="dxa"/>
            <w:noWrap/>
            <w:hideMark/>
          </w:tcPr>
          <w:p w14:paraId="6E9CFD5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112,0</w:t>
            </w:r>
          </w:p>
        </w:tc>
        <w:tc>
          <w:tcPr>
            <w:tcW w:w="1056" w:type="dxa"/>
            <w:hideMark/>
          </w:tcPr>
          <w:p w14:paraId="17AFEE5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58095</w:t>
            </w:r>
          </w:p>
        </w:tc>
        <w:tc>
          <w:tcPr>
            <w:tcW w:w="1088" w:type="dxa"/>
            <w:gridSpan w:val="2"/>
            <w:hideMark/>
          </w:tcPr>
          <w:p w14:paraId="535648B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58780</w:t>
            </w:r>
          </w:p>
        </w:tc>
        <w:tc>
          <w:tcPr>
            <w:tcW w:w="876" w:type="dxa"/>
            <w:noWrap/>
            <w:hideMark/>
          </w:tcPr>
          <w:p w14:paraId="303012D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101,2</w:t>
            </w:r>
          </w:p>
        </w:tc>
        <w:tc>
          <w:tcPr>
            <w:tcW w:w="1056" w:type="dxa"/>
            <w:hideMark/>
          </w:tcPr>
          <w:p w14:paraId="3F4F4F5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67419</w:t>
            </w:r>
          </w:p>
        </w:tc>
        <w:tc>
          <w:tcPr>
            <w:tcW w:w="1056" w:type="dxa"/>
            <w:hideMark/>
          </w:tcPr>
          <w:p w14:paraId="60A4A8C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67490</w:t>
            </w:r>
          </w:p>
        </w:tc>
        <w:tc>
          <w:tcPr>
            <w:tcW w:w="876" w:type="dxa"/>
            <w:gridSpan w:val="2"/>
            <w:noWrap/>
            <w:hideMark/>
          </w:tcPr>
          <w:p w14:paraId="27EAEBA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100,1</w:t>
            </w:r>
          </w:p>
        </w:tc>
        <w:tc>
          <w:tcPr>
            <w:tcW w:w="1056" w:type="dxa"/>
            <w:hideMark/>
          </w:tcPr>
          <w:p w14:paraId="7A5E281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72516</w:t>
            </w:r>
          </w:p>
        </w:tc>
        <w:tc>
          <w:tcPr>
            <w:tcW w:w="1056" w:type="dxa"/>
            <w:hideMark/>
          </w:tcPr>
          <w:p w14:paraId="0935322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78150</w:t>
            </w:r>
          </w:p>
        </w:tc>
        <w:tc>
          <w:tcPr>
            <w:tcW w:w="876" w:type="dxa"/>
            <w:noWrap/>
            <w:hideMark/>
          </w:tcPr>
          <w:p w14:paraId="58D1F1B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107,8</w:t>
            </w:r>
          </w:p>
        </w:tc>
      </w:tr>
      <w:tr w:rsidR="000A0D37" w:rsidRPr="0052511F" w14:paraId="0844629E" w14:textId="77777777" w:rsidTr="00093594">
        <w:trPr>
          <w:trHeight w:val="315"/>
        </w:trPr>
        <w:tc>
          <w:tcPr>
            <w:tcW w:w="2523" w:type="dxa"/>
          </w:tcPr>
          <w:p w14:paraId="1D49B8BD" w14:textId="77777777" w:rsidR="000A0D37" w:rsidRPr="0052511F" w:rsidRDefault="000A0D37" w:rsidP="000A0D37">
            <w:pPr>
              <w:ind w:right="-112"/>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Восточно-Казахстанская </w:t>
            </w:r>
          </w:p>
        </w:tc>
        <w:tc>
          <w:tcPr>
            <w:tcW w:w="1133" w:type="dxa"/>
            <w:hideMark/>
          </w:tcPr>
          <w:p w14:paraId="3040F27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137291</w:t>
            </w:r>
          </w:p>
        </w:tc>
        <w:tc>
          <w:tcPr>
            <w:tcW w:w="1133" w:type="dxa"/>
            <w:hideMark/>
          </w:tcPr>
          <w:p w14:paraId="46A1B35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141054</w:t>
            </w:r>
          </w:p>
        </w:tc>
        <w:tc>
          <w:tcPr>
            <w:tcW w:w="876" w:type="dxa"/>
            <w:noWrap/>
            <w:hideMark/>
          </w:tcPr>
          <w:p w14:paraId="4469E5B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102,7</w:t>
            </w:r>
          </w:p>
        </w:tc>
        <w:tc>
          <w:tcPr>
            <w:tcW w:w="1056" w:type="dxa"/>
            <w:hideMark/>
          </w:tcPr>
          <w:p w14:paraId="2D9ED13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134411</w:t>
            </w:r>
          </w:p>
        </w:tc>
        <w:tc>
          <w:tcPr>
            <w:tcW w:w="1088" w:type="dxa"/>
            <w:gridSpan w:val="2"/>
            <w:hideMark/>
          </w:tcPr>
          <w:p w14:paraId="40CDBB4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137849</w:t>
            </w:r>
          </w:p>
        </w:tc>
        <w:tc>
          <w:tcPr>
            <w:tcW w:w="876" w:type="dxa"/>
            <w:noWrap/>
            <w:hideMark/>
          </w:tcPr>
          <w:p w14:paraId="2F96230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102,6</w:t>
            </w:r>
          </w:p>
        </w:tc>
        <w:tc>
          <w:tcPr>
            <w:tcW w:w="1056" w:type="dxa"/>
            <w:hideMark/>
          </w:tcPr>
          <w:p w14:paraId="2DCB938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127040</w:t>
            </w:r>
          </w:p>
        </w:tc>
        <w:tc>
          <w:tcPr>
            <w:tcW w:w="1056" w:type="dxa"/>
            <w:hideMark/>
          </w:tcPr>
          <w:p w14:paraId="75E7416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133094</w:t>
            </w:r>
          </w:p>
        </w:tc>
        <w:tc>
          <w:tcPr>
            <w:tcW w:w="876" w:type="dxa"/>
            <w:gridSpan w:val="2"/>
            <w:noWrap/>
            <w:hideMark/>
          </w:tcPr>
          <w:p w14:paraId="43C643A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104,8</w:t>
            </w:r>
          </w:p>
        </w:tc>
        <w:tc>
          <w:tcPr>
            <w:tcW w:w="1056" w:type="dxa"/>
            <w:hideMark/>
          </w:tcPr>
          <w:p w14:paraId="281E08C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126074</w:t>
            </w:r>
          </w:p>
        </w:tc>
        <w:tc>
          <w:tcPr>
            <w:tcW w:w="1056" w:type="dxa"/>
            <w:hideMark/>
          </w:tcPr>
          <w:p w14:paraId="2342989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131593</w:t>
            </w:r>
          </w:p>
        </w:tc>
        <w:tc>
          <w:tcPr>
            <w:tcW w:w="876" w:type="dxa"/>
            <w:noWrap/>
            <w:hideMark/>
          </w:tcPr>
          <w:p w14:paraId="4CE5002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104,4</w:t>
            </w:r>
          </w:p>
        </w:tc>
      </w:tr>
      <w:tr w:rsidR="000A0D37" w:rsidRPr="0052511F" w14:paraId="73BDA4BC" w14:textId="77777777" w:rsidTr="00093594">
        <w:trPr>
          <w:trHeight w:val="315"/>
        </w:trPr>
        <w:tc>
          <w:tcPr>
            <w:tcW w:w="2523" w:type="dxa"/>
          </w:tcPr>
          <w:p w14:paraId="4287F794"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Астана</w:t>
            </w:r>
          </w:p>
        </w:tc>
        <w:tc>
          <w:tcPr>
            <w:tcW w:w="1133" w:type="dxa"/>
            <w:hideMark/>
          </w:tcPr>
          <w:p w14:paraId="7531BAB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50430</w:t>
            </w:r>
          </w:p>
        </w:tc>
        <w:tc>
          <w:tcPr>
            <w:tcW w:w="1133" w:type="dxa"/>
            <w:hideMark/>
          </w:tcPr>
          <w:p w14:paraId="0FD5B39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55963</w:t>
            </w:r>
          </w:p>
        </w:tc>
        <w:tc>
          <w:tcPr>
            <w:tcW w:w="876" w:type="dxa"/>
            <w:noWrap/>
            <w:hideMark/>
          </w:tcPr>
          <w:p w14:paraId="1456592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111,0</w:t>
            </w:r>
          </w:p>
        </w:tc>
        <w:tc>
          <w:tcPr>
            <w:tcW w:w="1056" w:type="dxa"/>
            <w:hideMark/>
          </w:tcPr>
          <w:p w14:paraId="4FA61B3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59676</w:t>
            </w:r>
          </w:p>
        </w:tc>
        <w:tc>
          <w:tcPr>
            <w:tcW w:w="1088" w:type="dxa"/>
            <w:gridSpan w:val="2"/>
            <w:hideMark/>
          </w:tcPr>
          <w:p w14:paraId="326EA06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63128</w:t>
            </w:r>
          </w:p>
        </w:tc>
        <w:tc>
          <w:tcPr>
            <w:tcW w:w="876" w:type="dxa"/>
            <w:noWrap/>
            <w:hideMark/>
          </w:tcPr>
          <w:p w14:paraId="590BD18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105,8</w:t>
            </w:r>
          </w:p>
        </w:tc>
        <w:tc>
          <w:tcPr>
            <w:tcW w:w="1056" w:type="dxa"/>
            <w:hideMark/>
          </w:tcPr>
          <w:p w14:paraId="3572008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58049</w:t>
            </w:r>
          </w:p>
        </w:tc>
        <w:tc>
          <w:tcPr>
            <w:tcW w:w="1056" w:type="dxa"/>
            <w:hideMark/>
          </w:tcPr>
          <w:p w14:paraId="718B4F1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59719</w:t>
            </w:r>
          </w:p>
        </w:tc>
        <w:tc>
          <w:tcPr>
            <w:tcW w:w="876" w:type="dxa"/>
            <w:gridSpan w:val="2"/>
            <w:noWrap/>
            <w:hideMark/>
          </w:tcPr>
          <w:p w14:paraId="08666F4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102,9</w:t>
            </w:r>
          </w:p>
        </w:tc>
        <w:tc>
          <w:tcPr>
            <w:tcW w:w="1056" w:type="dxa"/>
            <w:hideMark/>
          </w:tcPr>
          <w:p w14:paraId="5CC8317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81206</w:t>
            </w:r>
          </w:p>
        </w:tc>
        <w:tc>
          <w:tcPr>
            <w:tcW w:w="1056" w:type="dxa"/>
            <w:hideMark/>
          </w:tcPr>
          <w:p w14:paraId="071D817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83617</w:t>
            </w:r>
          </w:p>
        </w:tc>
        <w:tc>
          <w:tcPr>
            <w:tcW w:w="876" w:type="dxa"/>
            <w:noWrap/>
            <w:hideMark/>
          </w:tcPr>
          <w:p w14:paraId="11FB60C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103,0</w:t>
            </w:r>
          </w:p>
        </w:tc>
      </w:tr>
      <w:tr w:rsidR="000A0D37" w:rsidRPr="0052511F" w14:paraId="628A0D93" w14:textId="77777777" w:rsidTr="00093594">
        <w:trPr>
          <w:trHeight w:val="70"/>
        </w:trPr>
        <w:tc>
          <w:tcPr>
            <w:tcW w:w="2523" w:type="dxa"/>
          </w:tcPr>
          <w:p w14:paraId="4D65C1B3"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Алматы</w:t>
            </w:r>
          </w:p>
        </w:tc>
        <w:tc>
          <w:tcPr>
            <w:tcW w:w="1133" w:type="dxa"/>
            <w:hideMark/>
          </w:tcPr>
          <w:p w14:paraId="53C4BE2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120474</w:t>
            </w:r>
          </w:p>
        </w:tc>
        <w:tc>
          <w:tcPr>
            <w:tcW w:w="1133" w:type="dxa"/>
            <w:hideMark/>
          </w:tcPr>
          <w:p w14:paraId="3DC0AF7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121306</w:t>
            </w:r>
          </w:p>
        </w:tc>
        <w:tc>
          <w:tcPr>
            <w:tcW w:w="876" w:type="dxa"/>
            <w:noWrap/>
            <w:hideMark/>
          </w:tcPr>
          <w:p w14:paraId="24196B3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100,7</w:t>
            </w:r>
          </w:p>
        </w:tc>
        <w:tc>
          <w:tcPr>
            <w:tcW w:w="1056" w:type="dxa"/>
            <w:hideMark/>
          </w:tcPr>
          <w:p w14:paraId="7E33BD4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130303</w:t>
            </w:r>
          </w:p>
        </w:tc>
        <w:tc>
          <w:tcPr>
            <w:tcW w:w="1088" w:type="dxa"/>
            <w:gridSpan w:val="2"/>
            <w:hideMark/>
          </w:tcPr>
          <w:p w14:paraId="21F2316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132015</w:t>
            </w:r>
          </w:p>
        </w:tc>
        <w:tc>
          <w:tcPr>
            <w:tcW w:w="876" w:type="dxa"/>
            <w:noWrap/>
            <w:hideMark/>
          </w:tcPr>
          <w:p w14:paraId="635D1A3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101,3</w:t>
            </w:r>
          </w:p>
        </w:tc>
        <w:tc>
          <w:tcPr>
            <w:tcW w:w="1056" w:type="dxa"/>
            <w:hideMark/>
          </w:tcPr>
          <w:p w14:paraId="05C2E6B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139119</w:t>
            </w:r>
          </w:p>
        </w:tc>
        <w:tc>
          <w:tcPr>
            <w:tcW w:w="1056" w:type="dxa"/>
            <w:hideMark/>
          </w:tcPr>
          <w:p w14:paraId="2119488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141982</w:t>
            </w:r>
          </w:p>
        </w:tc>
        <w:tc>
          <w:tcPr>
            <w:tcW w:w="876" w:type="dxa"/>
            <w:gridSpan w:val="2"/>
            <w:noWrap/>
            <w:hideMark/>
          </w:tcPr>
          <w:p w14:paraId="61FF50C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102,1</w:t>
            </w:r>
          </w:p>
        </w:tc>
        <w:tc>
          <w:tcPr>
            <w:tcW w:w="1056" w:type="dxa"/>
            <w:hideMark/>
          </w:tcPr>
          <w:p w14:paraId="1ACAF34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145512</w:t>
            </w:r>
          </w:p>
        </w:tc>
        <w:tc>
          <w:tcPr>
            <w:tcW w:w="1056" w:type="dxa"/>
            <w:hideMark/>
          </w:tcPr>
          <w:p w14:paraId="76E3D6D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149842</w:t>
            </w:r>
          </w:p>
        </w:tc>
        <w:tc>
          <w:tcPr>
            <w:tcW w:w="876" w:type="dxa"/>
            <w:noWrap/>
            <w:hideMark/>
          </w:tcPr>
          <w:p w14:paraId="1DB5CD1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103,0</w:t>
            </w:r>
          </w:p>
        </w:tc>
      </w:tr>
      <w:tr w:rsidR="000A0D37" w:rsidRPr="0052511F" w14:paraId="702409D0" w14:textId="77777777" w:rsidTr="000A0D37">
        <w:trPr>
          <w:trHeight w:val="70"/>
        </w:trPr>
        <w:tc>
          <w:tcPr>
            <w:tcW w:w="2523" w:type="dxa"/>
            <w:tcBorders>
              <w:bottom w:val="single" w:sz="4" w:space="0" w:color="auto"/>
            </w:tcBorders>
          </w:tcPr>
          <w:p w14:paraId="6537A3E8"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Итого</w:t>
            </w:r>
          </w:p>
        </w:tc>
        <w:tc>
          <w:tcPr>
            <w:tcW w:w="1133" w:type="dxa"/>
            <w:tcBorders>
              <w:bottom w:val="single" w:sz="4" w:space="0" w:color="auto"/>
            </w:tcBorders>
          </w:tcPr>
          <w:p w14:paraId="2297DD8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1591489</w:t>
            </w:r>
          </w:p>
        </w:tc>
        <w:tc>
          <w:tcPr>
            <w:tcW w:w="1133" w:type="dxa"/>
            <w:tcBorders>
              <w:bottom w:val="single" w:sz="4" w:space="0" w:color="auto"/>
            </w:tcBorders>
          </w:tcPr>
          <w:p w14:paraId="3719C97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1633419</w:t>
            </w:r>
          </w:p>
        </w:tc>
        <w:tc>
          <w:tcPr>
            <w:tcW w:w="876" w:type="dxa"/>
            <w:tcBorders>
              <w:bottom w:val="single" w:sz="4" w:space="0" w:color="auto"/>
            </w:tcBorders>
            <w:noWrap/>
          </w:tcPr>
          <w:p w14:paraId="735218F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102,6</w:t>
            </w:r>
          </w:p>
        </w:tc>
        <w:tc>
          <w:tcPr>
            <w:tcW w:w="1056" w:type="dxa"/>
            <w:tcBorders>
              <w:bottom w:val="single" w:sz="4" w:space="0" w:color="auto"/>
            </w:tcBorders>
          </w:tcPr>
          <w:p w14:paraId="2F94B3E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1594622</w:t>
            </w:r>
          </w:p>
        </w:tc>
        <w:tc>
          <w:tcPr>
            <w:tcW w:w="1088" w:type="dxa"/>
            <w:gridSpan w:val="2"/>
            <w:tcBorders>
              <w:bottom w:val="single" w:sz="4" w:space="0" w:color="auto"/>
            </w:tcBorders>
          </w:tcPr>
          <w:p w14:paraId="76C6FF5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1620665</w:t>
            </w:r>
          </w:p>
        </w:tc>
        <w:tc>
          <w:tcPr>
            <w:tcW w:w="876" w:type="dxa"/>
            <w:tcBorders>
              <w:bottom w:val="single" w:sz="4" w:space="0" w:color="auto"/>
            </w:tcBorders>
            <w:noWrap/>
          </w:tcPr>
          <w:p w14:paraId="4B3E4C3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101,6</w:t>
            </w:r>
          </w:p>
        </w:tc>
        <w:tc>
          <w:tcPr>
            <w:tcW w:w="1056" w:type="dxa"/>
            <w:tcBorders>
              <w:bottom w:val="single" w:sz="4" w:space="0" w:color="auto"/>
            </w:tcBorders>
          </w:tcPr>
          <w:p w14:paraId="2FFF19B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1651333</w:t>
            </w:r>
          </w:p>
        </w:tc>
        <w:tc>
          <w:tcPr>
            <w:tcW w:w="1056" w:type="dxa"/>
            <w:tcBorders>
              <w:bottom w:val="single" w:sz="4" w:space="0" w:color="auto"/>
            </w:tcBorders>
          </w:tcPr>
          <w:p w14:paraId="688AA11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1672727</w:t>
            </w:r>
          </w:p>
        </w:tc>
        <w:tc>
          <w:tcPr>
            <w:tcW w:w="876" w:type="dxa"/>
            <w:gridSpan w:val="2"/>
            <w:tcBorders>
              <w:bottom w:val="single" w:sz="4" w:space="0" w:color="auto"/>
            </w:tcBorders>
            <w:noWrap/>
          </w:tcPr>
          <w:p w14:paraId="2952520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101,3</w:t>
            </w:r>
          </w:p>
        </w:tc>
        <w:tc>
          <w:tcPr>
            <w:tcW w:w="1056" w:type="dxa"/>
            <w:tcBorders>
              <w:bottom w:val="single" w:sz="4" w:space="0" w:color="auto"/>
            </w:tcBorders>
          </w:tcPr>
          <w:p w14:paraId="5622E27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1718395</w:t>
            </w:r>
          </w:p>
        </w:tc>
        <w:tc>
          <w:tcPr>
            <w:tcW w:w="1056" w:type="dxa"/>
            <w:tcBorders>
              <w:bottom w:val="single" w:sz="4" w:space="0" w:color="auto"/>
            </w:tcBorders>
          </w:tcPr>
          <w:p w14:paraId="1356C0F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1748976</w:t>
            </w:r>
          </w:p>
        </w:tc>
        <w:tc>
          <w:tcPr>
            <w:tcW w:w="876" w:type="dxa"/>
            <w:tcBorders>
              <w:bottom w:val="single" w:sz="4" w:space="0" w:color="auto"/>
            </w:tcBorders>
            <w:noWrap/>
          </w:tcPr>
          <w:p w14:paraId="0236172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101,7</w:t>
            </w:r>
          </w:p>
        </w:tc>
      </w:tr>
      <w:tr w:rsidR="000A0D37" w:rsidRPr="0052511F" w14:paraId="704EC4A3" w14:textId="77777777" w:rsidTr="000A0D37">
        <w:trPr>
          <w:trHeight w:val="315"/>
        </w:trPr>
        <w:tc>
          <w:tcPr>
            <w:tcW w:w="2523" w:type="dxa"/>
            <w:tcBorders>
              <w:bottom w:val="nil"/>
            </w:tcBorders>
          </w:tcPr>
          <w:p w14:paraId="3199630E" w14:textId="77777777" w:rsidR="000A0D37" w:rsidRPr="0052511F" w:rsidRDefault="000A0D37" w:rsidP="000A0D37">
            <w:pPr>
              <w:rPr>
                <w:rFonts w:ascii="Times New Roman" w:eastAsia="Times New Roman" w:hAnsi="Times New Roman" w:cs="Times New Roman"/>
                <w:sz w:val="24"/>
                <w:szCs w:val="24"/>
                <w:lang w:val="ru-RU"/>
              </w:rPr>
            </w:pPr>
            <w:r w:rsidRPr="0052511F">
              <w:rPr>
                <w:rFonts w:ascii="Times New Roman" w:eastAsia="Times New Roman" w:hAnsi="Times New Roman" w:cs="Times New Roman"/>
                <w:sz w:val="24"/>
                <w:szCs w:val="24"/>
                <w:lang w:val="ru-RU"/>
              </w:rPr>
              <w:t>удельный вес</w:t>
            </w:r>
            <w:proofErr w:type="gramStart"/>
            <w:r w:rsidRPr="0052511F">
              <w:rPr>
                <w:rFonts w:ascii="Times New Roman" w:eastAsia="Times New Roman" w:hAnsi="Times New Roman" w:cs="Times New Roman"/>
                <w:sz w:val="24"/>
                <w:szCs w:val="24"/>
                <w:lang w:val="ru-RU"/>
              </w:rPr>
              <w:t xml:space="preserve"> </w:t>
            </w:r>
            <w:r w:rsidRPr="0052511F">
              <w:rPr>
                <w:rFonts w:ascii="Times New Roman" w:hAnsi="Times New Roman" w:cs="Times New Roman"/>
                <w:sz w:val="24"/>
                <w:szCs w:val="24"/>
                <w:lang w:val="ru-RU"/>
              </w:rPr>
              <w:t>**О</w:t>
            </w:r>
            <w:proofErr w:type="gramEnd"/>
            <w:r w:rsidRPr="0052511F">
              <w:rPr>
                <w:rFonts w:ascii="Times New Roman" w:hAnsi="Times New Roman" w:cs="Times New Roman"/>
                <w:sz w:val="24"/>
                <w:szCs w:val="24"/>
                <w:lang w:val="ru-RU"/>
              </w:rPr>
              <w:t xml:space="preserve"> по отношению * ПО (по группам)</w:t>
            </w:r>
          </w:p>
        </w:tc>
        <w:tc>
          <w:tcPr>
            <w:tcW w:w="4245" w:type="dxa"/>
            <w:gridSpan w:val="5"/>
            <w:tcBorders>
              <w:bottom w:val="nil"/>
            </w:tcBorders>
          </w:tcPr>
          <w:p w14:paraId="6479EF9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группа - менее 99,0%</w:t>
            </w:r>
          </w:p>
        </w:tc>
        <w:tc>
          <w:tcPr>
            <w:tcW w:w="4059" w:type="dxa"/>
            <w:gridSpan w:val="5"/>
            <w:tcBorders>
              <w:bottom w:val="nil"/>
            </w:tcBorders>
          </w:tcPr>
          <w:p w14:paraId="34EA70F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группа - от 99,0% до 101,0%</w:t>
            </w:r>
          </w:p>
        </w:tc>
        <w:tc>
          <w:tcPr>
            <w:tcW w:w="3834" w:type="dxa"/>
            <w:gridSpan w:val="4"/>
            <w:tcBorders>
              <w:bottom w:val="nil"/>
            </w:tcBorders>
            <w:noWrap/>
          </w:tcPr>
          <w:p w14:paraId="20FBA0A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 группа - свыше 101,0%</w:t>
            </w:r>
          </w:p>
        </w:tc>
      </w:tr>
    </w:tbl>
    <w:p w14:paraId="373CF441" w14:textId="77777777" w:rsidR="000A0D37" w:rsidRDefault="000A0D37" w:rsidP="00093594">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br w:type="page"/>
      </w:r>
    </w:p>
    <w:p w14:paraId="415C6363" w14:textId="07A699B0" w:rsidR="001524C0" w:rsidRDefault="000A0D37" w:rsidP="000A0D3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Прололжение  таблицы 17</w:t>
      </w:r>
    </w:p>
    <w:p w14:paraId="1B606AC5" w14:textId="77777777" w:rsidR="000A0D37" w:rsidRPr="0052511F" w:rsidRDefault="000A0D37" w:rsidP="001524C0">
      <w:pPr>
        <w:spacing w:after="0" w:line="240" w:lineRule="auto"/>
        <w:jc w:val="both"/>
        <w:rPr>
          <w:rFonts w:ascii="Times New Roman" w:hAnsi="Times New Roman" w:cs="Times New Roman"/>
          <w:sz w:val="28"/>
          <w:szCs w:val="28"/>
        </w:rPr>
      </w:pPr>
    </w:p>
    <w:tbl>
      <w:tblPr>
        <w:tblStyle w:val="afa"/>
        <w:tblW w:w="14616" w:type="dxa"/>
        <w:tblInd w:w="537" w:type="dxa"/>
        <w:tblLayout w:type="fixed"/>
        <w:tblLook w:val="04A0" w:firstRow="1" w:lastRow="0" w:firstColumn="1" w:lastColumn="0" w:noHBand="0" w:noVBand="1"/>
      </w:tblPr>
      <w:tblGrid>
        <w:gridCol w:w="4268"/>
        <w:gridCol w:w="1559"/>
        <w:gridCol w:w="1559"/>
        <w:gridCol w:w="1843"/>
        <w:gridCol w:w="1985"/>
        <w:gridCol w:w="1701"/>
        <w:gridCol w:w="1701"/>
      </w:tblGrid>
      <w:tr w:rsidR="000A0D37" w:rsidRPr="0052511F" w14:paraId="576A6BE9" w14:textId="40BB60E8" w:rsidTr="000A0D37">
        <w:trPr>
          <w:trHeight w:val="257"/>
        </w:trPr>
        <w:tc>
          <w:tcPr>
            <w:tcW w:w="4268" w:type="dxa"/>
            <w:noWrap/>
          </w:tcPr>
          <w:p w14:paraId="685155AA" w14:textId="3C5B0EE1"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w:t>
            </w:r>
          </w:p>
        </w:tc>
        <w:tc>
          <w:tcPr>
            <w:tcW w:w="1559" w:type="dxa"/>
            <w:noWrap/>
          </w:tcPr>
          <w:p w14:paraId="135046A8" w14:textId="0C56ABB4"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p>
        </w:tc>
        <w:tc>
          <w:tcPr>
            <w:tcW w:w="1559" w:type="dxa"/>
            <w:noWrap/>
          </w:tcPr>
          <w:p w14:paraId="09B36417" w14:textId="7405C352"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p>
        </w:tc>
        <w:tc>
          <w:tcPr>
            <w:tcW w:w="1843" w:type="dxa"/>
            <w:noWrap/>
          </w:tcPr>
          <w:p w14:paraId="42137DA7" w14:textId="1C232411"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w:t>
            </w:r>
          </w:p>
        </w:tc>
        <w:tc>
          <w:tcPr>
            <w:tcW w:w="1985" w:type="dxa"/>
            <w:noWrap/>
          </w:tcPr>
          <w:p w14:paraId="00C84B76" w14:textId="0B2B5CA5"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p>
        </w:tc>
        <w:tc>
          <w:tcPr>
            <w:tcW w:w="1701" w:type="dxa"/>
            <w:noWrap/>
          </w:tcPr>
          <w:p w14:paraId="1F038E8A" w14:textId="198DEFD3"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w:t>
            </w:r>
          </w:p>
        </w:tc>
        <w:tc>
          <w:tcPr>
            <w:tcW w:w="1701" w:type="dxa"/>
            <w:noWrap/>
          </w:tcPr>
          <w:p w14:paraId="667FFF1A" w14:textId="753628DF"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w:t>
            </w:r>
          </w:p>
        </w:tc>
      </w:tr>
      <w:tr w:rsidR="000A0D37" w:rsidRPr="0052511F" w14:paraId="6D6372D8" w14:textId="77777777" w:rsidTr="006A6523">
        <w:trPr>
          <w:trHeight w:val="257"/>
        </w:trPr>
        <w:tc>
          <w:tcPr>
            <w:tcW w:w="4268" w:type="dxa"/>
            <w:noWrap/>
          </w:tcPr>
          <w:p w14:paraId="219EE42A" w14:textId="1E0407A5" w:rsidR="000A0D37" w:rsidRPr="0052511F" w:rsidRDefault="000A0D37" w:rsidP="000A0D3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Годы</w:t>
            </w:r>
          </w:p>
        </w:tc>
        <w:tc>
          <w:tcPr>
            <w:tcW w:w="4961" w:type="dxa"/>
            <w:gridSpan w:val="3"/>
            <w:noWrap/>
          </w:tcPr>
          <w:p w14:paraId="15E95EBE" w14:textId="6E4DCED6"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2019</w:t>
            </w:r>
          </w:p>
        </w:tc>
        <w:tc>
          <w:tcPr>
            <w:tcW w:w="5387" w:type="dxa"/>
            <w:gridSpan w:val="3"/>
            <w:noWrap/>
          </w:tcPr>
          <w:p w14:paraId="5015BF94" w14:textId="1BA60469"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2020</w:t>
            </w:r>
          </w:p>
        </w:tc>
      </w:tr>
      <w:tr w:rsidR="000A0D37" w:rsidRPr="0052511F" w14:paraId="0D0E7A1D" w14:textId="77777777" w:rsidTr="000A0D37">
        <w:trPr>
          <w:trHeight w:val="257"/>
        </w:trPr>
        <w:tc>
          <w:tcPr>
            <w:tcW w:w="4268" w:type="dxa"/>
            <w:noWrap/>
            <w:hideMark/>
          </w:tcPr>
          <w:p w14:paraId="343F44EA"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Акмолинская </w:t>
            </w:r>
          </w:p>
        </w:tc>
        <w:tc>
          <w:tcPr>
            <w:tcW w:w="1559" w:type="dxa"/>
            <w:noWrap/>
            <w:hideMark/>
          </w:tcPr>
          <w:p w14:paraId="7A43970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81058</w:t>
            </w:r>
          </w:p>
        </w:tc>
        <w:tc>
          <w:tcPr>
            <w:tcW w:w="1559" w:type="dxa"/>
            <w:noWrap/>
            <w:hideMark/>
          </w:tcPr>
          <w:p w14:paraId="0E06C9F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80688</w:t>
            </w:r>
          </w:p>
        </w:tc>
        <w:tc>
          <w:tcPr>
            <w:tcW w:w="1843" w:type="dxa"/>
            <w:noWrap/>
            <w:hideMark/>
          </w:tcPr>
          <w:p w14:paraId="357E75C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99,54</w:t>
            </w:r>
          </w:p>
        </w:tc>
        <w:tc>
          <w:tcPr>
            <w:tcW w:w="1985" w:type="dxa"/>
            <w:noWrap/>
            <w:hideMark/>
          </w:tcPr>
          <w:p w14:paraId="4F79087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81660</w:t>
            </w:r>
          </w:p>
        </w:tc>
        <w:tc>
          <w:tcPr>
            <w:tcW w:w="1701" w:type="dxa"/>
            <w:noWrap/>
            <w:hideMark/>
          </w:tcPr>
          <w:p w14:paraId="7147A24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74074</w:t>
            </w:r>
          </w:p>
        </w:tc>
        <w:tc>
          <w:tcPr>
            <w:tcW w:w="1701" w:type="dxa"/>
            <w:noWrap/>
            <w:hideMark/>
          </w:tcPr>
          <w:p w14:paraId="6428D20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90,71</w:t>
            </w:r>
          </w:p>
        </w:tc>
      </w:tr>
      <w:tr w:rsidR="000A0D37" w:rsidRPr="0052511F" w14:paraId="40F64565" w14:textId="77777777" w:rsidTr="000A0D37">
        <w:trPr>
          <w:trHeight w:val="70"/>
        </w:trPr>
        <w:tc>
          <w:tcPr>
            <w:tcW w:w="4268" w:type="dxa"/>
            <w:noWrap/>
            <w:hideMark/>
          </w:tcPr>
          <w:p w14:paraId="7F6F7203"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Актюбинская </w:t>
            </w:r>
          </w:p>
        </w:tc>
        <w:tc>
          <w:tcPr>
            <w:tcW w:w="1559" w:type="dxa"/>
            <w:noWrap/>
            <w:hideMark/>
          </w:tcPr>
          <w:p w14:paraId="7175E83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79224</w:t>
            </w:r>
          </w:p>
        </w:tc>
        <w:tc>
          <w:tcPr>
            <w:tcW w:w="1559" w:type="dxa"/>
            <w:noWrap/>
            <w:hideMark/>
          </w:tcPr>
          <w:p w14:paraId="535B051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85156</w:t>
            </w:r>
          </w:p>
        </w:tc>
        <w:tc>
          <w:tcPr>
            <w:tcW w:w="1843" w:type="dxa"/>
            <w:noWrap/>
            <w:hideMark/>
          </w:tcPr>
          <w:p w14:paraId="65DFEFB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107,49</w:t>
            </w:r>
          </w:p>
        </w:tc>
        <w:tc>
          <w:tcPr>
            <w:tcW w:w="1985" w:type="dxa"/>
            <w:noWrap/>
            <w:hideMark/>
          </w:tcPr>
          <w:p w14:paraId="5AFD2D6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73744</w:t>
            </w:r>
          </w:p>
        </w:tc>
        <w:tc>
          <w:tcPr>
            <w:tcW w:w="1701" w:type="dxa"/>
            <w:noWrap/>
            <w:hideMark/>
          </w:tcPr>
          <w:p w14:paraId="3DC4B3E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66959</w:t>
            </w:r>
          </w:p>
        </w:tc>
        <w:tc>
          <w:tcPr>
            <w:tcW w:w="1701" w:type="dxa"/>
            <w:noWrap/>
            <w:hideMark/>
          </w:tcPr>
          <w:p w14:paraId="3E36375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90,80</w:t>
            </w:r>
          </w:p>
        </w:tc>
      </w:tr>
      <w:tr w:rsidR="000A0D37" w:rsidRPr="0052511F" w14:paraId="2FD8E713" w14:textId="77777777" w:rsidTr="000A0D37">
        <w:trPr>
          <w:trHeight w:val="257"/>
        </w:trPr>
        <w:tc>
          <w:tcPr>
            <w:tcW w:w="4268" w:type="dxa"/>
            <w:noWrap/>
            <w:hideMark/>
          </w:tcPr>
          <w:p w14:paraId="42D11B64"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Алматинская </w:t>
            </w:r>
          </w:p>
        </w:tc>
        <w:tc>
          <w:tcPr>
            <w:tcW w:w="1559" w:type="dxa"/>
            <w:hideMark/>
          </w:tcPr>
          <w:p w14:paraId="6B14B42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187850</w:t>
            </w:r>
          </w:p>
        </w:tc>
        <w:tc>
          <w:tcPr>
            <w:tcW w:w="1559" w:type="dxa"/>
            <w:hideMark/>
          </w:tcPr>
          <w:p w14:paraId="14501A6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187850</w:t>
            </w:r>
          </w:p>
        </w:tc>
        <w:tc>
          <w:tcPr>
            <w:tcW w:w="1843" w:type="dxa"/>
            <w:noWrap/>
            <w:hideMark/>
          </w:tcPr>
          <w:p w14:paraId="6012B4E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c>
          <w:tcPr>
            <w:tcW w:w="1985" w:type="dxa"/>
            <w:hideMark/>
          </w:tcPr>
          <w:p w14:paraId="48B375B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225287</w:t>
            </w:r>
          </w:p>
        </w:tc>
        <w:tc>
          <w:tcPr>
            <w:tcW w:w="1701" w:type="dxa"/>
            <w:hideMark/>
          </w:tcPr>
          <w:p w14:paraId="27B8896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196389</w:t>
            </w:r>
          </w:p>
        </w:tc>
        <w:tc>
          <w:tcPr>
            <w:tcW w:w="1701" w:type="dxa"/>
            <w:noWrap/>
            <w:hideMark/>
          </w:tcPr>
          <w:p w14:paraId="6D7B578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87,17</w:t>
            </w:r>
          </w:p>
        </w:tc>
      </w:tr>
      <w:tr w:rsidR="000A0D37" w:rsidRPr="0052511F" w14:paraId="74750C5F" w14:textId="77777777" w:rsidTr="000A0D37">
        <w:trPr>
          <w:trHeight w:val="257"/>
        </w:trPr>
        <w:tc>
          <w:tcPr>
            <w:tcW w:w="4268" w:type="dxa"/>
            <w:noWrap/>
            <w:hideMark/>
          </w:tcPr>
          <w:p w14:paraId="2F259D71"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Атырауская </w:t>
            </w:r>
          </w:p>
        </w:tc>
        <w:tc>
          <w:tcPr>
            <w:tcW w:w="1559" w:type="dxa"/>
            <w:hideMark/>
          </w:tcPr>
          <w:p w14:paraId="5115D43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53539</w:t>
            </w:r>
          </w:p>
        </w:tc>
        <w:tc>
          <w:tcPr>
            <w:tcW w:w="1559" w:type="dxa"/>
            <w:hideMark/>
          </w:tcPr>
          <w:p w14:paraId="4D7B057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53826</w:t>
            </w:r>
          </w:p>
        </w:tc>
        <w:tc>
          <w:tcPr>
            <w:tcW w:w="1843" w:type="dxa"/>
            <w:noWrap/>
            <w:hideMark/>
          </w:tcPr>
          <w:p w14:paraId="038E7F8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100,54</w:t>
            </w:r>
          </w:p>
        </w:tc>
        <w:tc>
          <w:tcPr>
            <w:tcW w:w="1985" w:type="dxa"/>
            <w:hideMark/>
          </w:tcPr>
          <w:p w14:paraId="0CBE2B5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53267</w:t>
            </w:r>
          </w:p>
        </w:tc>
        <w:tc>
          <w:tcPr>
            <w:tcW w:w="1701" w:type="dxa"/>
            <w:hideMark/>
          </w:tcPr>
          <w:p w14:paraId="76917A4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51283</w:t>
            </w:r>
          </w:p>
        </w:tc>
        <w:tc>
          <w:tcPr>
            <w:tcW w:w="1701" w:type="dxa"/>
            <w:noWrap/>
            <w:hideMark/>
          </w:tcPr>
          <w:p w14:paraId="460CCF2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96,28</w:t>
            </w:r>
          </w:p>
        </w:tc>
      </w:tr>
      <w:tr w:rsidR="000A0D37" w:rsidRPr="0052511F" w14:paraId="765401B8" w14:textId="77777777" w:rsidTr="000A0D37">
        <w:trPr>
          <w:trHeight w:val="257"/>
        </w:trPr>
        <w:tc>
          <w:tcPr>
            <w:tcW w:w="4268" w:type="dxa"/>
            <w:noWrap/>
            <w:hideMark/>
          </w:tcPr>
          <w:p w14:paraId="49689198"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Восточно-Казахстанская </w:t>
            </w:r>
          </w:p>
        </w:tc>
        <w:tc>
          <w:tcPr>
            <w:tcW w:w="1559" w:type="dxa"/>
            <w:hideMark/>
          </w:tcPr>
          <w:p w14:paraId="4BA6627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121777</w:t>
            </w:r>
          </w:p>
        </w:tc>
        <w:tc>
          <w:tcPr>
            <w:tcW w:w="1559" w:type="dxa"/>
            <w:hideMark/>
          </w:tcPr>
          <w:p w14:paraId="491B43F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122435</w:t>
            </w:r>
          </w:p>
        </w:tc>
        <w:tc>
          <w:tcPr>
            <w:tcW w:w="1843" w:type="dxa"/>
            <w:noWrap/>
            <w:hideMark/>
          </w:tcPr>
          <w:p w14:paraId="360A6BE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100,54</w:t>
            </w:r>
          </w:p>
        </w:tc>
        <w:tc>
          <w:tcPr>
            <w:tcW w:w="1985" w:type="dxa"/>
            <w:noWrap/>
            <w:hideMark/>
          </w:tcPr>
          <w:p w14:paraId="48DAB10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125550</w:t>
            </w:r>
          </w:p>
        </w:tc>
        <w:tc>
          <w:tcPr>
            <w:tcW w:w="1701" w:type="dxa"/>
            <w:noWrap/>
            <w:hideMark/>
          </w:tcPr>
          <w:p w14:paraId="08C6E65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114736</w:t>
            </w:r>
          </w:p>
        </w:tc>
        <w:tc>
          <w:tcPr>
            <w:tcW w:w="1701" w:type="dxa"/>
            <w:noWrap/>
            <w:hideMark/>
          </w:tcPr>
          <w:p w14:paraId="517E537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91,39</w:t>
            </w:r>
          </w:p>
        </w:tc>
      </w:tr>
      <w:tr w:rsidR="000A0D37" w:rsidRPr="0052511F" w14:paraId="53DEA6B2" w14:textId="77777777" w:rsidTr="000A0D37">
        <w:trPr>
          <w:trHeight w:val="257"/>
        </w:trPr>
        <w:tc>
          <w:tcPr>
            <w:tcW w:w="4268" w:type="dxa"/>
            <w:noWrap/>
            <w:hideMark/>
          </w:tcPr>
          <w:p w14:paraId="0FD2F0B9"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Жамбылская </w:t>
            </w:r>
          </w:p>
        </w:tc>
        <w:tc>
          <w:tcPr>
            <w:tcW w:w="1559" w:type="dxa"/>
            <w:hideMark/>
          </w:tcPr>
          <w:p w14:paraId="2A69ACD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105 578</w:t>
            </w:r>
          </w:p>
        </w:tc>
        <w:tc>
          <w:tcPr>
            <w:tcW w:w="1559" w:type="dxa"/>
            <w:hideMark/>
          </w:tcPr>
          <w:p w14:paraId="33199B5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105 578</w:t>
            </w:r>
          </w:p>
        </w:tc>
        <w:tc>
          <w:tcPr>
            <w:tcW w:w="1843" w:type="dxa"/>
            <w:noWrap/>
            <w:hideMark/>
          </w:tcPr>
          <w:p w14:paraId="78681DA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c>
          <w:tcPr>
            <w:tcW w:w="1985" w:type="dxa"/>
            <w:hideMark/>
          </w:tcPr>
          <w:p w14:paraId="4D46AED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101822</w:t>
            </w:r>
          </w:p>
        </w:tc>
        <w:tc>
          <w:tcPr>
            <w:tcW w:w="1701" w:type="dxa"/>
            <w:hideMark/>
          </w:tcPr>
          <w:p w14:paraId="2BAD5A4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98992</w:t>
            </w:r>
          </w:p>
        </w:tc>
        <w:tc>
          <w:tcPr>
            <w:tcW w:w="1701" w:type="dxa"/>
            <w:noWrap/>
            <w:hideMark/>
          </w:tcPr>
          <w:p w14:paraId="346CFAC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97,22</w:t>
            </w:r>
          </w:p>
        </w:tc>
      </w:tr>
      <w:tr w:rsidR="000A0D37" w:rsidRPr="0052511F" w14:paraId="40205A5A" w14:textId="77777777" w:rsidTr="000A0D37">
        <w:trPr>
          <w:trHeight w:val="257"/>
        </w:trPr>
        <w:tc>
          <w:tcPr>
            <w:tcW w:w="4268" w:type="dxa"/>
            <w:noWrap/>
            <w:hideMark/>
          </w:tcPr>
          <w:p w14:paraId="1FADF027"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Западно-Казахстанская </w:t>
            </w:r>
          </w:p>
        </w:tc>
        <w:tc>
          <w:tcPr>
            <w:tcW w:w="1559" w:type="dxa"/>
            <w:hideMark/>
          </w:tcPr>
          <w:p w14:paraId="6EE2DAD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73124</w:t>
            </w:r>
          </w:p>
        </w:tc>
        <w:tc>
          <w:tcPr>
            <w:tcW w:w="1559" w:type="dxa"/>
            <w:hideMark/>
          </w:tcPr>
          <w:p w14:paraId="0FF144D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73124</w:t>
            </w:r>
          </w:p>
        </w:tc>
        <w:tc>
          <w:tcPr>
            <w:tcW w:w="1843" w:type="dxa"/>
            <w:noWrap/>
            <w:hideMark/>
          </w:tcPr>
          <w:p w14:paraId="35E9C51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c>
          <w:tcPr>
            <w:tcW w:w="1985" w:type="dxa"/>
            <w:noWrap/>
            <w:hideMark/>
          </w:tcPr>
          <w:p w14:paraId="643AE1E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68578</w:t>
            </w:r>
          </w:p>
        </w:tc>
        <w:tc>
          <w:tcPr>
            <w:tcW w:w="1701" w:type="dxa"/>
            <w:noWrap/>
            <w:hideMark/>
          </w:tcPr>
          <w:p w14:paraId="41F9B0B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65409</w:t>
            </w:r>
          </w:p>
        </w:tc>
        <w:tc>
          <w:tcPr>
            <w:tcW w:w="1701" w:type="dxa"/>
            <w:noWrap/>
            <w:hideMark/>
          </w:tcPr>
          <w:p w14:paraId="22FC323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95,38</w:t>
            </w:r>
          </w:p>
        </w:tc>
      </w:tr>
      <w:tr w:rsidR="000A0D37" w:rsidRPr="0052511F" w14:paraId="3FDF2491" w14:textId="77777777" w:rsidTr="000A0D37">
        <w:trPr>
          <w:trHeight w:val="257"/>
        </w:trPr>
        <w:tc>
          <w:tcPr>
            <w:tcW w:w="4268" w:type="dxa"/>
            <w:noWrap/>
            <w:hideMark/>
          </w:tcPr>
          <w:p w14:paraId="343702C4"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Карагандинская </w:t>
            </w:r>
          </w:p>
        </w:tc>
        <w:tc>
          <w:tcPr>
            <w:tcW w:w="1559" w:type="dxa"/>
            <w:noWrap/>
            <w:hideMark/>
          </w:tcPr>
          <w:p w14:paraId="3D71EB6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140124</w:t>
            </w:r>
          </w:p>
        </w:tc>
        <w:tc>
          <w:tcPr>
            <w:tcW w:w="1559" w:type="dxa"/>
            <w:noWrap/>
            <w:hideMark/>
          </w:tcPr>
          <w:p w14:paraId="56608BD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142312</w:t>
            </w:r>
          </w:p>
        </w:tc>
        <w:tc>
          <w:tcPr>
            <w:tcW w:w="1843" w:type="dxa"/>
            <w:noWrap/>
            <w:hideMark/>
          </w:tcPr>
          <w:p w14:paraId="50E24EA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101,56</w:t>
            </w:r>
          </w:p>
        </w:tc>
        <w:tc>
          <w:tcPr>
            <w:tcW w:w="1985" w:type="dxa"/>
            <w:noWrap/>
            <w:hideMark/>
          </w:tcPr>
          <w:p w14:paraId="14F09E2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127621</w:t>
            </w:r>
          </w:p>
        </w:tc>
        <w:tc>
          <w:tcPr>
            <w:tcW w:w="1701" w:type="dxa"/>
            <w:noWrap/>
            <w:hideMark/>
          </w:tcPr>
          <w:p w14:paraId="6DEF580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127829</w:t>
            </w:r>
          </w:p>
        </w:tc>
        <w:tc>
          <w:tcPr>
            <w:tcW w:w="1701" w:type="dxa"/>
            <w:noWrap/>
            <w:hideMark/>
          </w:tcPr>
          <w:p w14:paraId="121161B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100,16</w:t>
            </w:r>
          </w:p>
        </w:tc>
      </w:tr>
      <w:tr w:rsidR="000A0D37" w:rsidRPr="0052511F" w14:paraId="029C8AE8" w14:textId="77777777" w:rsidTr="000A0D37">
        <w:trPr>
          <w:trHeight w:val="257"/>
        </w:trPr>
        <w:tc>
          <w:tcPr>
            <w:tcW w:w="4268" w:type="dxa"/>
            <w:noWrap/>
            <w:hideMark/>
          </w:tcPr>
          <w:p w14:paraId="6E8A9C26"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Костанайская </w:t>
            </w:r>
          </w:p>
        </w:tc>
        <w:tc>
          <w:tcPr>
            <w:tcW w:w="1559" w:type="dxa"/>
            <w:noWrap/>
            <w:hideMark/>
          </w:tcPr>
          <w:p w14:paraId="569556F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94193</w:t>
            </w:r>
          </w:p>
        </w:tc>
        <w:tc>
          <w:tcPr>
            <w:tcW w:w="1559" w:type="dxa"/>
            <w:noWrap/>
            <w:hideMark/>
          </w:tcPr>
          <w:p w14:paraId="3A3610A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99653</w:t>
            </w:r>
          </w:p>
        </w:tc>
        <w:tc>
          <w:tcPr>
            <w:tcW w:w="1843" w:type="dxa"/>
            <w:noWrap/>
            <w:hideMark/>
          </w:tcPr>
          <w:p w14:paraId="4728D49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105,80</w:t>
            </w:r>
          </w:p>
        </w:tc>
        <w:tc>
          <w:tcPr>
            <w:tcW w:w="1985" w:type="dxa"/>
            <w:noWrap/>
            <w:hideMark/>
          </w:tcPr>
          <w:p w14:paraId="0470987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94840</w:t>
            </w:r>
          </w:p>
        </w:tc>
        <w:tc>
          <w:tcPr>
            <w:tcW w:w="1701" w:type="dxa"/>
            <w:noWrap/>
            <w:hideMark/>
          </w:tcPr>
          <w:p w14:paraId="6E9617D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75969</w:t>
            </w:r>
          </w:p>
        </w:tc>
        <w:tc>
          <w:tcPr>
            <w:tcW w:w="1701" w:type="dxa"/>
            <w:noWrap/>
            <w:hideMark/>
          </w:tcPr>
          <w:p w14:paraId="0F1DBB0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80,10</w:t>
            </w:r>
          </w:p>
        </w:tc>
      </w:tr>
      <w:tr w:rsidR="000A0D37" w:rsidRPr="0052511F" w14:paraId="2DB7ABC2" w14:textId="77777777" w:rsidTr="000A0D37">
        <w:trPr>
          <w:trHeight w:val="257"/>
        </w:trPr>
        <w:tc>
          <w:tcPr>
            <w:tcW w:w="4268" w:type="dxa"/>
            <w:noWrap/>
            <w:hideMark/>
          </w:tcPr>
          <w:p w14:paraId="4A89A2D3"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Кызылординская </w:t>
            </w:r>
          </w:p>
        </w:tc>
        <w:tc>
          <w:tcPr>
            <w:tcW w:w="1559" w:type="dxa"/>
            <w:noWrap/>
            <w:hideMark/>
          </w:tcPr>
          <w:p w14:paraId="1D38498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63340</w:t>
            </w:r>
          </w:p>
        </w:tc>
        <w:tc>
          <w:tcPr>
            <w:tcW w:w="1559" w:type="dxa"/>
            <w:noWrap/>
            <w:hideMark/>
          </w:tcPr>
          <w:p w14:paraId="1368A3F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63422</w:t>
            </w:r>
          </w:p>
        </w:tc>
        <w:tc>
          <w:tcPr>
            <w:tcW w:w="1843" w:type="dxa"/>
            <w:noWrap/>
            <w:hideMark/>
          </w:tcPr>
          <w:p w14:paraId="30672D3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100,13</w:t>
            </w:r>
          </w:p>
        </w:tc>
        <w:tc>
          <w:tcPr>
            <w:tcW w:w="1985" w:type="dxa"/>
            <w:noWrap/>
            <w:hideMark/>
          </w:tcPr>
          <w:p w14:paraId="013EAC2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62753</w:t>
            </w:r>
          </w:p>
        </w:tc>
        <w:tc>
          <w:tcPr>
            <w:tcW w:w="1701" w:type="dxa"/>
            <w:noWrap/>
            <w:hideMark/>
          </w:tcPr>
          <w:p w14:paraId="5C5F938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62717</w:t>
            </w:r>
          </w:p>
        </w:tc>
        <w:tc>
          <w:tcPr>
            <w:tcW w:w="1701" w:type="dxa"/>
            <w:noWrap/>
            <w:hideMark/>
          </w:tcPr>
          <w:p w14:paraId="59ABC52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99,94</w:t>
            </w:r>
          </w:p>
        </w:tc>
      </w:tr>
      <w:tr w:rsidR="000A0D37" w:rsidRPr="0052511F" w14:paraId="1A832ED9" w14:textId="77777777" w:rsidTr="000A0D37">
        <w:trPr>
          <w:trHeight w:val="257"/>
        </w:trPr>
        <w:tc>
          <w:tcPr>
            <w:tcW w:w="4268" w:type="dxa"/>
            <w:noWrap/>
            <w:hideMark/>
          </w:tcPr>
          <w:p w14:paraId="7A450099"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Мангистауская </w:t>
            </w:r>
          </w:p>
        </w:tc>
        <w:tc>
          <w:tcPr>
            <w:tcW w:w="1559" w:type="dxa"/>
            <w:hideMark/>
          </w:tcPr>
          <w:p w14:paraId="4434E69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73474</w:t>
            </w:r>
          </w:p>
        </w:tc>
        <w:tc>
          <w:tcPr>
            <w:tcW w:w="1559" w:type="dxa"/>
            <w:hideMark/>
          </w:tcPr>
          <w:p w14:paraId="3C7F162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56691</w:t>
            </w:r>
          </w:p>
        </w:tc>
        <w:tc>
          <w:tcPr>
            <w:tcW w:w="1843" w:type="dxa"/>
            <w:noWrap/>
            <w:hideMark/>
          </w:tcPr>
          <w:p w14:paraId="7282CF0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77,16</w:t>
            </w:r>
          </w:p>
        </w:tc>
        <w:tc>
          <w:tcPr>
            <w:tcW w:w="1985" w:type="dxa"/>
            <w:noWrap/>
            <w:hideMark/>
          </w:tcPr>
          <w:p w14:paraId="1F4E3EF4"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65271</w:t>
            </w:r>
          </w:p>
        </w:tc>
        <w:tc>
          <w:tcPr>
            <w:tcW w:w="1701" w:type="dxa"/>
            <w:noWrap/>
            <w:hideMark/>
          </w:tcPr>
          <w:p w14:paraId="17D1DBA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40068</w:t>
            </w:r>
          </w:p>
        </w:tc>
        <w:tc>
          <w:tcPr>
            <w:tcW w:w="1701" w:type="dxa"/>
            <w:noWrap/>
            <w:hideMark/>
          </w:tcPr>
          <w:p w14:paraId="68E4544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61,39</w:t>
            </w:r>
          </w:p>
        </w:tc>
      </w:tr>
      <w:tr w:rsidR="000A0D37" w:rsidRPr="0052511F" w14:paraId="0D490695" w14:textId="77777777" w:rsidTr="000A0D37">
        <w:trPr>
          <w:trHeight w:val="257"/>
        </w:trPr>
        <w:tc>
          <w:tcPr>
            <w:tcW w:w="4268" w:type="dxa"/>
            <w:noWrap/>
            <w:hideMark/>
          </w:tcPr>
          <w:p w14:paraId="35A8EDA2"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Павлодарская </w:t>
            </w:r>
          </w:p>
        </w:tc>
        <w:tc>
          <w:tcPr>
            <w:tcW w:w="1559" w:type="dxa"/>
            <w:hideMark/>
          </w:tcPr>
          <w:p w14:paraId="2CB13F8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76137</w:t>
            </w:r>
          </w:p>
        </w:tc>
        <w:tc>
          <w:tcPr>
            <w:tcW w:w="1559" w:type="dxa"/>
            <w:hideMark/>
          </w:tcPr>
          <w:p w14:paraId="26DF42E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76137</w:t>
            </w:r>
          </w:p>
        </w:tc>
        <w:tc>
          <w:tcPr>
            <w:tcW w:w="1843" w:type="dxa"/>
            <w:noWrap/>
            <w:hideMark/>
          </w:tcPr>
          <w:p w14:paraId="5E15C951"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c>
          <w:tcPr>
            <w:tcW w:w="1985" w:type="dxa"/>
            <w:hideMark/>
          </w:tcPr>
          <w:p w14:paraId="04D913E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77403</w:t>
            </w:r>
          </w:p>
        </w:tc>
        <w:tc>
          <w:tcPr>
            <w:tcW w:w="1701" w:type="dxa"/>
            <w:hideMark/>
          </w:tcPr>
          <w:p w14:paraId="16DC3DF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74789</w:t>
            </w:r>
          </w:p>
        </w:tc>
        <w:tc>
          <w:tcPr>
            <w:tcW w:w="1701" w:type="dxa"/>
            <w:noWrap/>
            <w:hideMark/>
          </w:tcPr>
          <w:p w14:paraId="1A42BC9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96,62</w:t>
            </w:r>
          </w:p>
        </w:tc>
      </w:tr>
      <w:tr w:rsidR="000A0D37" w:rsidRPr="0052511F" w14:paraId="288E389C" w14:textId="77777777" w:rsidTr="000A0D37">
        <w:trPr>
          <w:trHeight w:val="257"/>
        </w:trPr>
        <w:tc>
          <w:tcPr>
            <w:tcW w:w="4268" w:type="dxa"/>
            <w:noWrap/>
            <w:hideMark/>
          </w:tcPr>
          <w:p w14:paraId="458E37ED"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Северо-Казахстанская </w:t>
            </w:r>
          </w:p>
        </w:tc>
        <w:tc>
          <w:tcPr>
            <w:tcW w:w="1559" w:type="dxa"/>
            <w:noWrap/>
            <w:hideMark/>
          </w:tcPr>
          <w:p w14:paraId="7C0468F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70114</w:t>
            </w:r>
          </w:p>
        </w:tc>
        <w:tc>
          <w:tcPr>
            <w:tcW w:w="1559" w:type="dxa"/>
            <w:noWrap/>
            <w:hideMark/>
          </w:tcPr>
          <w:p w14:paraId="503BE52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69927</w:t>
            </w:r>
          </w:p>
        </w:tc>
        <w:tc>
          <w:tcPr>
            <w:tcW w:w="1843" w:type="dxa"/>
            <w:noWrap/>
            <w:hideMark/>
          </w:tcPr>
          <w:p w14:paraId="24D415E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99,73</w:t>
            </w:r>
          </w:p>
        </w:tc>
        <w:tc>
          <w:tcPr>
            <w:tcW w:w="1985" w:type="dxa"/>
            <w:hideMark/>
          </w:tcPr>
          <w:p w14:paraId="775983A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69787</w:t>
            </w:r>
          </w:p>
        </w:tc>
        <w:tc>
          <w:tcPr>
            <w:tcW w:w="1701" w:type="dxa"/>
            <w:hideMark/>
          </w:tcPr>
          <w:p w14:paraId="401D839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65618</w:t>
            </w:r>
          </w:p>
        </w:tc>
        <w:tc>
          <w:tcPr>
            <w:tcW w:w="1701" w:type="dxa"/>
            <w:noWrap/>
            <w:hideMark/>
          </w:tcPr>
          <w:p w14:paraId="474E793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94,03</w:t>
            </w:r>
          </w:p>
        </w:tc>
      </w:tr>
      <w:tr w:rsidR="000A0D37" w:rsidRPr="0052511F" w14:paraId="2FE3DECA" w14:textId="77777777" w:rsidTr="000A0D37">
        <w:trPr>
          <w:trHeight w:val="257"/>
        </w:trPr>
        <w:tc>
          <w:tcPr>
            <w:tcW w:w="4268" w:type="dxa"/>
            <w:noWrap/>
            <w:hideMark/>
          </w:tcPr>
          <w:p w14:paraId="731E8086"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Туркестанская </w:t>
            </w:r>
          </w:p>
        </w:tc>
        <w:tc>
          <w:tcPr>
            <w:tcW w:w="1559" w:type="dxa"/>
            <w:hideMark/>
          </w:tcPr>
          <w:p w14:paraId="74359C4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185242</w:t>
            </w:r>
          </w:p>
        </w:tc>
        <w:tc>
          <w:tcPr>
            <w:tcW w:w="1559" w:type="dxa"/>
            <w:hideMark/>
          </w:tcPr>
          <w:p w14:paraId="47BA071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185242</w:t>
            </w:r>
          </w:p>
        </w:tc>
        <w:tc>
          <w:tcPr>
            <w:tcW w:w="1843" w:type="dxa"/>
            <w:noWrap/>
            <w:hideMark/>
          </w:tcPr>
          <w:p w14:paraId="46AFFF5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c>
          <w:tcPr>
            <w:tcW w:w="1985" w:type="dxa"/>
            <w:hideMark/>
          </w:tcPr>
          <w:p w14:paraId="68E26BB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166784</w:t>
            </w:r>
          </w:p>
        </w:tc>
        <w:tc>
          <w:tcPr>
            <w:tcW w:w="1701" w:type="dxa"/>
            <w:hideMark/>
          </w:tcPr>
          <w:p w14:paraId="514C1D0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166784</w:t>
            </w:r>
          </w:p>
        </w:tc>
        <w:tc>
          <w:tcPr>
            <w:tcW w:w="1701" w:type="dxa"/>
            <w:noWrap/>
            <w:hideMark/>
          </w:tcPr>
          <w:p w14:paraId="7002A0E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100,00</w:t>
            </w:r>
          </w:p>
        </w:tc>
      </w:tr>
      <w:tr w:rsidR="000A0D37" w:rsidRPr="0052511F" w14:paraId="57BD8AB2" w14:textId="77777777" w:rsidTr="000A0D37">
        <w:trPr>
          <w:trHeight w:val="257"/>
        </w:trPr>
        <w:tc>
          <w:tcPr>
            <w:tcW w:w="4268" w:type="dxa"/>
            <w:noWrap/>
            <w:hideMark/>
          </w:tcPr>
          <w:p w14:paraId="53E6C49F"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Шымкент</w:t>
            </w:r>
          </w:p>
        </w:tc>
        <w:tc>
          <w:tcPr>
            <w:tcW w:w="1559" w:type="dxa"/>
            <w:hideMark/>
          </w:tcPr>
          <w:p w14:paraId="5711EE6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78784</w:t>
            </w:r>
          </w:p>
        </w:tc>
        <w:tc>
          <w:tcPr>
            <w:tcW w:w="1559" w:type="dxa"/>
            <w:hideMark/>
          </w:tcPr>
          <w:p w14:paraId="65F42C8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78695</w:t>
            </w:r>
          </w:p>
        </w:tc>
        <w:tc>
          <w:tcPr>
            <w:tcW w:w="1843" w:type="dxa"/>
            <w:noWrap/>
            <w:hideMark/>
          </w:tcPr>
          <w:p w14:paraId="635C1C17"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99,89</w:t>
            </w:r>
          </w:p>
        </w:tc>
        <w:tc>
          <w:tcPr>
            <w:tcW w:w="1985" w:type="dxa"/>
            <w:hideMark/>
          </w:tcPr>
          <w:p w14:paraId="5FAE864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68739</w:t>
            </w:r>
          </w:p>
        </w:tc>
        <w:tc>
          <w:tcPr>
            <w:tcW w:w="1701" w:type="dxa"/>
            <w:hideMark/>
          </w:tcPr>
          <w:p w14:paraId="45624F86"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68364</w:t>
            </w:r>
          </w:p>
        </w:tc>
        <w:tc>
          <w:tcPr>
            <w:tcW w:w="1701" w:type="dxa"/>
            <w:noWrap/>
            <w:hideMark/>
          </w:tcPr>
          <w:p w14:paraId="6791999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99,45</w:t>
            </w:r>
          </w:p>
        </w:tc>
      </w:tr>
      <w:tr w:rsidR="000A0D37" w:rsidRPr="0052511F" w14:paraId="1095803A" w14:textId="77777777" w:rsidTr="000A0D37">
        <w:trPr>
          <w:trHeight w:val="257"/>
        </w:trPr>
        <w:tc>
          <w:tcPr>
            <w:tcW w:w="4268" w:type="dxa"/>
            <w:noWrap/>
            <w:hideMark/>
          </w:tcPr>
          <w:p w14:paraId="1D7EB6E4"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Алматы</w:t>
            </w:r>
          </w:p>
        </w:tc>
        <w:tc>
          <w:tcPr>
            <w:tcW w:w="1559" w:type="dxa"/>
            <w:noWrap/>
            <w:hideMark/>
          </w:tcPr>
          <w:p w14:paraId="213B15B5"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149682</w:t>
            </w:r>
          </w:p>
        </w:tc>
        <w:tc>
          <w:tcPr>
            <w:tcW w:w="1559" w:type="dxa"/>
            <w:noWrap/>
            <w:hideMark/>
          </w:tcPr>
          <w:p w14:paraId="72BC822A"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149409</w:t>
            </w:r>
          </w:p>
        </w:tc>
        <w:tc>
          <w:tcPr>
            <w:tcW w:w="1843" w:type="dxa"/>
            <w:noWrap/>
            <w:hideMark/>
          </w:tcPr>
          <w:p w14:paraId="44DA750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99,82</w:t>
            </w:r>
          </w:p>
        </w:tc>
        <w:tc>
          <w:tcPr>
            <w:tcW w:w="1985" w:type="dxa"/>
            <w:noWrap/>
            <w:hideMark/>
          </w:tcPr>
          <w:p w14:paraId="0BC94DD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157445</w:t>
            </w:r>
          </w:p>
        </w:tc>
        <w:tc>
          <w:tcPr>
            <w:tcW w:w="1701" w:type="dxa"/>
            <w:noWrap/>
            <w:hideMark/>
          </w:tcPr>
          <w:p w14:paraId="44BCDE7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152174</w:t>
            </w:r>
          </w:p>
        </w:tc>
        <w:tc>
          <w:tcPr>
            <w:tcW w:w="1701" w:type="dxa"/>
            <w:noWrap/>
            <w:hideMark/>
          </w:tcPr>
          <w:p w14:paraId="1CAF6A8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96,65</w:t>
            </w:r>
          </w:p>
        </w:tc>
      </w:tr>
      <w:tr w:rsidR="000A0D37" w:rsidRPr="0052511F" w14:paraId="3F5B4832" w14:textId="77777777" w:rsidTr="000A0D37">
        <w:trPr>
          <w:trHeight w:val="257"/>
        </w:trPr>
        <w:tc>
          <w:tcPr>
            <w:tcW w:w="4268" w:type="dxa"/>
            <w:noWrap/>
            <w:hideMark/>
          </w:tcPr>
          <w:p w14:paraId="5264EEBC"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Астана</w:t>
            </w:r>
          </w:p>
        </w:tc>
        <w:tc>
          <w:tcPr>
            <w:tcW w:w="1559" w:type="dxa"/>
            <w:noWrap/>
            <w:hideMark/>
          </w:tcPr>
          <w:p w14:paraId="05278EF2"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70918</w:t>
            </w:r>
          </w:p>
        </w:tc>
        <w:tc>
          <w:tcPr>
            <w:tcW w:w="1559" w:type="dxa"/>
            <w:noWrap/>
            <w:hideMark/>
          </w:tcPr>
          <w:p w14:paraId="59A39BE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73621</w:t>
            </w:r>
          </w:p>
        </w:tc>
        <w:tc>
          <w:tcPr>
            <w:tcW w:w="1843" w:type="dxa"/>
            <w:noWrap/>
            <w:hideMark/>
          </w:tcPr>
          <w:p w14:paraId="74A1ADE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103,81</w:t>
            </w:r>
          </w:p>
        </w:tc>
        <w:tc>
          <w:tcPr>
            <w:tcW w:w="1985" w:type="dxa"/>
            <w:noWrap/>
            <w:hideMark/>
          </w:tcPr>
          <w:p w14:paraId="7999A32D"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68460</w:t>
            </w:r>
          </w:p>
        </w:tc>
        <w:tc>
          <w:tcPr>
            <w:tcW w:w="1701" w:type="dxa"/>
            <w:noWrap/>
            <w:hideMark/>
          </w:tcPr>
          <w:p w14:paraId="1615E5F8"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70936</w:t>
            </w:r>
          </w:p>
        </w:tc>
        <w:tc>
          <w:tcPr>
            <w:tcW w:w="1701" w:type="dxa"/>
            <w:noWrap/>
            <w:hideMark/>
          </w:tcPr>
          <w:p w14:paraId="61240ED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103,62</w:t>
            </w:r>
          </w:p>
        </w:tc>
      </w:tr>
      <w:tr w:rsidR="000A0D37" w:rsidRPr="0052511F" w14:paraId="249553DE" w14:textId="77777777" w:rsidTr="000A0D37">
        <w:trPr>
          <w:trHeight w:val="257"/>
        </w:trPr>
        <w:tc>
          <w:tcPr>
            <w:tcW w:w="4268" w:type="dxa"/>
            <w:noWrap/>
            <w:hideMark/>
          </w:tcPr>
          <w:p w14:paraId="2BED6F12" w14:textId="77777777" w:rsidR="000A0D37" w:rsidRPr="0052511F" w:rsidRDefault="000A0D37" w:rsidP="000A0D37">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Итого</w:t>
            </w:r>
          </w:p>
        </w:tc>
        <w:tc>
          <w:tcPr>
            <w:tcW w:w="1559" w:type="dxa"/>
            <w:noWrap/>
            <w:hideMark/>
          </w:tcPr>
          <w:p w14:paraId="4ECAD54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1704158</w:t>
            </w:r>
          </w:p>
        </w:tc>
        <w:tc>
          <w:tcPr>
            <w:tcW w:w="1559" w:type="dxa"/>
            <w:noWrap/>
            <w:hideMark/>
          </w:tcPr>
          <w:p w14:paraId="56644F5E"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1703766</w:t>
            </w:r>
          </w:p>
        </w:tc>
        <w:tc>
          <w:tcPr>
            <w:tcW w:w="1843" w:type="dxa"/>
            <w:noWrap/>
            <w:hideMark/>
          </w:tcPr>
          <w:p w14:paraId="6145B5C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99,98</w:t>
            </w:r>
          </w:p>
        </w:tc>
        <w:tc>
          <w:tcPr>
            <w:tcW w:w="1985" w:type="dxa"/>
            <w:noWrap/>
            <w:hideMark/>
          </w:tcPr>
          <w:p w14:paraId="4A5C151F"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1689011</w:t>
            </w:r>
          </w:p>
        </w:tc>
        <w:tc>
          <w:tcPr>
            <w:tcW w:w="1701" w:type="dxa"/>
            <w:noWrap/>
            <w:hideMark/>
          </w:tcPr>
          <w:p w14:paraId="49A32113"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1573090</w:t>
            </w:r>
          </w:p>
        </w:tc>
        <w:tc>
          <w:tcPr>
            <w:tcW w:w="1701" w:type="dxa"/>
            <w:noWrap/>
            <w:hideMark/>
          </w:tcPr>
          <w:p w14:paraId="1238B570"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93,14</w:t>
            </w:r>
          </w:p>
        </w:tc>
      </w:tr>
      <w:tr w:rsidR="000A0D37" w:rsidRPr="0052511F" w14:paraId="42059DB0" w14:textId="77777777" w:rsidTr="000A0D37">
        <w:trPr>
          <w:trHeight w:val="599"/>
        </w:trPr>
        <w:tc>
          <w:tcPr>
            <w:tcW w:w="4268" w:type="dxa"/>
            <w:noWrap/>
            <w:hideMark/>
          </w:tcPr>
          <w:p w14:paraId="0FBF3EBF" w14:textId="77777777" w:rsidR="000A0D37" w:rsidRPr="0052511F" w:rsidRDefault="000A0D37" w:rsidP="000A0D37">
            <w:pPr>
              <w:rPr>
                <w:rFonts w:ascii="Times New Roman" w:eastAsia="Times New Roman" w:hAnsi="Times New Roman" w:cs="Times New Roman"/>
                <w:sz w:val="24"/>
                <w:szCs w:val="24"/>
                <w:lang w:val="ru-RU"/>
              </w:rPr>
            </w:pPr>
            <w:r w:rsidRPr="0052511F">
              <w:rPr>
                <w:rFonts w:ascii="Times New Roman" w:eastAsia="Times New Roman" w:hAnsi="Times New Roman" w:cs="Times New Roman"/>
                <w:sz w:val="24"/>
                <w:szCs w:val="24"/>
                <w:lang w:val="ru-RU"/>
              </w:rPr>
              <w:t>удельный вес</w:t>
            </w:r>
            <w:proofErr w:type="gramStart"/>
            <w:r w:rsidRPr="0052511F">
              <w:rPr>
                <w:rFonts w:ascii="Times New Roman" w:eastAsia="Times New Roman" w:hAnsi="Times New Roman" w:cs="Times New Roman"/>
                <w:sz w:val="24"/>
                <w:szCs w:val="24"/>
                <w:lang w:val="ru-RU"/>
              </w:rPr>
              <w:t xml:space="preserve"> **О</w:t>
            </w:r>
            <w:proofErr w:type="gramEnd"/>
            <w:r w:rsidRPr="0052511F">
              <w:rPr>
                <w:rFonts w:ascii="Times New Roman" w:eastAsia="Times New Roman" w:hAnsi="Times New Roman" w:cs="Times New Roman"/>
                <w:sz w:val="24"/>
                <w:szCs w:val="24"/>
                <w:lang w:val="ru-RU"/>
              </w:rPr>
              <w:t xml:space="preserve"> по отношению * ПО (по группам)</w:t>
            </w:r>
          </w:p>
        </w:tc>
        <w:tc>
          <w:tcPr>
            <w:tcW w:w="3118" w:type="dxa"/>
            <w:gridSpan w:val="2"/>
            <w:hideMark/>
          </w:tcPr>
          <w:p w14:paraId="36D6E9B9"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группа - менее 99,0%</w:t>
            </w:r>
          </w:p>
        </w:tc>
        <w:tc>
          <w:tcPr>
            <w:tcW w:w="3828" w:type="dxa"/>
            <w:gridSpan w:val="2"/>
            <w:hideMark/>
          </w:tcPr>
          <w:p w14:paraId="6DD12ADB"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группа - от 99,0% до 101,0%</w:t>
            </w:r>
          </w:p>
        </w:tc>
        <w:tc>
          <w:tcPr>
            <w:tcW w:w="3402" w:type="dxa"/>
            <w:gridSpan w:val="2"/>
            <w:hideMark/>
          </w:tcPr>
          <w:p w14:paraId="0C660CCC" w14:textId="77777777" w:rsidR="000A0D37" w:rsidRPr="0052511F" w:rsidRDefault="000A0D37" w:rsidP="000A0D37">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 группа - свыше 101,0%</w:t>
            </w:r>
          </w:p>
        </w:tc>
      </w:tr>
      <w:tr w:rsidR="000A0D37" w:rsidRPr="0052511F" w14:paraId="33DD05EC" w14:textId="77777777" w:rsidTr="000A0D37">
        <w:trPr>
          <w:trHeight w:val="599"/>
        </w:trPr>
        <w:tc>
          <w:tcPr>
            <w:tcW w:w="14616" w:type="dxa"/>
            <w:gridSpan w:val="7"/>
            <w:noWrap/>
          </w:tcPr>
          <w:p w14:paraId="73B7FFCF" w14:textId="77777777" w:rsidR="000A0D37" w:rsidRPr="0052511F" w:rsidRDefault="000A0D37" w:rsidP="000A0D37">
            <w:pPr>
              <w:ind w:firstLine="489"/>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 подлежало к осмотру (абс.число)</w:t>
            </w:r>
          </w:p>
          <w:p w14:paraId="74DDA268" w14:textId="77777777" w:rsidR="000A0D37" w:rsidRPr="0052511F" w:rsidRDefault="000A0D37" w:rsidP="000A0D37">
            <w:pPr>
              <w:ind w:firstLine="489"/>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 осмотрено (абс.число)</w:t>
            </w:r>
          </w:p>
          <w:p w14:paraId="60EE5FC5" w14:textId="60645161" w:rsidR="000A0D37" w:rsidRPr="0052511F" w:rsidRDefault="000A0D37" w:rsidP="000A0D37">
            <w:pPr>
              <w:ind w:firstLine="489"/>
              <w:jc w:val="both"/>
              <w:rPr>
                <w:rFonts w:ascii="Times New Roman" w:hAnsi="Times New Roman" w:cs="Times New Roman"/>
                <w:sz w:val="24"/>
                <w:szCs w:val="24"/>
                <w:lang w:val="ru-RU"/>
              </w:rPr>
            </w:pPr>
            <w:r w:rsidRPr="0052511F">
              <w:rPr>
                <w:rFonts w:ascii="Times New Roman" w:hAnsi="Times New Roman" w:cs="Times New Roman"/>
                <w:sz w:val="24"/>
                <w:szCs w:val="24"/>
                <w:lang w:val="ru-RU"/>
              </w:rPr>
              <w:t>*** удельный вес (%), число осмотренных по отношению к числу подлежащих к осмотру</w:t>
            </w:r>
          </w:p>
        </w:tc>
      </w:tr>
    </w:tbl>
    <w:p w14:paraId="0007B4EC" w14:textId="77777777" w:rsidR="001524C0" w:rsidRPr="0052511F" w:rsidRDefault="001524C0" w:rsidP="001524C0">
      <w:pPr>
        <w:spacing w:after="0" w:line="240" w:lineRule="auto"/>
        <w:jc w:val="both"/>
        <w:rPr>
          <w:rFonts w:ascii="Times New Roman" w:hAnsi="Times New Roman" w:cs="Times New Roman"/>
          <w:sz w:val="28"/>
          <w:szCs w:val="28"/>
        </w:rPr>
        <w:sectPr w:rsidR="001524C0" w:rsidRPr="0052511F" w:rsidSect="00372502">
          <w:pgSz w:w="16838" w:h="11906" w:orient="landscape"/>
          <w:pgMar w:top="1701" w:right="536" w:bottom="850" w:left="1134" w:header="708" w:footer="708" w:gutter="0"/>
          <w:cols w:space="708"/>
          <w:docGrid w:linePitch="360"/>
        </w:sectPr>
      </w:pPr>
    </w:p>
    <w:p w14:paraId="42B46780" w14:textId="77777777" w:rsidR="001524C0" w:rsidRPr="0052511F" w:rsidRDefault="001524C0" w:rsidP="00093594">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В 2019 г. менее 99%-ный охват скринингом на выявление глаукомы наблюдался в Мангистауской области (77,16%), а свыше 101% – в г. Астана (193,81%).   Остальные административные области, г. Алматы и г. Шымкент пребывали в группе от 99% до 101%.</w:t>
      </w:r>
    </w:p>
    <w:p w14:paraId="1DF361F6" w14:textId="77777777" w:rsidR="001524C0" w:rsidRPr="0052511F" w:rsidRDefault="001524C0" w:rsidP="00093594">
      <w:pPr>
        <w:spacing w:after="0" w:line="240" w:lineRule="auto"/>
        <w:ind w:firstLine="567"/>
        <w:jc w:val="both"/>
        <w:rPr>
          <w:rFonts w:ascii="Times New Roman" w:hAnsi="Times New Roman" w:cs="Times New Roman"/>
          <w:sz w:val="28"/>
          <w:szCs w:val="28"/>
        </w:rPr>
      </w:pPr>
      <w:proofErr w:type="gramStart"/>
      <w:r w:rsidRPr="0052511F">
        <w:rPr>
          <w:rFonts w:ascii="Times New Roman" w:hAnsi="Times New Roman" w:cs="Times New Roman"/>
          <w:sz w:val="28"/>
          <w:szCs w:val="28"/>
        </w:rPr>
        <w:t xml:space="preserve">В 2020 г. картина существенно изменилась: в группе с менее 99%-ным охватом населения скринингом на глаукому оказались Мангистауская область (с еще меньшим, чем в 2019 г., показателем 61,39%), Костанайская – 80,1%, Алматинская – 87,17%, Акмолинская – 90,71%, Актюбинская – 90,8%, Восточно-Казахстанская – </w:t>
      </w:r>
      <w:r w:rsidRPr="0052511F">
        <w:rPr>
          <w:rFonts w:ascii="Times New Roman" w:eastAsia="Times New Roman" w:hAnsi="Times New Roman" w:cs="Times New Roman"/>
          <w:sz w:val="28"/>
          <w:szCs w:val="28"/>
        </w:rPr>
        <w:t xml:space="preserve">91,39, </w:t>
      </w:r>
      <w:r w:rsidRPr="0052511F">
        <w:rPr>
          <w:rFonts w:ascii="Times New Roman" w:hAnsi="Times New Roman" w:cs="Times New Roman"/>
          <w:sz w:val="28"/>
          <w:szCs w:val="28"/>
        </w:rPr>
        <w:t xml:space="preserve">Северо-Казахстанская – 94,03%, Западно-Казахстанская – 95,38%, Атырауская – </w:t>
      </w:r>
      <w:r w:rsidRPr="0052511F">
        <w:rPr>
          <w:rFonts w:ascii="Times New Roman" w:eastAsia="Times New Roman" w:hAnsi="Times New Roman" w:cs="Times New Roman"/>
          <w:sz w:val="28"/>
          <w:szCs w:val="28"/>
        </w:rPr>
        <w:t xml:space="preserve">96,28, </w:t>
      </w:r>
      <w:r w:rsidRPr="0052511F">
        <w:rPr>
          <w:rFonts w:ascii="Times New Roman" w:hAnsi="Times New Roman" w:cs="Times New Roman"/>
          <w:sz w:val="28"/>
          <w:szCs w:val="28"/>
        </w:rPr>
        <w:t>Павлодарская – 96,62%, г. Алматы – 96,65%, Жамбылская – 97,22%.</w:t>
      </w:r>
      <w:proofErr w:type="gramEnd"/>
    </w:p>
    <w:p w14:paraId="1D01CDEC" w14:textId="77777777" w:rsidR="001524C0" w:rsidRPr="0052511F" w:rsidRDefault="001524C0" w:rsidP="00093594">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В группу с 99-101%-ным охватом населения скрининга на глаукому вошли г. Шымкент – 99,45%, Кызылординская область – 99,94%, Туркестанская – 100%, Карагандинская – 100,16%.</w:t>
      </w:r>
    </w:p>
    <w:p w14:paraId="69458902" w14:textId="77777777" w:rsidR="001524C0" w:rsidRPr="0052511F" w:rsidRDefault="001524C0" w:rsidP="00093594">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Лишь показатель одного города Астана (103,62%) превысил 101% (третья группа).  </w:t>
      </w:r>
    </w:p>
    <w:p w14:paraId="2BA60D5C" w14:textId="26503DCB" w:rsidR="001524C0" w:rsidRPr="0052511F" w:rsidRDefault="001524C0" w:rsidP="00093594">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Проведен сравнительный анализ полноты охвата скринингом населения в городах и сельской местности (рисунок 1</w:t>
      </w:r>
      <w:r w:rsidR="00303951" w:rsidRPr="0052511F">
        <w:rPr>
          <w:rFonts w:ascii="Times New Roman" w:hAnsi="Times New Roman" w:cs="Times New Roman"/>
          <w:sz w:val="28"/>
          <w:szCs w:val="28"/>
        </w:rPr>
        <w:t>8</w:t>
      </w:r>
      <w:r w:rsidRPr="0052511F">
        <w:rPr>
          <w:rFonts w:ascii="Times New Roman" w:hAnsi="Times New Roman" w:cs="Times New Roman"/>
          <w:sz w:val="28"/>
          <w:szCs w:val="28"/>
        </w:rPr>
        <w:t xml:space="preserve">). </w:t>
      </w:r>
    </w:p>
    <w:p w14:paraId="1C5B5106" w14:textId="77777777" w:rsidR="001524C0" w:rsidRPr="0052511F" w:rsidRDefault="001524C0" w:rsidP="00093594">
      <w:pPr>
        <w:spacing w:after="0" w:line="240" w:lineRule="auto"/>
        <w:ind w:firstLine="567"/>
        <w:jc w:val="both"/>
        <w:rPr>
          <w:rFonts w:ascii="Times New Roman" w:hAnsi="Times New Roman" w:cs="Times New Roman"/>
          <w:sz w:val="28"/>
          <w:szCs w:val="28"/>
        </w:rPr>
      </w:pPr>
    </w:p>
    <w:p w14:paraId="76401B68"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noProof/>
          <w:lang w:eastAsia="ru-RU"/>
        </w:rPr>
        <w:drawing>
          <wp:inline distT="0" distB="0" distL="0" distR="0" wp14:anchorId="74EE417B" wp14:editId="783FA0FF">
            <wp:extent cx="5939790" cy="3692368"/>
            <wp:effectExtent l="0" t="0" r="381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6868E2" w14:textId="77777777" w:rsidR="001524C0" w:rsidRPr="0052511F" w:rsidRDefault="001524C0" w:rsidP="001524C0">
      <w:pPr>
        <w:spacing w:after="0" w:line="240" w:lineRule="auto"/>
        <w:jc w:val="both"/>
        <w:rPr>
          <w:rFonts w:ascii="Times New Roman" w:hAnsi="Times New Roman" w:cs="Times New Roman"/>
          <w:sz w:val="28"/>
          <w:szCs w:val="28"/>
        </w:rPr>
      </w:pPr>
    </w:p>
    <w:p w14:paraId="048C6293" w14:textId="3576A379" w:rsidR="001524C0" w:rsidRPr="0052511F" w:rsidRDefault="001524C0" w:rsidP="00093594">
      <w:pPr>
        <w:spacing w:after="0" w:line="240" w:lineRule="auto"/>
        <w:ind w:right="-284"/>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303951" w:rsidRPr="0052511F">
        <w:rPr>
          <w:rFonts w:ascii="Times New Roman" w:hAnsi="Times New Roman" w:cs="Times New Roman"/>
          <w:sz w:val="28"/>
          <w:szCs w:val="28"/>
        </w:rPr>
        <w:t>8</w:t>
      </w:r>
      <w:r w:rsidRPr="0052511F">
        <w:rPr>
          <w:rFonts w:ascii="Times New Roman" w:hAnsi="Times New Roman" w:cs="Times New Roman"/>
          <w:sz w:val="28"/>
          <w:szCs w:val="28"/>
        </w:rPr>
        <w:t xml:space="preserve"> – План выполнения охвата скринингом на раннее выявление глаукомы городского и сельского населения РК в 2011-2020 гг., в %</w:t>
      </w:r>
    </w:p>
    <w:p w14:paraId="46D8F0CE" w14:textId="77777777" w:rsidR="001524C0" w:rsidRPr="0052511F" w:rsidRDefault="001524C0" w:rsidP="00093594">
      <w:pPr>
        <w:spacing w:after="0" w:line="240" w:lineRule="auto"/>
        <w:ind w:right="-284"/>
        <w:jc w:val="both"/>
        <w:rPr>
          <w:rFonts w:ascii="Times New Roman" w:hAnsi="Times New Roman" w:cs="Times New Roman"/>
          <w:sz w:val="28"/>
          <w:szCs w:val="28"/>
        </w:rPr>
      </w:pPr>
    </w:p>
    <w:p w14:paraId="0B9AEFCC" w14:textId="77777777" w:rsidR="001524C0" w:rsidRPr="0052511F" w:rsidRDefault="001524C0" w:rsidP="00093594">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Как оказалось, в 2011 году полного планового охвата не достигнуто как в городе (-42,1%), так и в сельской местности (-64,1%).</w:t>
      </w:r>
    </w:p>
    <w:p w14:paraId="51EE1A3C" w14:textId="77777777" w:rsidR="001524C0" w:rsidRPr="0052511F" w:rsidRDefault="001524C0" w:rsidP="00093594">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В следующие три года наблюдения (2012-2014 гг.) охват осмотренных среди городского населения был перевыполнен: в 2012 году – на 18,3%, в 2013 году – на 7,3% и в 2014 году – на 15,6%. Тогда как в сельских регионах страны плановый охват не выполнен в 2012 году – на 10,7, в 2013 году – на 4,9% и в 2014 году – на 9,8%. </w:t>
      </w:r>
    </w:p>
    <w:p w14:paraId="36714152" w14:textId="77777777" w:rsidR="001524C0" w:rsidRPr="0052511F" w:rsidRDefault="001524C0" w:rsidP="00093594">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Во второй половине исследования (в 2015-2020 годы), картина охвата изменился коренным образом – ровно наоборот. Перевыполнение планового охвата скрининга на выявление глаукомы наблюдалось уже в сельских регионах страны: в 2015 году – на 9,3%, в 2016 году – на 9,1%, в 2017 году – на 5,9% и в 2018 году – на 6,8%. Напротив, в городской местности плановое число осмотренных не достигло своих результатов: в 2015 году – на 2,0%, в 2016 году – на 3,2%, в 2017 году – на 1,8% и в 2018 году – на 1,5%. </w:t>
      </w:r>
    </w:p>
    <w:p w14:paraId="31E3B23E" w14:textId="77777777" w:rsidR="001524C0" w:rsidRPr="0052511F" w:rsidRDefault="001524C0" w:rsidP="00093594">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2020 году выполнение планового охвата скрининга на выявление глаукомы не достигло своих результатов в сельских регионах страны – на 10,6%, в городских регионах на 5,28%. </w:t>
      </w:r>
    </w:p>
    <w:p w14:paraId="4F2D3D47" w14:textId="57D7A8C9"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rPr>
        <w:t xml:space="preserve">Таким образом, в целом по республике, на начальном этапе проведения скрининговых обследований на выявление глаукомы охват осмотренных по отношению к подлежащим к осмотру составил 94,8%, то есть 98591 человек были не досмотрены, но уже в 2012 г. показатель достиг </w:t>
      </w:r>
      <w:r w:rsidRPr="0052511F">
        <w:rPr>
          <w:rFonts w:ascii="Times New Roman" w:eastAsia="Times New Roman" w:hAnsi="Times New Roman" w:cs="Times New Roman"/>
          <w:sz w:val="28"/>
          <w:szCs w:val="28"/>
        </w:rPr>
        <w:t>104,8%.</w:t>
      </w:r>
      <w:r w:rsidRPr="0052511F">
        <w:rPr>
          <w:rFonts w:ascii="Times New Roman" w:hAnsi="Times New Roman" w:cs="Times New Roman"/>
          <w:sz w:val="28"/>
          <w:szCs w:val="28"/>
        </w:rPr>
        <w:t xml:space="preserve"> Все последующие года показатель охвата населения скринингом на глаукому превышал 100%, исключая 2019 г. – 99,98%. Однако в 2020 г. </w:t>
      </w:r>
      <w:r w:rsidRPr="0052511F">
        <w:rPr>
          <w:rFonts w:ascii="Times New Roman" w:hAnsi="Times New Roman" w:cs="Times New Roman"/>
          <w:sz w:val="28"/>
          <w:szCs w:val="28"/>
          <w:shd w:val="clear" w:color="auto" w:fill="FFFFFF"/>
        </w:rPr>
        <w:t xml:space="preserve">– первом году пандемии коронавирусной инфекции </w:t>
      </w:r>
      <w:r w:rsidRPr="0052511F">
        <w:rPr>
          <w:rFonts w:ascii="Times New Roman" w:hAnsi="Times New Roman" w:cs="Times New Roman"/>
          <w:sz w:val="28"/>
          <w:szCs w:val="28"/>
          <w:shd w:val="clear" w:color="auto" w:fill="FFFFFF"/>
          <w:lang w:val="en-US"/>
        </w:rPr>
        <w:t>COVID</w:t>
      </w:r>
      <w:r w:rsidRPr="0052511F">
        <w:rPr>
          <w:rFonts w:ascii="Times New Roman" w:hAnsi="Times New Roman" w:cs="Times New Roman"/>
          <w:sz w:val="28"/>
          <w:szCs w:val="28"/>
          <w:shd w:val="clear" w:color="auto" w:fill="FFFFFF"/>
        </w:rPr>
        <w:t xml:space="preserve">-19 вследствие того, что практически прекратилось оказание плановой медицинской помощи больным социально значимыми заболеваниями, были отложены профилактические превентивные мероприятия, диспансеризация, реабилитация и многое другое, </w:t>
      </w:r>
      <w:r w:rsidRPr="0052511F">
        <w:rPr>
          <w:rFonts w:ascii="Times New Roman" w:hAnsi="Times New Roman" w:cs="Times New Roman"/>
          <w:sz w:val="28"/>
          <w:szCs w:val="28"/>
        </w:rPr>
        <w:t xml:space="preserve">показатель охвата населения скринингом на глаукому лишь одного города Астана (103,62%) превысил 101%; группа областей с 99-101%-ным охватом населения скринингом на глаукому насчитывала   г. Шымкент – 99,45%, Кызылординская область – 99,94%, Туркестанская – 100%, Карагандинская – 100,16%. Во всех остальных областях показатель охвата населения скринингом составлял менее 99%, в том числе с самым низким показателем в Мангистауской области – 61,39%. В 2011-2014 гг. перевыполнение плана охвата скринингом имело место в городах, в 2015-2019 гг. – в сельской местности, в 2020 г. – падение показателя наблюдалось и в городе и сельской местности одновременно, но более выражено на селе. </w:t>
      </w:r>
    </w:p>
    <w:p w14:paraId="15949FD1" w14:textId="77777777" w:rsidR="001524C0" w:rsidRPr="0052511F" w:rsidRDefault="001524C0" w:rsidP="00093594">
      <w:pPr>
        <w:spacing w:after="0" w:line="240" w:lineRule="auto"/>
        <w:ind w:right="-284" w:firstLine="567"/>
        <w:jc w:val="both"/>
        <w:rPr>
          <w:rFonts w:ascii="Times New Roman" w:hAnsi="Times New Roman" w:cs="Times New Roman"/>
          <w:sz w:val="28"/>
          <w:szCs w:val="28"/>
          <w:shd w:val="clear" w:color="auto" w:fill="FFFFFF"/>
        </w:rPr>
      </w:pPr>
    </w:p>
    <w:p w14:paraId="4C60A2D2" w14:textId="299CCF8D" w:rsidR="006075D6" w:rsidRPr="0052511F" w:rsidRDefault="001524C0" w:rsidP="00093594">
      <w:pPr>
        <w:spacing w:after="0" w:line="240" w:lineRule="auto"/>
        <w:ind w:right="-284" w:firstLine="567"/>
        <w:jc w:val="both"/>
        <w:rPr>
          <w:rFonts w:ascii="Times New Roman" w:hAnsi="Times New Roman" w:cs="Times New Roman"/>
          <w:w w:val="105"/>
          <w:sz w:val="28"/>
          <w:szCs w:val="28"/>
        </w:rPr>
      </w:pPr>
      <w:r w:rsidRPr="0052511F">
        <w:rPr>
          <w:rFonts w:ascii="Times New Roman" w:hAnsi="Times New Roman" w:cs="Times New Roman"/>
          <w:w w:val="105"/>
          <w:sz w:val="28"/>
          <w:szCs w:val="28"/>
        </w:rPr>
        <w:t>4.1.2 Выявляемость глаукомы при скрининге</w:t>
      </w:r>
    </w:p>
    <w:p w14:paraId="50675805" w14:textId="77777777" w:rsidR="001524C0" w:rsidRPr="0052511F" w:rsidRDefault="001524C0" w:rsidP="00093594">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Одним из информативных показателей эффективности проводимых медицинских осмотров является показатель частоты заболеваний (инцидентность), впервые выявленных при медицинских осмотрах.</w:t>
      </w:r>
    </w:p>
    <w:p w14:paraId="07CF0F62" w14:textId="35DB43FF" w:rsidR="001524C0" w:rsidRPr="0052511F" w:rsidRDefault="001524C0" w:rsidP="00A34EF5">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Удельный вес выявленных больных глаукомой из числа осмотренных в возрасте 40-70 лет в рамках скрининговых исследований показал их наибольший показатель в 2012, 2013, 2019 и 2020 годах, соответственно от 0,31% до 0,37% (рисунок 1</w:t>
      </w:r>
      <w:r w:rsidR="00303951" w:rsidRPr="0052511F">
        <w:rPr>
          <w:rFonts w:ascii="Times New Roman" w:hAnsi="Times New Roman" w:cs="Times New Roman"/>
          <w:sz w:val="28"/>
          <w:szCs w:val="28"/>
        </w:rPr>
        <w:t>9</w:t>
      </w:r>
      <w:r w:rsidRPr="0052511F">
        <w:rPr>
          <w:rFonts w:ascii="Times New Roman" w:hAnsi="Times New Roman" w:cs="Times New Roman"/>
          <w:sz w:val="28"/>
          <w:szCs w:val="28"/>
        </w:rPr>
        <w:t xml:space="preserve">). </w:t>
      </w:r>
    </w:p>
    <w:p w14:paraId="2D8DE0CB"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rFonts w:ascii="Times New Roman" w:hAnsi="Times New Roman" w:cs="Times New Roman"/>
          <w:noProof/>
          <w:sz w:val="28"/>
          <w:szCs w:val="28"/>
          <w:lang w:eastAsia="ru-RU"/>
        </w:rPr>
        <w:lastRenderedPageBreak/>
        <w:drawing>
          <wp:inline distT="0" distB="0" distL="0" distR="0" wp14:anchorId="52412921" wp14:editId="28D3A5E4">
            <wp:extent cx="5940425" cy="392430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6_14-26-13.png"/>
                    <pic:cNvPicPr/>
                  </pic:nvPicPr>
                  <pic:blipFill>
                    <a:blip r:embed="rId39">
                      <a:extLst>
                        <a:ext uri="{28A0092B-C50C-407E-A947-70E740481C1C}">
                          <a14:useLocalDpi xmlns:a14="http://schemas.microsoft.com/office/drawing/2010/main" val="0"/>
                        </a:ext>
                      </a:extLst>
                    </a:blip>
                    <a:stretch>
                      <a:fillRect/>
                    </a:stretch>
                  </pic:blipFill>
                  <pic:spPr>
                    <a:xfrm>
                      <a:off x="0" y="0"/>
                      <a:ext cx="5940425" cy="3924300"/>
                    </a:xfrm>
                    <a:prstGeom prst="rect">
                      <a:avLst/>
                    </a:prstGeom>
                  </pic:spPr>
                </pic:pic>
              </a:graphicData>
            </a:graphic>
          </wp:inline>
        </w:drawing>
      </w:r>
    </w:p>
    <w:p w14:paraId="336ED5C0" w14:textId="77777777" w:rsidR="00A34EF5" w:rsidRPr="0052511F" w:rsidRDefault="00A34EF5" w:rsidP="001524C0">
      <w:pPr>
        <w:spacing w:after="0" w:line="240" w:lineRule="auto"/>
        <w:jc w:val="center"/>
        <w:rPr>
          <w:rFonts w:ascii="Times New Roman" w:hAnsi="Times New Roman" w:cs="Times New Roman"/>
          <w:sz w:val="28"/>
          <w:szCs w:val="28"/>
        </w:rPr>
      </w:pPr>
    </w:p>
    <w:p w14:paraId="36F59C72" w14:textId="37CC4B3B" w:rsidR="001524C0" w:rsidRPr="0052511F" w:rsidRDefault="001524C0" w:rsidP="00540302">
      <w:pPr>
        <w:spacing w:after="0" w:line="240" w:lineRule="auto"/>
        <w:ind w:right="-284"/>
        <w:jc w:val="center"/>
        <w:rPr>
          <w:rFonts w:ascii="Times New Roman" w:hAnsi="Times New Roman" w:cs="Times New Roman"/>
          <w:sz w:val="28"/>
          <w:szCs w:val="28"/>
        </w:rPr>
      </w:pPr>
      <w:r w:rsidRPr="0052511F">
        <w:rPr>
          <w:rFonts w:ascii="Times New Roman" w:hAnsi="Times New Roman" w:cs="Times New Roman"/>
          <w:sz w:val="28"/>
          <w:szCs w:val="28"/>
        </w:rPr>
        <w:t>Рисунок 1</w:t>
      </w:r>
      <w:r w:rsidR="00303951" w:rsidRPr="0052511F">
        <w:rPr>
          <w:rFonts w:ascii="Times New Roman" w:hAnsi="Times New Roman" w:cs="Times New Roman"/>
          <w:sz w:val="28"/>
          <w:szCs w:val="28"/>
        </w:rPr>
        <w:t>9</w:t>
      </w:r>
      <w:r w:rsidRPr="0052511F">
        <w:rPr>
          <w:rFonts w:ascii="Times New Roman" w:hAnsi="Times New Roman" w:cs="Times New Roman"/>
          <w:sz w:val="28"/>
          <w:szCs w:val="28"/>
        </w:rPr>
        <w:t xml:space="preserve"> – Удельный вес выявленных больных с глаукомой в возрасте 40-70 лет в рамках скрининговых обследований в РК в 2011-2020 гг., в %</w:t>
      </w:r>
    </w:p>
    <w:p w14:paraId="077F8CF2" w14:textId="77777777" w:rsidR="001524C0" w:rsidRPr="0052511F" w:rsidRDefault="001524C0" w:rsidP="00540302">
      <w:pPr>
        <w:spacing w:after="0" w:line="240" w:lineRule="auto"/>
        <w:ind w:right="-284"/>
        <w:jc w:val="both"/>
        <w:rPr>
          <w:rFonts w:ascii="Times New Roman" w:hAnsi="Times New Roman" w:cs="Times New Roman"/>
          <w:sz w:val="28"/>
          <w:szCs w:val="28"/>
        </w:rPr>
      </w:pPr>
    </w:p>
    <w:p w14:paraId="434ED6FD" w14:textId="77777777" w:rsidR="001524C0" w:rsidRPr="0052511F" w:rsidRDefault="001524C0" w:rsidP="00540302">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Доля выявленных больных с глаукомой в остальные годы была в пределах от 0,29% (в 2016 году – 4653 человек) до 0,21% (в 2018 году – 3634 человек). Доля выявленных больных из числа осмотренных в 2017 году составила 0,24%, в 2018 году – 0,21%, в 2019 году – 0,37%, в 2020 году – 0,31%.</w:t>
      </w:r>
    </w:p>
    <w:p w14:paraId="429A6ECB" w14:textId="77777777" w:rsidR="001524C0" w:rsidRPr="0052511F" w:rsidRDefault="001524C0" w:rsidP="00540302">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Чтобы сделать вывод об эффективности выявления больных глаукомой в рамках скрининговых обследований в РК, проведено сравнение полученных показателей с данными других ученых, так, по мнению исследователей РФ, распространенность глаукомы в популяции при массовом скрининге составляет 0,5%. По данным КазНИИ глазных болезней (Т.К. Ботабекова, Н.А. Алдашева, С.Е. Исламова, Ю.С. Краморенко) в 2004 году при проведении целенаправленного декадника «Год здоровья» по республике доля больных с глаукомой составила 0,3% от числа обследованных. </w:t>
      </w:r>
    </w:p>
    <w:p w14:paraId="39993524"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rPr>
        <w:t xml:space="preserve">Считаем с учетом зарубежного опыта и опыта РК показатель по выявлению больных с глаукомой при массовом скрининге должен быть в пределах 0,3-0,5%. Данное исследование показало, что только в 2012, 2013, 2019 и 2020 годах удельный вес выявленных больных с глаукомой достигал уровня 0,3% и более. </w:t>
      </w:r>
    </w:p>
    <w:p w14:paraId="45988649"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shd w:val="clear" w:color="auto" w:fill="FFFFFF"/>
        </w:rPr>
        <w:t xml:space="preserve">Выявляемость больных с глаукомой при скрининговых обследованиях в разрезе областей РК представлена в таблице 16. </w:t>
      </w:r>
    </w:p>
    <w:p w14:paraId="0764810E" w14:textId="77777777" w:rsidR="001524C0" w:rsidRPr="0052511F" w:rsidRDefault="001524C0" w:rsidP="00540302">
      <w:pPr>
        <w:spacing w:after="0" w:line="240" w:lineRule="auto"/>
        <w:ind w:right="-284"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lastRenderedPageBreak/>
        <w:t xml:space="preserve">Показатели выявляемости были сгруппированы в три группы: 1 группа (минимальная) – </w:t>
      </w:r>
      <w:r w:rsidRPr="0052511F">
        <w:rPr>
          <w:rFonts w:ascii="Times New Roman" w:eastAsia="Times New Roman" w:hAnsi="Times New Roman" w:cs="Times New Roman"/>
          <w:sz w:val="28"/>
          <w:szCs w:val="28"/>
        </w:rPr>
        <w:t>до 0,30% населения, 2 группа (средняя) – от 0,30% до 0,50% населения и 3 группа (максимальная) – от 0,50% и выше населения.</w:t>
      </w:r>
    </w:p>
    <w:p w14:paraId="35B7A418"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rPr>
        <w:t xml:space="preserve">Как показал анализ за 10 лет, в 1 группу (менее 0,30%) выявляемости больных с глаукомой чаще входили Жамбылская, </w:t>
      </w:r>
      <w:r w:rsidRPr="0052511F">
        <w:rPr>
          <w:rFonts w:ascii="Times New Roman" w:eastAsia="Times New Roman" w:hAnsi="Times New Roman" w:cs="Times New Roman"/>
          <w:sz w:val="28"/>
          <w:szCs w:val="28"/>
        </w:rPr>
        <w:t>Северо-Казахстанская и Восточно-Казахстанская (кроме 2019 года) области,</w:t>
      </w:r>
      <w:r w:rsidRPr="0052511F">
        <w:rPr>
          <w:rFonts w:ascii="Times New Roman" w:hAnsi="Times New Roman" w:cs="Times New Roman"/>
          <w:sz w:val="28"/>
          <w:szCs w:val="28"/>
        </w:rPr>
        <w:t xml:space="preserve"> Карагандинская (если не считать 2019 год), Костанайская (кроме 2013 года), Павлодарская (кроме 2015 года). </w:t>
      </w:r>
    </w:p>
    <w:p w14:paraId="611EF46C" w14:textId="77777777" w:rsidR="001524C0" w:rsidRPr="0052511F" w:rsidRDefault="001524C0" w:rsidP="00540302">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Во вторую группу со средним значением удельного веса выявляемости от 0,30% до 0,50% были причислены следующие регионы: Акмолинская, Актюбинская, Атырауской область, а также город Алматы.</w:t>
      </w:r>
    </w:p>
    <w:p w14:paraId="7B93CCEA" w14:textId="77777777" w:rsidR="001524C0" w:rsidRPr="0052511F" w:rsidRDefault="001524C0" w:rsidP="00540302">
      <w:pPr>
        <w:spacing w:after="0" w:line="240" w:lineRule="auto"/>
        <w:ind w:right="-284" w:firstLine="567"/>
        <w:jc w:val="both"/>
        <w:rPr>
          <w:rFonts w:ascii="Times New Roman" w:hAnsi="Times New Roman" w:cs="Times New Roman"/>
          <w:sz w:val="28"/>
          <w:szCs w:val="28"/>
        </w:rPr>
      </w:pPr>
      <w:r w:rsidRPr="0052511F">
        <w:rPr>
          <w:rFonts w:ascii="Times New Roman" w:hAnsi="Times New Roman" w:cs="Times New Roman"/>
          <w:sz w:val="28"/>
          <w:szCs w:val="28"/>
        </w:rPr>
        <w:t>В первую половину проведения скрининговых обследований (2011-2014 годы) высокая выявляемость больных с глаукомой имела место в 2-х регионах, тогда как во второй половине – только в 3 из 16 регионов РК. Так, преобладающая доля удельного веса (от 0,50% и выше) выявленных больных с глаукомой наблюдались: в Западно-Казахстанской, Кызылординской, Южно-Казахстанской областях и в городе Астане.</w:t>
      </w:r>
    </w:p>
    <w:p w14:paraId="70292C9C"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shd w:val="clear" w:color="auto" w:fill="FFFFFF"/>
        </w:rPr>
        <w:t xml:space="preserve">В 2020 г. в первой группе низкой выявляемости глаукомы (до 0,30%) находились Костанайская область (0,05%), Карагандинская (0,07%), Северо-Казахстанская (0,08%), Павлодарская (0,09%), Акмолинская (0,12%), Жамбылская (0,15%), Восточно-Казахстанская (0,17%), Актюбинская (0,22%), г. Алматы (0,28%), г. Шымкент (0,29%).   </w:t>
      </w:r>
    </w:p>
    <w:p w14:paraId="76A14365"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shd w:val="clear" w:color="auto" w:fill="FFFFFF"/>
        </w:rPr>
        <w:t xml:space="preserve">Во второй группе выявляемости глаукомы (0,30-0,50%) оказались Туркестанская (0,31%), г. Астана (0,37%), Алматинская (0,41%), Мангистауская (0,45%) области. </w:t>
      </w:r>
    </w:p>
    <w:p w14:paraId="23A37B18"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shd w:val="clear" w:color="auto" w:fill="FFFFFF"/>
        </w:rPr>
        <w:t xml:space="preserve">В третьей группе выявляемости глаукомы (0,50% и выше) – Кызылординская (0,90%), Атырауская (0,82%), </w:t>
      </w:r>
      <w:proofErr w:type="gramStart"/>
      <w:r w:rsidRPr="0052511F">
        <w:rPr>
          <w:rFonts w:ascii="Times New Roman" w:hAnsi="Times New Roman" w:cs="Times New Roman"/>
          <w:sz w:val="28"/>
          <w:szCs w:val="28"/>
          <w:shd w:val="clear" w:color="auto" w:fill="FFFFFF"/>
        </w:rPr>
        <w:t>Западно-Казахстанская</w:t>
      </w:r>
      <w:proofErr w:type="gramEnd"/>
      <w:r w:rsidRPr="0052511F">
        <w:rPr>
          <w:rFonts w:ascii="Times New Roman" w:hAnsi="Times New Roman" w:cs="Times New Roman"/>
          <w:sz w:val="28"/>
          <w:szCs w:val="28"/>
          <w:shd w:val="clear" w:color="auto" w:fill="FFFFFF"/>
        </w:rPr>
        <w:t xml:space="preserve"> (1,10%) области. </w:t>
      </w:r>
    </w:p>
    <w:p w14:paraId="51B615DE" w14:textId="77777777" w:rsidR="001524C0" w:rsidRPr="0052511F" w:rsidRDefault="001524C0" w:rsidP="00540302">
      <w:pPr>
        <w:spacing w:after="0" w:line="240" w:lineRule="auto"/>
        <w:ind w:right="-284" w:firstLine="567"/>
        <w:jc w:val="both"/>
        <w:rPr>
          <w:rFonts w:ascii="Times New Roman" w:hAnsi="Times New Roman" w:cs="Times New Roman"/>
          <w:bCs/>
          <w:iCs/>
          <w:sz w:val="28"/>
          <w:szCs w:val="28"/>
        </w:rPr>
      </w:pPr>
      <w:r w:rsidRPr="0052511F">
        <w:rPr>
          <w:rFonts w:ascii="Times New Roman" w:hAnsi="Times New Roman" w:cs="Times New Roman"/>
          <w:sz w:val="28"/>
          <w:szCs w:val="28"/>
          <w:shd w:val="clear" w:color="auto" w:fill="FFFFFF"/>
        </w:rPr>
        <w:t xml:space="preserve">С целью определения среднего числа </w:t>
      </w:r>
      <w:r w:rsidRPr="0052511F">
        <w:rPr>
          <w:rFonts w:ascii="Times New Roman" w:hAnsi="Times New Roman" w:cs="Times New Roman"/>
          <w:sz w:val="28"/>
          <w:szCs w:val="28"/>
        </w:rPr>
        <w:t xml:space="preserve">выявленных больных с глаукомой в рамках скрининга в </w:t>
      </w:r>
      <w:r w:rsidRPr="0052511F">
        <w:rPr>
          <w:rFonts w:ascii="Times New Roman" w:hAnsi="Times New Roman" w:cs="Times New Roman"/>
          <w:sz w:val="28"/>
          <w:szCs w:val="28"/>
          <w:shd w:val="clear" w:color="auto" w:fill="FFFFFF"/>
        </w:rPr>
        <w:t xml:space="preserve">нашем исследовании использована простая </w:t>
      </w:r>
      <w:r w:rsidRPr="0052511F">
        <w:rPr>
          <w:rFonts w:ascii="Times New Roman" w:hAnsi="Times New Roman" w:cs="Times New Roman"/>
          <w:sz w:val="28"/>
          <w:szCs w:val="28"/>
        </w:rPr>
        <w:t>среднеарифметическая величина, которая представляет собой среднее слагаемое, при определении которого общий объем данного признака в совокупности данных поровну распределяется между всеми единицами, входящими в данную совокупность</w:t>
      </w:r>
      <w:r w:rsidRPr="0052511F">
        <w:rPr>
          <w:rFonts w:ascii="Times New Roman" w:hAnsi="Times New Roman" w:cs="Times New Roman"/>
          <w:bCs/>
          <w:iCs/>
          <w:sz w:val="28"/>
          <w:szCs w:val="28"/>
        </w:rPr>
        <w:t xml:space="preserve">. </w:t>
      </w:r>
    </w:p>
    <w:p w14:paraId="5171D0CC" w14:textId="77777777" w:rsidR="001524C0" w:rsidRPr="0052511F" w:rsidRDefault="001524C0" w:rsidP="00540302">
      <w:pPr>
        <w:spacing w:after="0" w:line="240" w:lineRule="auto"/>
        <w:ind w:right="-284" w:firstLine="567"/>
        <w:jc w:val="both"/>
        <w:rPr>
          <w:rFonts w:ascii="Times New Roman" w:hAnsi="Times New Roman" w:cs="Times New Roman"/>
          <w:sz w:val="28"/>
          <w:szCs w:val="28"/>
          <w:shd w:val="clear" w:color="auto" w:fill="FFFFFF"/>
        </w:rPr>
      </w:pPr>
      <w:r w:rsidRPr="0052511F">
        <w:rPr>
          <w:rFonts w:ascii="Times New Roman" w:hAnsi="Times New Roman" w:cs="Times New Roman"/>
          <w:bCs/>
          <w:iCs/>
          <w:sz w:val="28"/>
          <w:szCs w:val="28"/>
        </w:rPr>
        <w:t>Исходя из расчетов, в</w:t>
      </w:r>
      <w:r w:rsidRPr="0052511F">
        <w:rPr>
          <w:rFonts w:ascii="Times New Roman" w:hAnsi="Times New Roman" w:cs="Times New Roman"/>
          <w:sz w:val="28"/>
          <w:szCs w:val="28"/>
        </w:rPr>
        <w:t xml:space="preserve"> среднем по стране за 10-летний период наблюдения, по республике выявляемость больных с глаукомой составила 0,28%. </w:t>
      </w:r>
    </w:p>
    <w:p w14:paraId="1663F236" w14:textId="77777777" w:rsidR="001524C0" w:rsidRPr="0052511F" w:rsidRDefault="001524C0" w:rsidP="001524C0">
      <w:pPr>
        <w:spacing w:after="0" w:line="240" w:lineRule="auto"/>
        <w:ind w:firstLine="709"/>
        <w:jc w:val="both"/>
        <w:rPr>
          <w:rFonts w:ascii="Times New Roman" w:hAnsi="Times New Roman" w:cs="Times New Roman"/>
          <w:sz w:val="28"/>
          <w:szCs w:val="28"/>
        </w:rPr>
        <w:sectPr w:rsidR="001524C0" w:rsidRPr="0052511F" w:rsidSect="00303951">
          <w:pgSz w:w="11906" w:h="16838"/>
          <w:pgMar w:top="1134" w:right="850" w:bottom="1134" w:left="1701" w:header="708" w:footer="708" w:gutter="0"/>
          <w:cols w:space="708"/>
          <w:docGrid w:linePitch="360"/>
        </w:sectPr>
      </w:pPr>
    </w:p>
    <w:p w14:paraId="38122449" w14:textId="77777777" w:rsidR="00540302" w:rsidRPr="0052511F" w:rsidRDefault="00540302" w:rsidP="001524C0">
      <w:pPr>
        <w:spacing w:after="0" w:line="240" w:lineRule="auto"/>
        <w:jc w:val="both"/>
        <w:rPr>
          <w:rFonts w:ascii="Times New Roman" w:hAnsi="Times New Roman" w:cs="Times New Roman"/>
          <w:sz w:val="28"/>
          <w:szCs w:val="28"/>
        </w:rPr>
      </w:pPr>
    </w:p>
    <w:p w14:paraId="3FC155C9" w14:textId="77777777" w:rsidR="00540302" w:rsidRPr="0052511F" w:rsidRDefault="00540302" w:rsidP="001524C0">
      <w:pPr>
        <w:spacing w:after="0" w:line="240" w:lineRule="auto"/>
        <w:jc w:val="both"/>
        <w:rPr>
          <w:rFonts w:ascii="Times New Roman" w:hAnsi="Times New Roman" w:cs="Times New Roman"/>
          <w:sz w:val="28"/>
          <w:szCs w:val="28"/>
        </w:rPr>
      </w:pPr>
    </w:p>
    <w:p w14:paraId="134FBBC4" w14:textId="2B06D25F" w:rsidR="001524C0" w:rsidRPr="0052511F" w:rsidRDefault="001524C0" w:rsidP="00540302">
      <w:pPr>
        <w:spacing w:after="0" w:line="240" w:lineRule="auto"/>
        <w:ind w:left="567"/>
        <w:jc w:val="both"/>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6075D6" w:rsidRPr="0052511F">
        <w:rPr>
          <w:rFonts w:ascii="Times New Roman" w:hAnsi="Times New Roman" w:cs="Times New Roman"/>
          <w:sz w:val="28"/>
          <w:szCs w:val="28"/>
        </w:rPr>
        <w:t>18</w:t>
      </w:r>
      <w:r w:rsidR="00A34EF5" w:rsidRPr="0052511F">
        <w:rPr>
          <w:rFonts w:ascii="Times New Roman" w:hAnsi="Times New Roman" w:cs="Times New Roman"/>
          <w:sz w:val="28"/>
          <w:szCs w:val="28"/>
        </w:rPr>
        <w:t xml:space="preserve"> </w:t>
      </w:r>
      <w:r w:rsidRPr="0052511F">
        <w:rPr>
          <w:rFonts w:ascii="Times New Roman" w:hAnsi="Times New Roman" w:cs="Times New Roman"/>
          <w:sz w:val="28"/>
          <w:szCs w:val="28"/>
        </w:rPr>
        <w:t>– Выявляемость больных с глаукомой в рамках скрининговых обследований в 2011-2020 гг. в разрезе областей</w:t>
      </w:r>
      <w:r w:rsidR="00A0133C"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РК, в % </w:t>
      </w:r>
    </w:p>
    <w:p w14:paraId="74E2FFE1" w14:textId="77777777" w:rsidR="001524C0" w:rsidRPr="0052511F" w:rsidRDefault="001524C0" w:rsidP="001524C0">
      <w:pPr>
        <w:spacing w:after="0" w:line="240" w:lineRule="auto"/>
        <w:jc w:val="both"/>
        <w:rPr>
          <w:rFonts w:ascii="Times New Roman" w:hAnsi="Times New Roman" w:cs="Times New Roman"/>
          <w:sz w:val="28"/>
          <w:szCs w:val="28"/>
        </w:rPr>
      </w:pPr>
    </w:p>
    <w:tbl>
      <w:tblPr>
        <w:tblStyle w:val="afa"/>
        <w:tblW w:w="14592" w:type="dxa"/>
        <w:tblInd w:w="571" w:type="dxa"/>
        <w:tblLayout w:type="fixed"/>
        <w:tblLook w:val="04A0" w:firstRow="1" w:lastRow="0" w:firstColumn="1" w:lastColumn="0" w:noHBand="0" w:noVBand="1"/>
      </w:tblPr>
      <w:tblGrid>
        <w:gridCol w:w="3559"/>
        <w:gridCol w:w="1148"/>
        <w:gridCol w:w="1148"/>
        <w:gridCol w:w="1106"/>
        <w:gridCol w:w="42"/>
        <w:gridCol w:w="1148"/>
        <w:gridCol w:w="1149"/>
        <w:gridCol w:w="1148"/>
        <w:gridCol w:w="1049"/>
        <w:gridCol w:w="99"/>
        <w:gridCol w:w="869"/>
        <w:gridCol w:w="855"/>
        <w:gridCol w:w="1272"/>
      </w:tblGrid>
      <w:tr w:rsidR="0052511F" w:rsidRPr="0052511F" w14:paraId="33346EE0" w14:textId="77777777" w:rsidTr="00540302">
        <w:trPr>
          <w:trHeight w:val="357"/>
        </w:trPr>
        <w:tc>
          <w:tcPr>
            <w:tcW w:w="3559" w:type="dxa"/>
            <w:vMerge w:val="restart"/>
            <w:hideMark/>
          </w:tcPr>
          <w:p w14:paraId="437F44F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Наименование области</w:t>
            </w:r>
          </w:p>
        </w:tc>
        <w:tc>
          <w:tcPr>
            <w:tcW w:w="11033" w:type="dxa"/>
            <w:gridSpan w:val="12"/>
            <w:noWrap/>
            <w:hideMark/>
          </w:tcPr>
          <w:p w14:paraId="0486674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Годы</w:t>
            </w:r>
          </w:p>
        </w:tc>
      </w:tr>
      <w:tr w:rsidR="0052511F" w:rsidRPr="0052511F" w14:paraId="728865BF" w14:textId="77777777" w:rsidTr="00540302">
        <w:trPr>
          <w:trHeight w:val="245"/>
        </w:trPr>
        <w:tc>
          <w:tcPr>
            <w:tcW w:w="3559" w:type="dxa"/>
            <w:vMerge/>
            <w:hideMark/>
          </w:tcPr>
          <w:p w14:paraId="7D8E52AD" w14:textId="77777777" w:rsidR="001524C0" w:rsidRPr="0052511F" w:rsidRDefault="001524C0" w:rsidP="00303951">
            <w:pPr>
              <w:rPr>
                <w:rFonts w:ascii="Times New Roman" w:eastAsia="Times New Roman" w:hAnsi="Times New Roman" w:cs="Times New Roman"/>
                <w:sz w:val="24"/>
                <w:szCs w:val="24"/>
              </w:rPr>
            </w:pPr>
          </w:p>
        </w:tc>
        <w:tc>
          <w:tcPr>
            <w:tcW w:w="1148" w:type="dxa"/>
            <w:noWrap/>
            <w:hideMark/>
          </w:tcPr>
          <w:p w14:paraId="5806A5B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2011</w:t>
            </w:r>
          </w:p>
        </w:tc>
        <w:tc>
          <w:tcPr>
            <w:tcW w:w="1148" w:type="dxa"/>
            <w:noWrap/>
            <w:hideMark/>
          </w:tcPr>
          <w:p w14:paraId="12113D4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2012</w:t>
            </w:r>
          </w:p>
        </w:tc>
        <w:tc>
          <w:tcPr>
            <w:tcW w:w="1148" w:type="dxa"/>
            <w:gridSpan w:val="2"/>
            <w:noWrap/>
            <w:hideMark/>
          </w:tcPr>
          <w:p w14:paraId="3A68525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2013</w:t>
            </w:r>
          </w:p>
        </w:tc>
        <w:tc>
          <w:tcPr>
            <w:tcW w:w="1148" w:type="dxa"/>
            <w:noWrap/>
            <w:hideMark/>
          </w:tcPr>
          <w:p w14:paraId="4F2B980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2014</w:t>
            </w:r>
          </w:p>
        </w:tc>
        <w:tc>
          <w:tcPr>
            <w:tcW w:w="1149" w:type="dxa"/>
            <w:noWrap/>
            <w:hideMark/>
          </w:tcPr>
          <w:p w14:paraId="5673A51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2015</w:t>
            </w:r>
          </w:p>
        </w:tc>
        <w:tc>
          <w:tcPr>
            <w:tcW w:w="1148" w:type="dxa"/>
            <w:noWrap/>
            <w:hideMark/>
          </w:tcPr>
          <w:p w14:paraId="2D9098A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2016</w:t>
            </w:r>
          </w:p>
        </w:tc>
        <w:tc>
          <w:tcPr>
            <w:tcW w:w="1148" w:type="dxa"/>
            <w:gridSpan w:val="2"/>
            <w:noWrap/>
            <w:hideMark/>
          </w:tcPr>
          <w:p w14:paraId="1F3D14D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2017</w:t>
            </w:r>
          </w:p>
        </w:tc>
        <w:tc>
          <w:tcPr>
            <w:tcW w:w="869" w:type="dxa"/>
            <w:noWrap/>
            <w:hideMark/>
          </w:tcPr>
          <w:p w14:paraId="05552B3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2018</w:t>
            </w:r>
          </w:p>
        </w:tc>
        <w:tc>
          <w:tcPr>
            <w:tcW w:w="855" w:type="dxa"/>
            <w:noWrap/>
            <w:hideMark/>
          </w:tcPr>
          <w:p w14:paraId="2F68804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2019</w:t>
            </w:r>
          </w:p>
        </w:tc>
        <w:tc>
          <w:tcPr>
            <w:tcW w:w="1272" w:type="dxa"/>
            <w:noWrap/>
            <w:hideMark/>
          </w:tcPr>
          <w:p w14:paraId="570EEC3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2020</w:t>
            </w:r>
          </w:p>
        </w:tc>
      </w:tr>
      <w:tr w:rsidR="0052511F" w:rsidRPr="0052511F" w14:paraId="10C55092" w14:textId="77777777" w:rsidTr="00540302">
        <w:trPr>
          <w:trHeight w:val="331"/>
        </w:trPr>
        <w:tc>
          <w:tcPr>
            <w:tcW w:w="3559" w:type="dxa"/>
            <w:noWrap/>
            <w:hideMark/>
          </w:tcPr>
          <w:p w14:paraId="75B44EF0"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Акмолинская</w:t>
            </w:r>
          </w:p>
        </w:tc>
        <w:tc>
          <w:tcPr>
            <w:tcW w:w="1148" w:type="dxa"/>
            <w:noWrap/>
            <w:hideMark/>
          </w:tcPr>
          <w:p w14:paraId="2145457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w:t>
            </w:r>
          </w:p>
        </w:tc>
        <w:tc>
          <w:tcPr>
            <w:tcW w:w="1148" w:type="dxa"/>
            <w:noWrap/>
            <w:hideMark/>
          </w:tcPr>
          <w:p w14:paraId="798614C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0,05</w:t>
            </w:r>
          </w:p>
        </w:tc>
        <w:tc>
          <w:tcPr>
            <w:tcW w:w="1148" w:type="dxa"/>
            <w:gridSpan w:val="2"/>
            <w:noWrap/>
            <w:hideMark/>
          </w:tcPr>
          <w:p w14:paraId="27D82BD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c>
          <w:tcPr>
            <w:tcW w:w="1148" w:type="dxa"/>
            <w:noWrap/>
            <w:hideMark/>
          </w:tcPr>
          <w:p w14:paraId="2B1712F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1149" w:type="dxa"/>
            <w:noWrap/>
            <w:hideMark/>
          </w:tcPr>
          <w:p w14:paraId="2F3EDC6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0,37</w:t>
            </w:r>
          </w:p>
        </w:tc>
        <w:tc>
          <w:tcPr>
            <w:tcW w:w="1148" w:type="dxa"/>
            <w:noWrap/>
            <w:hideMark/>
          </w:tcPr>
          <w:p w14:paraId="199B2DD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0,40</w:t>
            </w:r>
          </w:p>
        </w:tc>
        <w:tc>
          <w:tcPr>
            <w:tcW w:w="1148" w:type="dxa"/>
            <w:gridSpan w:val="2"/>
            <w:noWrap/>
            <w:hideMark/>
          </w:tcPr>
          <w:p w14:paraId="713B898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869" w:type="dxa"/>
            <w:noWrap/>
            <w:hideMark/>
          </w:tcPr>
          <w:p w14:paraId="141888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855" w:type="dxa"/>
            <w:noWrap/>
            <w:hideMark/>
          </w:tcPr>
          <w:p w14:paraId="0C4956B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w:t>
            </w:r>
          </w:p>
        </w:tc>
        <w:tc>
          <w:tcPr>
            <w:tcW w:w="1272" w:type="dxa"/>
            <w:noWrap/>
            <w:hideMark/>
          </w:tcPr>
          <w:p w14:paraId="749199C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r>
      <w:tr w:rsidR="0052511F" w:rsidRPr="0052511F" w14:paraId="3837BF03" w14:textId="77777777" w:rsidTr="00540302">
        <w:trPr>
          <w:trHeight w:val="331"/>
        </w:trPr>
        <w:tc>
          <w:tcPr>
            <w:tcW w:w="3559" w:type="dxa"/>
            <w:noWrap/>
            <w:hideMark/>
          </w:tcPr>
          <w:p w14:paraId="7CB0AC74"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Актюбинская</w:t>
            </w:r>
          </w:p>
        </w:tc>
        <w:tc>
          <w:tcPr>
            <w:tcW w:w="1148" w:type="dxa"/>
            <w:noWrap/>
            <w:hideMark/>
          </w:tcPr>
          <w:p w14:paraId="20D4DFE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1148" w:type="dxa"/>
            <w:noWrap/>
            <w:hideMark/>
          </w:tcPr>
          <w:p w14:paraId="219F04E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0,21</w:t>
            </w:r>
          </w:p>
        </w:tc>
        <w:tc>
          <w:tcPr>
            <w:tcW w:w="1148" w:type="dxa"/>
            <w:gridSpan w:val="2"/>
            <w:noWrap/>
            <w:hideMark/>
          </w:tcPr>
          <w:p w14:paraId="6C8CC7A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w:t>
            </w:r>
          </w:p>
        </w:tc>
        <w:tc>
          <w:tcPr>
            <w:tcW w:w="1148" w:type="dxa"/>
            <w:noWrap/>
            <w:hideMark/>
          </w:tcPr>
          <w:p w14:paraId="6FD4E79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0,16</w:t>
            </w:r>
          </w:p>
        </w:tc>
        <w:tc>
          <w:tcPr>
            <w:tcW w:w="1149" w:type="dxa"/>
            <w:noWrap/>
            <w:hideMark/>
          </w:tcPr>
          <w:p w14:paraId="55C4E75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0,35</w:t>
            </w:r>
          </w:p>
        </w:tc>
        <w:tc>
          <w:tcPr>
            <w:tcW w:w="1148" w:type="dxa"/>
            <w:noWrap/>
            <w:hideMark/>
          </w:tcPr>
          <w:p w14:paraId="7DECC97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0,38</w:t>
            </w:r>
          </w:p>
        </w:tc>
        <w:tc>
          <w:tcPr>
            <w:tcW w:w="1148" w:type="dxa"/>
            <w:gridSpan w:val="2"/>
            <w:noWrap/>
            <w:hideMark/>
          </w:tcPr>
          <w:p w14:paraId="7FF94BD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869" w:type="dxa"/>
            <w:noWrap/>
            <w:hideMark/>
          </w:tcPr>
          <w:p w14:paraId="19DF7C1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w:t>
            </w:r>
          </w:p>
        </w:tc>
        <w:tc>
          <w:tcPr>
            <w:tcW w:w="855" w:type="dxa"/>
            <w:noWrap/>
            <w:hideMark/>
          </w:tcPr>
          <w:p w14:paraId="2DA8DB2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w:t>
            </w:r>
          </w:p>
        </w:tc>
        <w:tc>
          <w:tcPr>
            <w:tcW w:w="1272" w:type="dxa"/>
            <w:noWrap/>
            <w:hideMark/>
          </w:tcPr>
          <w:p w14:paraId="41ECE5C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w:t>
            </w:r>
          </w:p>
        </w:tc>
      </w:tr>
      <w:tr w:rsidR="0052511F" w:rsidRPr="0052511F" w14:paraId="2C447E25" w14:textId="77777777" w:rsidTr="00540302">
        <w:trPr>
          <w:trHeight w:val="331"/>
        </w:trPr>
        <w:tc>
          <w:tcPr>
            <w:tcW w:w="3559" w:type="dxa"/>
            <w:noWrap/>
            <w:hideMark/>
          </w:tcPr>
          <w:p w14:paraId="4DA7A703"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Алматинская </w:t>
            </w:r>
          </w:p>
        </w:tc>
        <w:tc>
          <w:tcPr>
            <w:tcW w:w="1148" w:type="dxa"/>
            <w:noWrap/>
            <w:hideMark/>
          </w:tcPr>
          <w:p w14:paraId="33BEFE8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c>
          <w:tcPr>
            <w:tcW w:w="1148" w:type="dxa"/>
            <w:noWrap/>
            <w:hideMark/>
          </w:tcPr>
          <w:p w14:paraId="41372BC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gridSpan w:val="2"/>
            <w:noWrap/>
            <w:hideMark/>
          </w:tcPr>
          <w:p w14:paraId="7C96531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noWrap/>
            <w:hideMark/>
          </w:tcPr>
          <w:p w14:paraId="2DFF951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0,33</w:t>
            </w:r>
          </w:p>
        </w:tc>
        <w:tc>
          <w:tcPr>
            <w:tcW w:w="1149" w:type="dxa"/>
            <w:noWrap/>
            <w:hideMark/>
          </w:tcPr>
          <w:p w14:paraId="4107827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0,11</w:t>
            </w:r>
          </w:p>
        </w:tc>
        <w:tc>
          <w:tcPr>
            <w:tcW w:w="1148" w:type="dxa"/>
            <w:noWrap/>
            <w:hideMark/>
          </w:tcPr>
          <w:p w14:paraId="5825441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0,20</w:t>
            </w:r>
          </w:p>
        </w:tc>
        <w:tc>
          <w:tcPr>
            <w:tcW w:w="1148" w:type="dxa"/>
            <w:gridSpan w:val="2"/>
            <w:noWrap/>
            <w:hideMark/>
          </w:tcPr>
          <w:p w14:paraId="28B2AC1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869" w:type="dxa"/>
            <w:noWrap/>
            <w:hideMark/>
          </w:tcPr>
          <w:p w14:paraId="6980672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0,04</w:t>
            </w:r>
          </w:p>
        </w:tc>
        <w:tc>
          <w:tcPr>
            <w:tcW w:w="855" w:type="dxa"/>
            <w:noWrap/>
            <w:hideMark/>
          </w:tcPr>
          <w:p w14:paraId="7E027F4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272" w:type="dxa"/>
            <w:noWrap/>
            <w:hideMark/>
          </w:tcPr>
          <w:p w14:paraId="40DAFDB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0,41</w:t>
            </w:r>
          </w:p>
        </w:tc>
      </w:tr>
      <w:tr w:rsidR="0052511F" w:rsidRPr="0052511F" w14:paraId="0E7F4A0B" w14:textId="77777777" w:rsidTr="00540302">
        <w:trPr>
          <w:trHeight w:val="331"/>
        </w:trPr>
        <w:tc>
          <w:tcPr>
            <w:tcW w:w="3559" w:type="dxa"/>
            <w:noWrap/>
            <w:hideMark/>
          </w:tcPr>
          <w:p w14:paraId="5AA82669"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Атырауская </w:t>
            </w:r>
          </w:p>
        </w:tc>
        <w:tc>
          <w:tcPr>
            <w:tcW w:w="1148" w:type="dxa"/>
            <w:noWrap/>
            <w:hideMark/>
          </w:tcPr>
          <w:p w14:paraId="7FD6633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1148" w:type="dxa"/>
            <w:noWrap/>
            <w:hideMark/>
          </w:tcPr>
          <w:p w14:paraId="5EA9CD8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gridSpan w:val="2"/>
            <w:noWrap/>
            <w:hideMark/>
          </w:tcPr>
          <w:p w14:paraId="333DF6D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0,14</w:t>
            </w:r>
          </w:p>
        </w:tc>
        <w:tc>
          <w:tcPr>
            <w:tcW w:w="1148" w:type="dxa"/>
            <w:noWrap/>
            <w:hideMark/>
          </w:tcPr>
          <w:p w14:paraId="6B32ED7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c>
          <w:tcPr>
            <w:tcW w:w="1149" w:type="dxa"/>
            <w:noWrap/>
            <w:hideMark/>
          </w:tcPr>
          <w:p w14:paraId="1BCDE9B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0,43</w:t>
            </w:r>
          </w:p>
        </w:tc>
        <w:tc>
          <w:tcPr>
            <w:tcW w:w="1148" w:type="dxa"/>
            <w:noWrap/>
            <w:hideMark/>
          </w:tcPr>
          <w:p w14:paraId="458CF85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0,33</w:t>
            </w:r>
          </w:p>
        </w:tc>
        <w:tc>
          <w:tcPr>
            <w:tcW w:w="1148" w:type="dxa"/>
            <w:gridSpan w:val="2"/>
            <w:noWrap/>
            <w:hideMark/>
          </w:tcPr>
          <w:p w14:paraId="4C1EEA2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c>
          <w:tcPr>
            <w:tcW w:w="869" w:type="dxa"/>
            <w:noWrap/>
            <w:hideMark/>
          </w:tcPr>
          <w:p w14:paraId="590ACD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855" w:type="dxa"/>
            <w:noWrap/>
            <w:hideMark/>
          </w:tcPr>
          <w:p w14:paraId="0E839C2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0,42</w:t>
            </w:r>
          </w:p>
        </w:tc>
        <w:tc>
          <w:tcPr>
            <w:tcW w:w="1272" w:type="dxa"/>
            <w:noWrap/>
            <w:hideMark/>
          </w:tcPr>
          <w:p w14:paraId="6A09A15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0,82</w:t>
            </w:r>
          </w:p>
        </w:tc>
      </w:tr>
      <w:tr w:rsidR="0052511F" w:rsidRPr="0052511F" w14:paraId="45031868" w14:textId="77777777" w:rsidTr="00540302">
        <w:trPr>
          <w:trHeight w:val="331"/>
        </w:trPr>
        <w:tc>
          <w:tcPr>
            <w:tcW w:w="3559" w:type="dxa"/>
            <w:noWrap/>
            <w:hideMark/>
          </w:tcPr>
          <w:p w14:paraId="44484DC1"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Западно-Казахстанская </w:t>
            </w:r>
          </w:p>
        </w:tc>
        <w:tc>
          <w:tcPr>
            <w:tcW w:w="1148" w:type="dxa"/>
            <w:noWrap/>
            <w:hideMark/>
          </w:tcPr>
          <w:p w14:paraId="24DBC31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w:t>
            </w:r>
          </w:p>
        </w:tc>
        <w:tc>
          <w:tcPr>
            <w:tcW w:w="1148" w:type="dxa"/>
            <w:noWrap/>
            <w:hideMark/>
          </w:tcPr>
          <w:p w14:paraId="1DD7813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0,30</w:t>
            </w:r>
          </w:p>
        </w:tc>
        <w:tc>
          <w:tcPr>
            <w:tcW w:w="1148" w:type="dxa"/>
            <w:gridSpan w:val="2"/>
            <w:noWrap/>
            <w:hideMark/>
          </w:tcPr>
          <w:p w14:paraId="6F845E7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0,32</w:t>
            </w:r>
          </w:p>
        </w:tc>
        <w:tc>
          <w:tcPr>
            <w:tcW w:w="1148" w:type="dxa"/>
            <w:noWrap/>
            <w:hideMark/>
          </w:tcPr>
          <w:p w14:paraId="4427D18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c>
          <w:tcPr>
            <w:tcW w:w="1149" w:type="dxa"/>
            <w:noWrap/>
            <w:hideMark/>
          </w:tcPr>
          <w:p w14:paraId="469DA54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0,64</w:t>
            </w:r>
          </w:p>
        </w:tc>
        <w:tc>
          <w:tcPr>
            <w:tcW w:w="1148" w:type="dxa"/>
            <w:noWrap/>
            <w:hideMark/>
          </w:tcPr>
          <w:p w14:paraId="28DA2C9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0,43</w:t>
            </w:r>
          </w:p>
        </w:tc>
        <w:tc>
          <w:tcPr>
            <w:tcW w:w="1148" w:type="dxa"/>
            <w:gridSpan w:val="2"/>
            <w:noWrap/>
            <w:hideMark/>
          </w:tcPr>
          <w:p w14:paraId="54EEA07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0,43</w:t>
            </w:r>
          </w:p>
        </w:tc>
        <w:tc>
          <w:tcPr>
            <w:tcW w:w="869" w:type="dxa"/>
            <w:noWrap/>
            <w:hideMark/>
          </w:tcPr>
          <w:p w14:paraId="618E9A6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0,36</w:t>
            </w:r>
          </w:p>
        </w:tc>
        <w:tc>
          <w:tcPr>
            <w:tcW w:w="855" w:type="dxa"/>
            <w:noWrap/>
            <w:hideMark/>
          </w:tcPr>
          <w:p w14:paraId="36C5F22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1,17</w:t>
            </w:r>
          </w:p>
        </w:tc>
        <w:tc>
          <w:tcPr>
            <w:tcW w:w="1272" w:type="dxa"/>
            <w:noWrap/>
            <w:hideMark/>
          </w:tcPr>
          <w:p w14:paraId="62E6A2D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1,10</w:t>
            </w:r>
          </w:p>
        </w:tc>
      </w:tr>
      <w:tr w:rsidR="0052511F" w:rsidRPr="0052511F" w14:paraId="2792AA4D" w14:textId="77777777" w:rsidTr="00540302">
        <w:trPr>
          <w:trHeight w:val="331"/>
        </w:trPr>
        <w:tc>
          <w:tcPr>
            <w:tcW w:w="3559" w:type="dxa"/>
            <w:noWrap/>
            <w:hideMark/>
          </w:tcPr>
          <w:p w14:paraId="22CC2DFE"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Жамбылская </w:t>
            </w:r>
          </w:p>
        </w:tc>
        <w:tc>
          <w:tcPr>
            <w:tcW w:w="1148" w:type="dxa"/>
            <w:noWrap/>
            <w:hideMark/>
          </w:tcPr>
          <w:p w14:paraId="0E0D257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1148" w:type="dxa"/>
            <w:noWrap/>
            <w:hideMark/>
          </w:tcPr>
          <w:p w14:paraId="2962346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1148" w:type="dxa"/>
            <w:gridSpan w:val="2"/>
            <w:noWrap/>
            <w:hideMark/>
          </w:tcPr>
          <w:p w14:paraId="3781DAF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0,15</w:t>
            </w:r>
          </w:p>
        </w:tc>
        <w:tc>
          <w:tcPr>
            <w:tcW w:w="1148" w:type="dxa"/>
            <w:noWrap/>
            <w:hideMark/>
          </w:tcPr>
          <w:p w14:paraId="0BB922E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1149" w:type="dxa"/>
            <w:noWrap/>
            <w:hideMark/>
          </w:tcPr>
          <w:p w14:paraId="587B9E4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0,14</w:t>
            </w:r>
          </w:p>
        </w:tc>
        <w:tc>
          <w:tcPr>
            <w:tcW w:w="1148" w:type="dxa"/>
            <w:noWrap/>
            <w:hideMark/>
          </w:tcPr>
          <w:p w14:paraId="1972E3E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0,17</w:t>
            </w:r>
          </w:p>
        </w:tc>
        <w:tc>
          <w:tcPr>
            <w:tcW w:w="1148" w:type="dxa"/>
            <w:gridSpan w:val="2"/>
            <w:noWrap/>
            <w:hideMark/>
          </w:tcPr>
          <w:p w14:paraId="679DE8E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869" w:type="dxa"/>
            <w:noWrap/>
            <w:hideMark/>
          </w:tcPr>
          <w:p w14:paraId="2FFD243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855" w:type="dxa"/>
            <w:noWrap/>
            <w:hideMark/>
          </w:tcPr>
          <w:p w14:paraId="1D63F9B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0,11</w:t>
            </w:r>
          </w:p>
        </w:tc>
        <w:tc>
          <w:tcPr>
            <w:tcW w:w="1272" w:type="dxa"/>
            <w:noWrap/>
            <w:hideMark/>
          </w:tcPr>
          <w:p w14:paraId="1F70059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0,15</w:t>
            </w:r>
          </w:p>
        </w:tc>
      </w:tr>
      <w:tr w:rsidR="0052511F" w:rsidRPr="0052511F" w14:paraId="22430F97" w14:textId="77777777" w:rsidTr="00540302">
        <w:trPr>
          <w:trHeight w:val="331"/>
        </w:trPr>
        <w:tc>
          <w:tcPr>
            <w:tcW w:w="3559" w:type="dxa"/>
            <w:noWrap/>
            <w:hideMark/>
          </w:tcPr>
          <w:p w14:paraId="409C13E7"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Карагандинская </w:t>
            </w:r>
          </w:p>
        </w:tc>
        <w:tc>
          <w:tcPr>
            <w:tcW w:w="1148" w:type="dxa"/>
            <w:noWrap/>
            <w:hideMark/>
          </w:tcPr>
          <w:p w14:paraId="3EB46D2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0,26</w:t>
            </w:r>
          </w:p>
        </w:tc>
        <w:tc>
          <w:tcPr>
            <w:tcW w:w="1148" w:type="dxa"/>
            <w:noWrap/>
            <w:hideMark/>
          </w:tcPr>
          <w:p w14:paraId="2ACBF15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gridSpan w:val="2"/>
            <w:noWrap/>
            <w:hideMark/>
          </w:tcPr>
          <w:p w14:paraId="6CF5983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0,20</w:t>
            </w:r>
          </w:p>
        </w:tc>
        <w:tc>
          <w:tcPr>
            <w:tcW w:w="1148" w:type="dxa"/>
            <w:noWrap/>
            <w:hideMark/>
          </w:tcPr>
          <w:p w14:paraId="24DCCC5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0,14</w:t>
            </w:r>
          </w:p>
        </w:tc>
        <w:tc>
          <w:tcPr>
            <w:tcW w:w="1149" w:type="dxa"/>
            <w:noWrap/>
            <w:hideMark/>
          </w:tcPr>
          <w:p w14:paraId="45973FE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1148" w:type="dxa"/>
            <w:noWrap/>
            <w:hideMark/>
          </w:tcPr>
          <w:p w14:paraId="567C54A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1148" w:type="dxa"/>
            <w:gridSpan w:val="2"/>
            <w:noWrap/>
            <w:hideMark/>
          </w:tcPr>
          <w:p w14:paraId="7AC806D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869" w:type="dxa"/>
            <w:noWrap/>
            <w:hideMark/>
          </w:tcPr>
          <w:p w14:paraId="66BB828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0,10</w:t>
            </w:r>
          </w:p>
        </w:tc>
        <w:tc>
          <w:tcPr>
            <w:tcW w:w="855" w:type="dxa"/>
            <w:noWrap/>
            <w:hideMark/>
          </w:tcPr>
          <w:p w14:paraId="428C659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0,63</w:t>
            </w:r>
          </w:p>
        </w:tc>
        <w:tc>
          <w:tcPr>
            <w:tcW w:w="1272" w:type="dxa"/>
            <w:noWrap/>
            <w:hideMark/>
          </w:tcPr>
          <w:p w14:paraId="1F2324A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r>
      <w:tr w:rsidR="0052511F" w:rsidRPr="0052511F" w14:paraId="4D8436B8" w14:textId="77777777" w:rsidTr="00540302">
        <w:trPr>
          <w:trHeight w:val="331"/>
        </w:trPr>
        <w:tc>
          <w:tcPr>
            <w:tcW w:w="3559" w:type="dxa"/>
            <w:noWrap/>
            <w:hideMark/>
          </w:tcPr>
          <w:p w14:paraId="01B9C84F"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Костанайская </w:t>
            </w:r>
          </w:p>
        </w:tc>
        <w:tc>
          <w:tcPr>
            <w:tcW w:w="1148" w:type="dxa"/>
            <w:noWrap/>
            <w:hideMark/>
          </w:tcPr>
          <w:p w14:paraId="4F4637D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1148" w:type="dxa"/>
            <w:noWrap/>
            <w:hideMark/>
          </w:tcPr>
          <w:p w14:paraId="53DA303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1148" w:type="dxa"/>
            <w:gridSpan w:val="2"/>
            <w:noWrap/>
            <w:hideMark/>
          </w:tcPr>
          <w:p w14:paraId="7477B1E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c>
          <w:tcPr>
            <w:tcW w:w="1148" w:type="dxa"/>
            <w:noWrap/>
            <w:hideMark/>
          </w:tcPr>
          <w:p w14:paraId="2EF0A63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9" w:type="dxa"/>
            <w:noWrap/>
            <w:hideMark/>
          </w:tcPr>
          <w:p w14:paraId="61244CF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1148" w:type="dxa"/>
            <w:noWrap/>
            <w:hideMark/>
          </w:tcPr>
          <w:p w14:paraId="48AA5FA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0,10</w:t>
            </w:r>
          </w:p>
        </w:tc>
        <w:tc>
          <w:tcPr>
            <w:tcW w:w="1148" w:type="dxa"/>
            <w:gridSpan w:val="2"/>
            <w:noWrap/>
            <w:hideMark/>
          </w:tcPr>
          <w:p w14:paraId="4B253A8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c>
          <w:tcPr>
            <w:tcW w:w="869" w:type="dxa"/>
            <w:noWrap/>
            <w:hideMark/>
          </w:tcPr>
          <w:p w14:paraId="6E4410B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c>
          <w:tcPr>
            <w:tcW w:w="855" w:type="dxa"/>
            <w:noWrap/>
            <w:hideMark/>
          </w:tcPr>
          <w:p w14:paraId="4442CA2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c>
          <w:tcPr>
            <w:tcW w:w="1272" w:type="dxa"/>
            <w:noWrap/>
            <w:hideMark/>
          </w:tcPr>
          <w:p w14:paraId="5151E32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0,05</w:t>
            </w:r>
          </w:p>
        </w:tc>
      </w:tr>
      <w:tr w:rsidR="0052511F" w:rsidRPr="0052511F" w14:paraId="4ED49D50" w14:textId="77777777" w:rsidTr="00540302">
        <w:trPr>
          <w:trHeight w:val="245"/>
        </w:trPr>
        <w:tc>
          <w:tcPr>
            <w:tcW w:w="3559" w:type="dxa"/>
            <w:noWrap/>
            <w:hideMark/>
          </w:tcPr>
          <w:p w14:paraId="64340BBB"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Кызылординская </w:t>
            </w:r>
          </w:p>
        </w:tc>
        <w:tc>
          <w:tcPr>
            <w:tcW w:w="1148" w:type="dxa"/>
            <w:noWrap/>
            <w:hideMark/>
          </w:tcPr>
          <w:p w14:paraId="3BB2EB7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1148" w:type="dxa"/>
            <w:noWrap/>
            <w:hideMark/>
          </w:tcPr>
          <w:p w14:paraId="59FEEDB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0,51</w:t>
            </w:r>
          </w:p>
        </w:tc>
        <w:tc>
          <w:tcPr>
            <w:tcW w:w="1148" w:type="dxa"/>
            <w:gridSpan w:val="2"/>
            <w:noWrap/>
            <w:hideMark/>
          </w:tcPr>
          <w:p w14:paraId="23F38BD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0,34</w:t>
            </w:r>
          </w:p>
        </w:tc>
        <w:tc>
          <w:tcPr>
            <w:tcW w:w="1148" w:type="dxa"/>
            <w:noWrap/>
            <w:hideMark/>
          </w:tcPr>
          <w:p w14:paraId="514937B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0,64</w:t>
            </w:r>
          </w:p>
        </w:tc>
        <w:tc>
          <w:tcPr>
            <w:tcW w:w="1149" w:type="dxa"/>
            <w:noWrap/>
            <w:hideMark/>
          </w:tcPr>
          <w:p w14:paraId="00EC05B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8" w:type="dxa"/>
            <w:noWrap/>
            <w:hideMark/>
          </w:tcPr>
          <w:p w14:paraId="79A3C57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1,16</w:t>
            </w:r>
          </w:p>
        </w:tc>
        <w:tc>
          <w:tcPr>
            <w:tcW w:w="1148" w:type="dxa"/>
            <w:gridSpan w:val="2"/>
            <w:noWrap/>
            <w:hideMark/>
          </w:tcPr>
          <w:p w14:paraId="1ADC83B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1,26</w:t>
            </w:r>
          </w:p>
        </w:tc>
        <w:tc>
          <w:tcPr>
            <w:tcW w:w="869" w:type="dxa"/>
            <w:noWrap/>
            <w:hideMark/>
          </w:tcPr>
          <w:p w14:paraId="18B4C13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1,13</w:t>
            </w:r>
          </w:p>
        </w:tc>
        <w:tc>
          <w:tcPr>
            <w:tcW w:w="855" w:type="dxa"/>
            <w:noWrap/>
            <w:hideMark/>
          </w:tcPr>
          <w:p w14:paraId="69644ED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1,03</w:t>
            </w:r>
          </w:p>
        </w:tc>
        <w:tc>
          <w:tcPr>
            <w:tcW w:w="1272" w:type="dxa"/>
            <w:noWrap/>
            <w:hideMark/>
          </w:tcPr>
          <w:p w14:paraId="48325AD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0,90</w:t>
            </w:r>
          </w:p>
        </w:tc>
      </w:tr>
      <w:tr w:rsidR="0052511F" w:rsidRPr="0052511F" w14:paraId="119D7CAE" w14:textId="77777777" w:rsidTr="00540302">
        <w:trPr>
          <w:trHeight w:val="331"/>
        </w:trPr>
        <w:tc>
          <w:tcPr>
            <w:tcW w:w="3559" w:type="dxa"/>
            <w:noWrap/>
            <w:hideMark/>
          </w:tcPr>
          <w:p w14:paraId="4DA3D569"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Мангистауская </w:t>
            </w:r>
          </w:p>
        </w:tc>
        <w:tc>
          <w:tcPr>
            <w:tcW w:w="1148" w:type="dxa"/>
            <w:noWrap/>
            <w:hideMark/>
          </w:tcPr>
          <w:p w14:paraId="213F04B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w:t>
            </w:r>
          </w:p>
        </w:tc>
        <w:tc>
          <w:tcPr>
            <w:tcW w:w="1148" w:type="dxa"/>
            <w:noWrap/>
            <w:hideMark/>
          </w:tcPr>
          <w:p w14:paraId="09A3FB8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0,16</w:t>
            </w:r>
          </w:p>
        </w:tc>
        <w:tc>
          <w:tcPr>
            <w:tcW w:w="1148" w:type="dxa"/>
            <w:gridSpan w:val="2"/>
            <w:noWrap/>
            <w:hideMark/>
          </w:tcPr>
          <w:p w14:paraId="72F636B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0,16</w:t>
            </w:r>
          </w:p>
        </w:tc>
        <w:tc>
          <w:tcPr>
            <w:tcW w:w="1148" w:type="dxa"/>
            <w:noWrap/>
            <w:hideMark/>
          </w:tcPr>
          <w:p w14:paraId="6A9E43A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0,10</w:t>
            </w:r>
          </w:p>
        </w:tc>
        <w:tc>
          <w:tcPr>
            <w:tcW w:w="1149" w:type="dxa"/>
            <w:noWrap/>
            <w:hideMark/>
          </w:tcPr>
          <w:p w14:paraId="54954B0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0,49</w:t>
            </w:r>
          </w:p>
        </w:tc>
        <w:tc>
          <w:tcPr>
            <w:tcW w:w="1148" w:type="dxa"/>
            <w:noWrap/>
            <w:hideMark/>
          </w:tcPr>
          <w:p w14:paraId="7E6C600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c>
          <w:tcPr>
            <w:tcW w:w="1148" w:type="dxa"/>
            <w:gridSpan w:val="2"/>
            <w:noWrap/>
            <w:hideMark/>
          </w:tcPr>
          <w:p w14:paraId="1EADAD0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869" w:type="dxa"/>
            <w:noWrap/>
            <w:hideMark/>
          </w:tcPr>
          <w:p w14:paraId="07D3214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0,15</w:t>
            </w:r>
          </w:p>
        </w:tc>
        <w:tc>
          <w:tcPr>
            <w:tcW w:w="855" w:type="dxa"/>
            <w:noWrap/>
            <w:hideMark/>
          </w:tcPr>
          <w:p w14:paraId="49B0B52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0,26</w:t>
            </w:r>
          </w:p>
        </w:tc>
        <w:tc>
          <w:tcPr>
            <w:tcW w:w="1272" w:type="dxa"/>
            <w:noWrap/>
            <w:hideMark/>
          </w:tcPr>
          <w:p w14:paraId="1B22658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0,45</w:t>
            </w:r>
          </w:p>
        </w:tc>
      </w:tr>
      <w:tr w:rsidR="0052511F" w:rsidRPr="0052511F" w14:paraId="30E5F8B7" w14:textId="77777777" w:rsidTr="00540302">
        <w:trPr>
          <w:trHeight w:val="245"/>
        </w:trPr>
        <w:tc>
          <w:tcPr>
            <w:tcW w:w="3559" w:type="dxa"/>
            <w:noWrap/>
            <w:hideMark/>
          </w:tcPr>
          <w:p w14:paraId="61C4DF1F" w14:textId="77777777" w:rsidR="001524C0" w:rsidRPr="0052511F" w:rsidRDefault="001524C0" w:rsidP="00303951">
            <w:pPr>
              <w:rPr>
                <w:rFonts w:ascii="Times New Roman" w:eastAsia="Times New Roman" w:hAnsi="Times New Roman" w:cs="Times New Roman"/>
                <w:sz w:val="24"/>
                <w:szCs w:val="24"/>
                <w:lang w:val="ru-RU"/>
              </w:rPr>
            </w:pPr>
            <w:r w:rsidRPr="0052511F">
              <w:rPr>
                <w:rFonts w:ascii="Times New Roman" w:eastAsia="Times New Roman" w:hAnsi="Times New Roman" w:cs="Times New Roman"/>
                <w:sz w:val="24"/>
                <w:szCs w:val="24"/>
                <w:lang w:val="ru-RU"/>
              </w:rPr>
              <w:t>Южно-Казахстанская/</w:t>
            </w:r>
          </w:p>
          <w:p w14:paraId="58B0A624" w14:textId="77777777" w:rsidR="001524C0" w:rsidRPr="0052511F" w:rsidRDefault="001524C0" w:rsidP="00303951">
            <w:pPr>
              <w:rPr>
                <w:rFonts w:ascii="Times New Roman" w:eastAsia="Times New Roman" w:hAnsi="Times New Roman" w:cs="Times New Roman"/>
                <w:sz w:val="24"/>
                <w:szCs w:val="24"/>
                <w:lang w:val="ru-RU"/>
              </w:rPr>
            </w:pPr>
            <w:r w:rsidRPr="0052511F">
              <w:rPr>
                <w:rFonts w:ascii="Times New Roman" w:eastAsia="Times New Roman" w:hAnsi="Times New Roman" w:cs="Times New Roman"/>
                <w:sz w:val="24"/>
                <w:szCs w:val="24"/>
                <w:lang w:val="ru-RU"/>
              </w:rPr>
              <w:t xml:space="preserve">с 2019 года </w:t>
            </w:r>
            <w:proofErr w:type="gramStart"/>
            <w:r w:rsidRPr="0052511F">
              <w:rPr>
                <w:rFonts w:ascii="Times New Roman" w:eastAsia="Times New Roman" w:hAnsi="Times New Roman" w:cs="Times New Roman"/>
                <w:sz w:val="24"/>
                <w:szCs w:val="24"/>
                <w:lang w:val="ru-RU"/>
              </w:rPr>
              <w:t>Туркестанская</w:t>
            </w:r>
            <w:proofErr w:type="gramEnd"/>
          </w:p>
        </w:tc>
        <w:tc>
          <w:tcPr>
            <w:tcW w:w="1148" w:type="dxa"/>
            <w:noWrap/>
            <w:hideMark/>
          </w:tcPr>
          <w:p w14:paraId="0BE292E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0,65</w:t>
            </w:r>
          </w:p>
        </w:tc>
        <w:tc>
          <w:tcPr>
            <w:tcW w:w="1148" w:type="dxa"/>
            <w:noWrap/>
            <w:hideMark/>
          </w:tcPr>
          <w:p w14:paraId="0E2ADAB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1,01</w:t>
            </w:r>
          </w:p>
        </w:tc>
        <w:tc>
          <w:tcPr>
            <w:tcW w:w="1148" w:type="dxa"/>
            <w:gridSpan w:val="2"/>
            <w:noWrap/>
            <w:hideMark/>
          </w:tcPr>
          <w:p w14:paraId="1D14C7A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0,65</w:t>
            </w:r>
          </w:p>
        </w:tc>
        <w:tc>
          <w:tcPr>
            <w:tcW w:w="1148" w:type="dxa"/>
            <w:noWrap/>
            <w:hideMark/>
          </w:tcPr>
          <w:p w14:paraId="413BA46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0,58</w:t>
            </w:r>
          </w:p>
        </w:tc>
        <w:tc>
          <w:tcPr>
            <w:tcW w:w="1149" w:type="dxa"/>
            <w:noWrap/>
            <w:hideMark/>
          </w:tcPr>
          <w:p w14:paraId="281F351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w:t>
            </w:r>
          </w:p>
        </w:tc>
        <w:tc>
          <w:tcPr>
            <w:tcW w:w="1148" w:type="dxa"/>
            <w:noWrap/>
            <w:hideMark/>
          </w:tcPr>
          <w:p w14:paraId="5043E71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w:t>
            </w:r>
          </w:p>
        </w:tc>
        <w:tc>
          <w:tcPr>
            <w:tcW w:w="1148" w:type="dxa"/>
            <w:gridSpan w:val="2"/>
            <w:noWrap/>
            <w:hideMark/>
          </w:tcPr>
          <w:p w14:paraId="5804C78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0,32</w:t>
            </w:r>
          </w:p>
        </w:tc>
        <w:tc>
          <w:tcPr>
            <w:tcW w:w="869" w:type="dxa"/>
            <w:noWrap/>
            <w:hideMark/>
          </w:tcPr>
          <w:p w14:paraId="4A684B8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c>
          <w:tcPr>
            <w:tcW w:w="855" w:type="dxa"/>
            <w:noWrap/>
            <w:hideMark/>
          </w:tcPr>
          <w:p w14:paraId="1E267C0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1272" w:type="dxa"/>
            <w:noWrap/>
            <w:hideMark/>
          </w:tcPr>
          <w:p w14:paraId="4571917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r>
      <w:tr w:rsidR="0052511F" w:rsidRPr="0052511F" w14:paraId="19ED706F" w14:textId="77777777" w:rsidTr="00540302">
        <w:trPr>
          <w:trHeight w:val="331"/>
        </w:trPr>
        <w:tc>
          <w:tcPr>
            <w:tcW w:w="3559" w:type="dxa"/>
            <w:noWrap/>
            <w:hideMark/>
          </w:tcPr>
          <w:p w14:paraId="01835BB3"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Павлодарская </w:t>
            </w:r>
          </w:p>
        </w:tc>
        <w:tc>
          <w:tcPr>
            <w:tcW w:w="1148" w:type="dxa"/>
            <w:noWrap/>
            <w:hideMark/>
          </w:tcPr>
          <w:p w14:paraId="2761A5F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c>
          <w:tcPr>
            <w:tcW w:w="1148" w:type="dxa"/>
            <w:noWrap/>
            <w:hideMark/>
          </w:tcPr>
          <w:p w14:paraId="6829AB1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0,05</w:t>
            </w:r>
          </w:p>
        </w:tc>
        <w:tc>
          <w:tcPr>
            <w:tcW w:w="1148" w:type="dxa"/>
            <w:gridSpan w:val="2"/>
            <w:noWrap/>
            <w:hideMark/>
          </w:tcPr>
          <w:p w14:paraId="2195379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0,21</w:t>
            </w:r>
          </w:p>
        </w:tc>
        <w:tc>
          <w:tcPr>
            <w:tcW w:w="1148" w:type="dxa"/>
            <w:noWrap/>
            <w:hideMark/>
          </w:tcPr>
          <w:p w14:paraId="748317E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9" w:type="dxa"/>
            <w:noWrap/>
            <w:hideMark/>
          </w:tcPr>
          <w:p w14:paraId="6439475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0,48</w:t>
            </w:r>
          </w:p>
        </w:tc>
        <w:tc>
          <w:tcPr>
            <w:tcW w:w="1148" w:type="dxa"/>
            <w:noWrap/>
            <w:hideMark/>
          </w:tcPr>
          <w:p w14:paraId="0472E4F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1148" w:type="dxa"/>
            <w:gridSpan w:val="2"/>
            <w:noWrap/>
            <w:hideMark/>
          </w:tcPr>
          <w:p w14:paraId="46C7BEF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0,14</w:t>
            </w:r>
          </w:p>
        </w:tc>
        <w:tc>
          <w:tcPr>
            <w:tcW w:w="869" w:type="dxa"/>
            <w:noWrap/>
            <w:hideMark/>
          </w:tcPr>
          <w:p w14:paraId="77F4CEC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c>
          <w:tcPr>
            <w:tcW w:w="855" w:type="dxa"/>
            <w:noWrap/>
            <w:hideMark/>
          </w:tcPr>
          <w:p w14:paraId="05ADC77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w:t>
            </w:r>
          </w:p>
        </w:tc>
        <w:tc>
          <w:tcPr>
            <w:tcW w:w="1272" w:type="dxa"/>
            <w:noWrap/>
            <w:hideMark/>
          </w:tcPr>
          <w:p w14:paraId="76C90C6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0,09</w:t>
            </w:r>
          </w:p>
        </w:tc>
      </w:tr>
      <w:tr w:rsidR="0052511F" w:rsidRPr="0052511F" w14:paraId="115F8047" w14:textId="77777777" w:rsidTr="00540302">
        <w:trPr>
          <w:trHeight w:val="331"/>
        </w:trPr>
        <w:tc>
          <w:tcPr>
            <w:tcW w:w="3559" w:type="dxa"/>
            <w:noWrap/>
            <w:hideMark/>
          </w:tcPr>
          <w:p w14:paraId="44FF21F9"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Северо-Казахстанская </w:t>
            </w:r>
          </w:p>
        </w:tc>
        <w:tc>
          <w:tcPr>
            <w:tcW w:w="1148" w:type="dxa"/>
            <w:noWrap/>
            <w:hideMark/>
          </w:tcPr>
          <w:p w14:paraId="0AC72A8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1148" w:type="dxa"/>
            <w:noWrap/>
            <w:hideMark/>
          </w:tcPr>
          <w:p w14:paraId="15B6FAB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1148" w:type="dxa"/>
            <w:gridSpan w:val="2"/>
            <w:noWrap/>
            <w:hideMark/>
          </w:tcPr>
          <w:p w14:paraId="27BD4CD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8" w:type="dxa"/>
            <w:noWrap/>
            <w:hideMark/>
          </w:tcPr>
          <w:p w14:paraId="2439D8C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1149" w:type="dxa"/>
            <w:noWrap/>
            <w:hideMark/>
          </w:tcPr>
          <w:p w14:paraId="5A3F249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0,12</w:t>
            </w:r>
          </w:p>
        </w:tc>
        <w:tc>
          <w:tcPr>
            <w:tcW w:w="1148" w:type="dxa"/>
            <w:noWrap/>
            <w:hideMark/>
          </w:tcPr>
          <w:p w14:paraId="436C635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c>
          <w:tcPr>
            <w:tcW w:w="1148" w:type="dxa"/>
            <w:gridSpan w:val="2"/>
            <w:noWrap/>
            <w:hideMark/>
          </w:tcPr>
          <w:p w14:paraId="302BE54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0,10</w:t>
            </w:r>
          </w:p>
        </w:tc>
        <w:tc>
          <w:tcPr>
            <w:tcW w:w="869" w:type="dxa"/>
            <w:noWrap/>
            <w:hideMark/>
          </w:tcPr>
          <w:p w14:paraId="1F08E65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855" w:type="dxa"/>
            <w:noWrap/>
            <w:hideMark/>
          </w:tcPr>
          <w:p w14:paraId="3379348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0,06</w:t>
            </w:r>
          </w:p>
        </w:tc>
        <w:tc>
          <w:tcPr>
            <w:tcW w:w="1272" w:type="dxa"/>
            <w:noWrap/>
            <w:hideMark/>
          </w:tcPr>
          <w:p w14:paraId="4BE0FD3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r>
      <w:tr w:rsidR="0052511F" w:rsidRPr="0052511F" w14:paraId="7AAF5BFB" w14:textId="77777777" w:rsidTr="00540302">
        <w:trPr>
          <w:trHeight w:val="331"/>
        </w:trPr>
        <w:tc>
          <w:tcPr>
            <w:tcW w:w="3559" w:type="dxa"/>
            <w:noWrap/>
            <w:hideMark/>
          </w:tcPr>
          <w:p w14:paraId="17C8CDFB"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Восточно-Казахстанская </w:t>
            </w:r>
          </w:p>
        </w:tc>
        <w:tc>
          <w:tcPr>
            <w:tcW w:w="1148" w:type="dxa"/>
            <w:noWrap/>
            <w:hideMark/>
          </w:tcPr>
          <w:p w14:paraId="0D92D3C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8" w:type="dxa"/>
            <w:noWrap/>
            <w:hideMark/>
          </w:tcPr>
          <w:p w14:paraId="54D3389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gridSpan w:val="2"/>
            <w:noWrap/>
            <w:hideMark/>
          </w:tcPr>
          <w:p w14:paraId="462F7EC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c>
          <w:tcPr>
            <w:tcW w:w="1148" w:type="dxa"/>
            <w:noWrap/>
            <w:hideMark/>
          </w:tcPr>
          <w:p w14:paraId="27207F4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9" w:type="dxa"/>
            <w:noWrap/>
            <w:hideMark/>
          </w:tcPr>
          <w:p w14:paraId="24BF837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1148" w:type="dxa"/>
            <w:noWrap/>
            <w:hideMark/>
          </w:tcPr>
          <w:p w14:paraId="62240AD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0,15</w:t>
            </w:r>
          </w:p>
        </w:tc>
        <w:tc>
          <w:tcPr>
            <w:tcW w:w="1148" w:type="dxa"/>
            <w:gridSpan w:val="2"/>
            <w:noWrap/>
            <w:hideMark/>
          </w:tcPr>
          <w:p w14:paraId="1BC05E9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0,13</w:t>
            </w:r>
          </w:p>
        </w:tc>
        <w:tc>
          <w:tcPr>
            <w:tcW w:w="869" w:type="dxa"/>
            <w:noWrap/>
            <w:hideMark/>
          </w:tcPr>
          <w:p w14:paraId="3DFA0FE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0,08</w:t>
            </w:r>
          </w:p>
        </w:tc>
        <w:tc>
          <w:tcPr>
            <w:tcW w:w="855" w:type="dxa"/>
            <w:noWrap/>
            <w:hideMark/>
          </w:tcPr>
          <w:p w14:paraId="3D405E6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0,34</w:t>
            </w:r>
          </w:p>
        </w:tc>
        <w:tc>
          <w:tcPr>
            <w:tcW w:w="1272" w:type="dxa"/>
            <w:noWrap/>
            <w:hideMark/>
          </w:tcPr>
          <w:p w14:paraId="6972F86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0,17</w:t>
            </w:r>
          </w:p>
        </w:tc>
      </w:tr>
      <w:tr w:rsidR="0052511F" w:rsidRPr="0052511F" w14:paraId="7B908F15" w14:textId="77777777" w:rsidTr="00540302">
        <w:trPr>
          <w:trHeight w:val="245"/>
        </w:trPr>
        <w:tc>
          <w:tcPr>
            <w:tcW w:w="3559" w:type="dxa"/>
            <w:noWrap/>
            <w:hideMark/>
          </w:tcPr>
          <w:p w14:paraId="3468959C"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Астана</w:t>
            </w:r>
          </w:p>
        </w:tc>
        <w:tc>
          <w:tcPr>
            <w:tcW w:w="1148" w:type="dxa"/>
            <w:noWrap/>
            <w:hideMark/>
          </w:tcPr>
          <w:p w14:paraId="2B404B0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0,48</w:t>
            </w:r>
          </w:p>
        </w:tc>
        <w:tc>
          <w:tcPr>
            <w:tcW w:w="1148" w:type="dxa"/>
            <w:noWrap/>
            <w:hideMark/>
          </w:tcPr>
          <w:p w14:paraId="5C8B1EB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0,18</w:t>
            </w:r>
          </w:p>
        </w:tc>
        <w:tc>
          <w:tcPr>
            <w:tcW w:w="1148" w:type="dxa"/>
            <w:gridSpan w:val="2"/>
            <w:noWrap/>
            <w:hideMark/>
          </w:tcPr>
          <w:p w14:paraId="60261DC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0,33</w:t>
            </w:r>
          </w:p>
        </w:tc>
        <w:tc>
          <w:tcPr>
            <w:tcW w:w="1148" w:type="dxa"/>
            <w:noWrap/>
            <w:hideMark/>
          </w:tcPr>
          <w:p w14:paraId="3151708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1149" w:type="dxa"/>
            <w:noWrap/>
            <w:hideMark/>
          </w:tcPr>
          <w:p w14:paraId="1C57A47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0,52</w:t>
            </w:r>
          </w:p>
        </w:tc>
        <w:tc>
          <w:tcPr>
            <w:tcW w:w="1148" w:type="dxa"/>
            <w:noWrap/>
            <w:hideMark/>
          </w:tcPr>
          <w:p w14:paraId="694D61D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0,41</w:t>
            </w:r>
          </w:p>
        </w:tc>
        <w:tc>
          <w:tcPr>
            <w:tcW w:w="1148" w:type="dxa"/>
            <w:gridSpan w:val="2"/>
            <w:noWrap/>
            <w:hideMark/>
          </w:tcPr>
          <w:p w14:paraId="58B0460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869" w:type="dxa"/>
            <w:noWrap/>
            <w:hideMark/>
          </w:tcPr>
          <w:p w14:paraId="7D7C811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0,07</w:t>
            </w:r>
          </w:p>
        </w:tc>
        <w:tc>
          <w:tcPr>
            <w:tcW w:w="855" w:type="dxa"/>
            <w:noWrap/>
            <w:hideMark/>
          </w:tcPr>
          <w:p w14:paraId="2C705E4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0,65</w:t>
            </w:r>
          </w:p>
        </w:tc>
        <w:tc>
          <w:tcPr>
            <w:tcW w:w="1272" w:type="dxa"/>
            <w:noWrap/>
            <w:hideMark/>
          </w:tcPr>
          <w:p w14:paraId="6DDE131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0,37</w:t>
            </w:r>
          </w:p>
        </w:tc>
      </w:tr>
      <w:tr w:rsidR="0052511F" w:rsidRPr="0052511F" w14:paraId="612DC740" w14:textId="77777777" w:rsidTr="00540302">
        <w:trPr>
          <w:trHeight w:val="245"/>
        </w:trPr>
        <w:tc>
          <w:tcPr>
            <w:tcW w:w="3559" w:type="dxa"/>
            <w:noWrap/>
            <w:hideMark/>
          </w:tcPr>
          <w:p w14:paraId="73CE1E86"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 Алматы</w:t>
            </w:r>
          </w:p>
        </w:tc>
        <w:tc>
          <w:tcPr>
            <w:tcW w:w="1148" w:type="dxa"/>
            <w:noWrap/>
            <w:hideMark/>
          </w:tcPr>
          <w:p w14:paraId="4575EB4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0,19</w:t>
            </w:r>
          </w:p>
        </w:tc>
        <w:tc>
          <w:tcPr>
            <w:tcW w:w="1148" w:type="dxa"/>
            <w:noWrap/>
            <w:hideMark/>
          </w:tcPr>
          <w:p w14:paraId="57D09CB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0,24</w:t>
            </w:r>
          </w:p>
        </w:tc>
        <w:tc>
          <w:tcPr>
            <w:tcW w:w="1148" w:type="dxa"/>
            <w:gridSpan w:val="2"/>
            <w:noWrap/>
            <w:hideMark/>
          </w:tcPr>
          <w:p w14:paraId="791A38E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0,34</w:t>
            </w:r>
          </w:p>
        </w:tc>
        <w:tc>
          <w:tcPr>
            <w:tcW w:w="1148" w:type="dxa"/>
            <w:noWrap/>
            <w:hideMark/>
          </w:tcPr>
          <w:p w14:paraId="7E06F1B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0,21</w:t>
            </w:r>
          </w:p>
        </w:tc>
        <w:tc>
          <w:tcPr>
            <w:tcW w:w="1149" w:type="dxa"/>
            <w:noWrap/>
            <w:hideMark/>
          </w:tcPr>
          <w:p w14:paraId="6B7462B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0,11</w:t>
            </w:r>
          </w:p>
        </w:tc>
        <w:tc>
          <w:tcPr>
            <w:tcW w:w="1148" w:type="dxa"/>
            <w:noWrap/>
            <w:hideMark/>
          </w:tcPr>
          <w:p w14:paraId="6AFC8B0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c>
          <w:tcPr>
            <w:tcW w:w="1148" w:type="dxa"/>
            <w:gridSpan w:val="2"/>
            <w:noWrap/>
            <w:hideMark/>
          </w:tcPr>
          <w:p w14:paraId="756D94E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0,21</w:t>
            </w:r>
          </w:p>
        </w:tc>
        <w:tc>
          <w:tcPr>
            <w:tcW w:w="869" w:type="dxa"/>
            <w:noWrap/>
            <w:hideMark/>
          </w:tcPr>
          <w:p w14:paraId="07F75A23"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c>
          <w:tcPr>
            <w:tcW w:w="855" w:type="dxa"/>
            <w:noWrap/>
            <w:hideMark/>
          </w:tcPr>
          <w:p w14:paraId="3749A4F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0,46</w:t>
            </w:r>
          </w:p>
        </w:tc>
        <w:tc>
          <w:tcPr>
            <w:tcW w:w="1272" w:type="dxa"/>
            <w:noWrap/>
            <w:hideMark/>
          </w:tcPr>
          <w:p w14:paraId="1F497C2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0,28</w:t>
            </w:r>
          </w:p>
        </w:tc>
      </w:tr>
      <w:tr w:rsidR="0052511F" w:rsidRPr="0052511F" w14:paraId="4672B1C2" w14:textId="77777777" w:rsidTr="00540302">
        <w:trPr>
          <w:trHeight w:val="245"/>
        </w:trPr>
        <w:tc>
          <w:tcPr>
            <w:tcW w:w="3559" w:type="dxa"/>
            <w:noWrap/>
            <w:hideMark/>
          </w:tcPr>
          <w:p w14:paraId="3441DA96"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 г. Шымкент</w:t>
            </w:r>
          </w:p>
        </w:tc>
        <w:tc>
          <w:tcPr>
            <w:tcW w:w="1148" w:type="dxa"/>
            <w:noWrap/>
            <w:hideMark/>
          </w:tcPr>
          <w:p w14:paraId="5D6B7B6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8" w:type="dxa"/>
            <w:noWrap/>
            <w:hideMark/>
          </w:tcPr>
          <w:p w14:paraId="7F698F6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8" w:type="dxa"/>
            <w:gridSpan w:val="2"/>
            <w:noWrap/>
            <w:hideMark/>
          </w:tcPr>
          <w:p w14:paraId="0FB06294"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8" w:type="dxa"/>
            <w:noWrap/>
            <w:hideMark/>
          </w:tcPr>
          <w:p w14:paraId="7CC285B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9" w:type="dxa"/>
            <w:noWrap/>
            <w:hideMark/>
          </w:tcPr>
          <w:p w14:paraId="4D913917"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8" w:type="dxa"/>
            <w:noWrap/>
            <w:hideMark/>
          </w:tcPr>
          <w:p w14:paraId="5747FF6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1148" w:type="dxa"/>
            <w:gridSpan w:val="2"/>
            <w:noWrap/>
            <w:hideMark/>
          </w:tcPr>
          <w:p w14:paraId="001DAFF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869" w:type="dxa"/>
            <w:noWrap/>
            <w:hideMark/>
          </w:tcPr>
          <w:p w14:paraId="0DF379C2"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w:t>
            </w:r>
          </w:p>
        </w:tc>
        <w:tc>
          <w:tcPr>
            <w:tcW w:w="855" w:type="dxa"/>
            <w:noWrap/>
            <w:hideMark/>
          </w:tcPr>
          <w:p w14:paraId="5092CCB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c>
          <w:tcPr>
            <w:tcW w:w="1272" w:type="dxa"/>
            <w:noWrap/>
            <w:hideMark/>
          </w:tcPr>
          <w:p w14:paraId="2AC4440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r>
      <w:tr w:rsidR="0052511F" w:rsidRPr="0052511F" w14:paraId="3A69289E" w14:textId="77777777" w:rsidTr="00540302">
        <w:trPr>
          <w:trHeight w:val="245"/>
        </w:trPr>
        <w:tc>
          <w:tcPr>
            <w:tcW w:w="3559" w:type="dxa"/>
            <w:noWrap/>
            <w:hideMark/>
          </w:tcPr>
          <w:p w14:paraId="391A4AED"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Всего</w:t>
            </w:r>
          </w:p>
        </w:tc>
        <w:tc>
          <w:tcPr>
            <w:tcW w:w="1148" w:type="dxa"/>
            <w:noWrap/>
            <w:hideMark/>
          </w:tcPr>
          <w:p w14:paraId="40B92BB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0,25</w:t>
            </w:r>
          </w:p>
        </w:tc>
        <w:tc>
          <w:tcPr>
            <w:tcW w:w="1148" w:type="dxa"/>
            <w:noWrap/>
            <w:hideMark/>
          </w:tcPr>
          <w:p w14:paraId="1ACE8EC8"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0,32</w:t>
            </w:r>
          </w:p>
        </w:tc>
        <w:tc>
          <w:tcPr>
            <w:tcW w:w="1148" w:type="dxa"/>
            <w:gridSpan w:val="2"/>
            <w:noWrap/>
            <w:hideMark/>
          </w:tcPr>
          <w:p w14:paraId="014841D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c>
          <w:tcPr>
            <w:tcW w:w="1148" w:type="dxa"/>
            <w:noWrap/>
            <w:hideMark/>
          </w:tcPr>
          <w:p w14:paraId="4C12648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0,26</w:t>
            </w:r>
          </w:p>
        </w:tc>
        <w:tc>
          <w:tcPr>
            <w:tcW w:w="1149" w:type="dxa"/>
            <w:noWrap/>
            <w:hideMark/>
          </w:tcPr>
          <w:p w14:paraId="78A7EC01"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0,27</w:t>
            </w:r>
          </w:p>
        </w:tc>
        <w:tc>
          <w:tcPr>
            <w:tcW w:w="1148" w:type="dxa"/>
            <w:noWrap/>
            <w:hideMark/>
          </w:tcPr>
          <w:p w14:paraId="5D15E0EA"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0,29</w:t>
            </w:r>
          </w:p>
        </w:tc>
        <w:tc>
          <w:tcPr>
            <w:tcW w:w="1148" w:type="dxa"/>
            <w:gridSpan w:val="2"/>
            <w:noWrap/>
            <w:hideMark/>
          </w:tcPr>
          <w:p w14:paraId="2B626945"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0,24</w:t>
            </w:r>
          </w:p>
        </w:tc>
        <w:tc>
          <w:tcPr>
            <w:tcW w:w="869" w:type="dxa"/>
            <w:noWrap/>
            <w:hideMark/>
          </w:tcPr>
          <w:p w14:paraId="796D43F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w:t>
            </w:r>
          </w:p>
        </w:tc>
        <w:tc>
          <w:tcPr>
            <w:tcW w:w="855" w:type="dxa"/>
            <w:noWrap/>
            <w:hideMark/>
          </w:tcPr>
          <w:p w14:paraId="6FD675DC"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0,37</w:t>
            </w:r>
          </w:p>
        </w:tc>
        <w:tc>
          <w:tcPr>
            <w:tcW w:w="1272" w:type="dxa"/>
            <w:noWrap/>
            <w:hideMark/>
          </w:tcPr>
          <w:p w14:paraId="11746C3D"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0,31</w:t>
            </w:r>
          </w:p>
        </w:tc>
      </w:tr>
      <w:tr w:rsidR="0052511F" w:rsidRPr="0052511F" w14:paraId="0062AEA3" w14:textId="77777777" w:rsidTr="00540302">
        <w:trPr>
          <w:trHeight w:val="316"/>
        </w:trPr>
        <w:tc>
          <w:tcPr>
            <w:tcW w:w="3559" w:type="dxa"/>
            <w:noWrap/>
            <w:hideMark/>
          </w:tcPr>
          <w:p w14:paraId="6F4801AC" w14:textId="77777777" w:rsidR="001524C0" w:rsidRPr="0052511F" w:rsidRDefault="001524C0" w:rsidP="00303951">
            <w:pP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 среднем по РК</w:t>
            </w:r>
          </w:p>
        </w:tc>
        <w:tc>
          <w:tcPr>
            <w:tcW w:w="11033" w:type="dxa"/>
            <w:gridSpan w:val="12"/>
            <w:noWrap/>
            <w:hideMark/>
          </w:tcPr>
          <w:p w14:paraId="3875203E"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Σ∆ ≈ 0,28% (Σ∆ ≈ 0,25+0,32+0,31+0,26+0,27+0,29+0,24+0,22+0,37+0,31 ≈ 0,28%)</w:t>
            </w:r>
          </w:p>
        </w:tc>
      </w:tr>
      <w:tr w:rsidR="00A34EF5" w:rsidRPr="0052511F" w14:paraId="06336B10" w14:textId="77777777" w:rsidTr="00540302">
        <w:trPr>
          <w:trHeight w:val="368"/>
        </w:trPr>
        <w:tc>
          <w:tcPr>
            <w:tcW w:w="3559" w:type="dxa"/>
            <w:noWrap/>
            <w:hideMark/>
          </w:tcPr>
          <w:p w14:paraId="64D25AF6"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Группировка</w:t>
            </w:r>
          </w:p>
        </w:tc>
        <w:tc>
          <w:tcPr>
            <w:tcW w:w="3402" w:type="dxa"/>
            <w:gridSpan w:val="3"/>
          </w:tcPr>
          <w:p w14:paraId="74F86E99"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группа - до 0,30%</w:t>
            </w:r>
          </w:p>
        </w:tc>
        <w:tc>
          <w:tcPr>
            <w:tcW w:w="4536" w:type="dxa"/>
            <w:gridSpan w:val="5"/>
            <w:noWrap/>
            <w:hideMark/>
          </w:tcPr>
          <w:p w14:paraId="79B7ECFF"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группа - от 0,30% до 0,50%</w:t>
            </w:r>
          </w:p>
        </w:tc>
        <w:tc>
          <w:tcPr>
            <w:tcW w:w="3095" w:type="dxa"/>
            <w:gridSpan w:val="4"/>
            <w:noWrap/>
            <w:hideMark/>
          </w:tcPr>
          <w:p w14:paraId="200BF7F0"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 группа - от 0,50% и выше</w:t>
            </w:r>
          </w:p>
        </w:tc>
      </w:tr>
    </w:tbl>
    <w:p w14:paraId="7D9EF31D" w14:textId="77777777" w:rsidR="001524C0" w:rsidRPr="0052511F" w:rsidRDefault="001524C0" w:rsidP="001524C0">
      <w:pPr>
        <w:spacing w:after="0" w:line="240" w:lineRule="auto"/>
        <w:jc w:val="both"/>
        <w:rPr>
          <w:rFonts w:ascii="Times New Roman" w:hAnsi="Times New Roman" w:cs="Times New Roman"/>
          <w:sz w:val="28"/>
          <w:szCs w:val="28"/>
        </w:rPr>
        <w:sectPr w:rsidR="001524C0" w:rsidRPr="0052511F" w:rsidSect="00540302">
          <w:pgSz w:w="16838" w:h="11906" w:orient="landscape"/>
          <w:pgMar w:top="850" w:right="536" w:bottom="1701" w:left="1134" w:header="708" w:footer="708" w:gutter="0"/>
          <w:cols w:space="708"/>
          <w:docGrid w:linePitch="360"/>
        </w:sectPr>
      </w:pPr>
    </w:p>
    <w:p w14:paraId="55E1A97A" w14:textId="561C5FA5"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На основе ранжирования среднего показателя выявляемости глаукомы построена рейтинговая оценка областей РК за 10-летний период исследования (таблица </w:t>
      </w:r>
      <w:r w:rsidR="006075D6" w:rsidRPr="0052511F">
        <w:rPr>
          <w:rFonts w:ascii="Times New Roman" w:hAnsi="Times New Roman" w:cs="Times New Roman"/>
          <w:sz w:val="28"/>
          <w:szCs w:val="28"/>
        </w:rPr>
        <w:t>1</w:t>
      </w:r>
      <w:r w:rsidR="001310D1" w:rsidRPr="0052511F">
        <w:rPr>
          <w:rFonts w:ascii="Times New Roman" w:hAnsi="Times New Roman" w:cs="Times New Roman"/>
          <w:sz w:val="28"/>
          <w:szCs w:val="28"/>
        </w:rPr>
        <w:t>9</w:t>
      </w:r>
      <w:r w:rsidRPr="0052511F">
        <w:rPr>
          <w:rFonts w:ascii="Times New Roman" w:hAnsi="Times New Roman" w:cs="Times New Roman"/>
          <w:sz w:val="28"/>
          <w:szCs w:val="28"/>
        </w:rPr>
        <w:t xml:space="preserve">). </w:t>
      </w:r>
    </w:p>
    <w:p w14:paraId="4D2F9698" w14:textId="77777777" w:rsidR="001524C0" w:rsidRPr="0052511F" w:rsidRDefault="001524C0" w:rsidP="001524C0">
      <w:pPr>
        <w:spacing w:after="0" w:line="240" w:lineRule="auto"/>
        <w:jc w:val="both"/>
        <w:rPr>
          <w:rFonts w:ascii="Times New Roman" w:hAnsi="Times New Roman" w:cs="Times New Roman"/>
          <w:sz w:val="28"/>
          <w:szCs w:val="28"/>
        </w:rPr>
      </w:pPr>
    </w:p>
    <w:p w14:paraId="35B126ED" w14:textId="7B7443AB" w:rsidR="001524C0" w:rsidRPr="0052511F" w:rsidRDefault="001524C0" w:rsidP="001524C0">
      <w:pPr>
        <w:spacing w:after="0" w:line="240" w:lineRule="auto"/>
        <w:jc w:val="both"/>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6075D6" w:rsidRPr="0052511F">
        <w:rPr>
          <w:rFonts w:ascii="Times New Roman" w:hAnsi="Times New Roman" w:cs="Times New Roman"/>
          <w:sz w:val="28"/>
          <w:szCs w:val="28"/>
        </w:rPr>
        <w:t xml:space="preserve">19 </w:t>
      </w:r>
      <w:r w:rsidRPr="0052511F">
        <w:rPr>
          <w:rFonts w:ascii="Times New Roman" w:hAnsi="Times New Roman" w:cs="Times New Roman"/>
          <w:sz w:val="28"/>
          <w:szCs w:val="28"/>
        </w:rPr>
        <w:t xml:space="preserve">– Средняя выявляемость больных с глаукомой и рейтинговая оценка  областей РК в 2011-2020 г., </w:t>
      </w:r>
      <w:proofErr w:type="gramStart"/>
      <w:r w:rsidRPr="0052511F">
        <w:rPr>
          <w:rFonts w:ascii="Times New Roman" w:hAnsi="Times New Roman" w:cs="Times New Roman"/>
          <w:sz w:val="28"/>
          <w:szCs w:val="28"/>
        </w:rPr>
        <w:t>в</w:t>
      </w:r>
      <w:proofErr w:type="gramEnd"/>
      <w:r w:rsidRPr="0052511F">
        <w:rPr>
          <w:rFonts w:ascii="Times New Roman" w:hAnsi="Times New Roman" w:cs="Times New Roman"/>
          <w:sz w:val="28"/>
          <w:szCs w:val="28"/>
        </w:rPr>
        <w:t xml:space="preserve"> % </w:t>
      </w:r>
    </w:p>
    <w:p w14:paraId="682F268A" w14:textId="77777777" w:rsidR="001524C0" w:rsidRPr="0052511F" w:rsidRDefault="001524C0" w:rsidP="001524C0">
      <w:pPr>
        <w:spacing w:after="0" w:line="240" w:lineRule="auto"/>
        <w:ind w:firstLine="709"/>
        <w:jc w:val="both"/>
        <w:rPr>
          <w:rFonts w:ascii="Times New Roman" w:hAnsi="Times New Roman" w:cs="Times New Roman"/>
          <w:sz w:val="28"/>
          <w:szCs w:val="28"/>
          <w:shd w:val="clear" w:color="auto" w:fill="FFFFFF"/>
        </w:rPr>
      </w:pPr>
    </w:p>
    <w:tbl>
      <w:tblPr>
        <w:tblStyle w:val="afa"/>
        <w:tblW w:w="9634" w:type="dxa"/>
        <w:tblLook w:val="04A0" w:firstRow="1" w:lastRow="0" w:firstColumn="1" w:lastColumn="0" w:noHBand="0" w:noVBand="1"/>
      </w:tblPr>
      <w:tblGrid>
        <w:gridCol w:w="3794"/>
        <w:gridCol w:w="2775"/>
        <w:gridCol w:w="3065"/>
      </w:tblGrid>
      <w:tr w:rsidR="0052511F" w:rsidRPr="0052511F" w14:paraId="254797C4" w14:textId="77777777" w:rsidTr="00540302">
        <w:tc>
          <w:tcPr>
            <w:tcW w:w="3794" w:type="dxa"/>
          </w:tcPr>
          <w:p w14:paraId="73E6712B" w14:textId="77777777" w:rsidR="001524C0" w:rsidRPr="0052511F" w:rsidRDefault="001524C0" w:rsidP="00303951">
            <w:pPr>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 xml:space="preserve">Наименование </w:t>
            </w:r>
          </w:p>
          <w:p w14:paraId="6A90742E"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eastAsia="Times New Roman" w:hAnsi="Times New Roman" w:cs="Times New Roman"/>
                <w:sz w:val="24"/>
                <w:szCs w:val="24"/>
              </w:rPr>
              <w:t>Области</w:t>
            </w:r>
          </w:p>
        </w:tc>
        <w:tc>
          <w:tcPr>
            <w:tcW w:w="2775" w:type="dxa"/>
          </w:tcPr>
          <w:p w14:paraId="42C608C3"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В среднем,</w:t>
            </w:r>
          </w:p>
          <w:p w14:paraId="424B0AF0"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 (Σ∆*)</w:t>
            </w:r>
          </w:p>
        </w:tc>
        <w:tc>
          <w:tcPr>
            <w:tcW w:w="3065" w:type="dxa"/>
          </w:tcPr>
          <w:p w14:paraId="53EF7AD1"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Рейтинг**</w:t>
            </w:r>
          </w:p>
        </w:tc>
      </w:tr>
      <w:tr w:rsidR="0052511F" w:rsidRPr="0052511F" w14:paraId="49CFC4C1" w14:textId="77777777" w:rsidTr="00540302">
        <w:tc>
          <w:tcPr>
            <w:tcW w:w="3794" w:type="dxa"/>
          </w:tcPr>
          <w:p w14:paraId="46960D00"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Акмолинская </w:t>
            </w:r>
          </w:p>
        </w:tc>
        <w:tc>
          <w:tcPr>
            <w:tcW w:w="2775" w:type="dxa"/>
          </w:tcPr>
          <w:p w14:paraId="057D87D4"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0,18</w:t>
            </w:r>
          </w:p>
        </w:tc>
        <w:tc>
          <w:tcPr>
            <w:tcW w:w="3065" w:type="dxa"/>
          </w:tcPr>
          <w:p w14:paraId="3BD086CA"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XI</w:t>
            </w:r>
          </w:p>
        </w:tc>
      </w:tr>
      <w:tr w:rsidR="0052511F" w:rsidRPr="0052511F" w14:paraId="2D2DB88A" w14:textId="77777777" w:rsidTr="00540302">
        <w:tc>
          <w:tcPr>
            <w:tcW w:w="3794" w:type="dxa"/>
          </w:tcPr>
          <w:p w14:paraId="42BC03FE"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Актюбинская </w:t>
            </w:r>
          </w:p>
        </w:tc>
        <w:tc>
          <w:tcPr>
            <w:tcW w:w="2775" w:type="dxa"/>
          </w:tcPr>
          <w:p w14:paraId="41F205FC"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0,23</w:t>
            </w:r>
          </w:p>
        </w:tc>
        <w:tc>
          <w:tcPr>
            <w:tcW w:w="3065" w:type="dxa"/>
          </w:tcPr>
          <w:p w14:paraId="7CDC5ECC"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VIII</w:t>
            </w:r>
          </w:p>
        </w:tc>
      </w:tr>
      <w:tr w:rsidR="0052511F" w:rsidRPr="0052511F" w14:paraId="344B1E99" w14:textId="77777777" w:rsidTr="00540302">
        <w:tc>
          <w:tcPr>
            <w:tcW w:w="3794" w:type="dxa"/>
          </w:tcPr>
          <w:p w14:paraId="4E0D467F"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Алматинская </w:t>
            </w:r>
          </w:p>
        </w:tc>
        <w:tc>
          <w:tcPr>
            <w:tcW w:w="2775" w:type="dxa"/>
          </w:tcPr>
          <w:p w14:paraId="6E565119"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0,23</w:t>
            </w:r>
          </w:p>
        </w:tc>
        <w:tc>
          <w:tcPr>
            <w:tcW w:w="3065" w:type="dxa"/>
          </w:tcPr>
          <w:p w14:paraId="0072198E"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VIII</w:t>
            </w:r>
          </w:p>
        </w:tc>
      </w:tr>
      <w:tr w:rsidR="0052511F" w:rsidRPr="0052511F" w14:paraId="342FFF80" w14:textId="77777777" w:rsidTr="00540302">
        <w:tc>
          <w:tcPr>
            <w:tcW w:w="3794" w:type="dxa"/>
          </w:tcPr>
          <w:p w14:paraId="40E1AE66"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Атырауская </w:t>
            </w:r>
          </w:p>
        </w:tc>
        <w:tc>
          <w:tcPr>
            <w:tcW w:w="2775" w:type="dxa"/>
          </w:tcPr>
          <w:p w14:paraId="2CEC43BA"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0,32</w:t>
            </w:r>
          </w:p>
        </w:tc>
        <w:tc>
          <w:tcPr>
            <w:tcW w:w="3065" w:type="dxa"/>
          </w:tcPr>
          <w:p w14:paraId="7EEF0F6F"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V</w:t>
            </w:r>
          </w:p>
        </w:tc>
      </w:tr>
      <w:tr w:rsidR="0052511F" w:rsidRPr="0052511F" w14:paraId="17342CA2" w14:textId="77777777" w:rsidTr="00540302">
        <w:tc>
          <w:tcPr>
            <w:tcW w:w="3794" w:type="dxa"/>
          </w:tcPr>
          <w:p w14:paraId="306993D0"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Западно-Казахстанская </w:t>
            </w:r>
          </w:p>
        </w:tc>
        <w:tc>
          <w:tcPr>
            <w:tcW w:w="2775" w:type="dxa"/>
          </w:tcPr>
          <w:p w14:paraId="5D5862E2"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0,53</w:t>
            </w:r>
          </w:p>
        </w:tc>
        <w:tc>
          <w:tcPr>
            <w:tcW w:w="3065" w:type="dxa"/>
          </w:tcPr>
          <w:p w14:paraId="22D66D84"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II</w:t>
            </w:r>
          </w:p>
        </w:tc>
      </w:tr>
      <w:tr w:rsidR="0052511F" w:rsidRPr="0052511F" w14:paraId="77C0FAAF" w14:textId="77777777" w:rsidTr="00540302">
        <w:tc>
          <w:tcPr>
            <w:tcW w:w="3794" w:type="dxa"/>
          </w:tcPr>
          <w:p w14:paraId="47A107DC"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Жамбылская </w:t>
            </w:r>
          </w:p>
        </w:tc>
        <w:tc>
          <w:tcPr>
            <w:tcW w:w="2775" w:type="dxa"/>
          </w:tcPr>
          <w:p w14:paraId="07B767EE"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0,11</w:t>
            </w:r>
          </w:p>
        </w:tc>
        <w:tc>
          <w:tcPr>
            <w:tcW w:w="3065" w:type="dxa"/>
          </w:tcPr>
          <w:p w14:paraId="221AC33F"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XIII</w:t>
            </w:r>
          </w:p>
        </w:tc>
      </w:tr>
      <w:tr w:rsidR="0052511F" w:rsidRPr="0052511F" w14:paraId="0EC2C832" w14:textId="77777777" w:rsidTr="00540302">
        <w:tc>
          <w:tcPr>
            <w:tcW w:w="3794" w:type="dxa"/>
          </w:tcPr>
          <w:p w14:paraId="415E119F"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Карагандинская</w:t>
            </w:r>
          </w:p>
        </w:tc>
        <w:tc>
          <w:tcPr>
            <w:tcW w:w="2775" w:type="dxa"/>
          </w:tcPr>
          <w:p w14:paraId="50D6D8F4"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0,22</w:t>
            </w:r>
          </w:p>
        </w:tc>
        <w:tc>
          <w:tcPr>
            <w:tcW w:w="3065" w:type="dxa"/>
          </w:tcPr>
          <w:p w14:paraId="5D4DDA76"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IX</w:t>
            </w:r>
          </w:p>
        </w:tc>
      </w:tr>
      <w:tr w:rsidR="0052511F" w:rsidRPr="0052511F" w14:paraId="58A4FDE3" w14:textId="77777777" w:rsidTr="00540302">
        <w:tc>
          <w:tcPr>
            <w:tcW w:w="3794" w:type="dxa"/>
          </w:tcPr>
          <w:p w14:paraId="6186EC25"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Костанайская </w:t>
            </w:r>
          </w:p>
        </w:tc>
        <w:tc>
          <w:tcPr>
            <w:tcW w:w="2775" w:type="dxa"/>
          </w:tcPr>
          <w:p w14:paraId="101E3A4F"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0,11</w:t>
            </w:r>
          </w:p>
        </w:tc>
        <w:tc>
          <w:tcPr>
            <w:tcW w:w="3065" w:type="dxa"/>
          </w:tcPr>
          <w:p w14:paraId="72AFADA1"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XIII</w:t>
            </w:r>
          </w:p>
        </w:tc>
      </w:tr>
      <w:tr w:rsidR="0052511F" w:rsidRPr="0052511F" w14:paraId="7C95CC11" w14:textId="77777777" w:rsidTr="00540302">
        <w:tc>
          <w:tcPr>
            <w:tcW w:w="3794" w:type="dxa"/>
          </w:tcPr>
          <w:p w14:paraId="4CACC5CE"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Кызылординская</w:t>
            </w:r>
          </w:p>
        </w:tc>
        <w:tc>
          <w:tcPr>
            <w:tcW w:w="2775" w:type="dxa"/>
          </w:tcPr>
          <w:p w14:paraId="1B2D4F99"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0,74</w:t>
            </w:r>
          </w:p>
        </w:tc>
        <w:tc>
          <w:tcPr>
            <w:tcW w:w="3065" w:type="dxa"/>
          </w:tcPr>
          <w:p w14:paraId="3453594E"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w:t>
            </w:r>
          </w:p>
        </w:tc>
      </w:tr>
      <w:tr w:rsidR="0052511F" w:rsidRPr="0052511F" w14:paraId="2BAA803C" w14:textId="77777777" w:rsidTr="00540302">
        <w:tc>
          <w:tcPr>
            <w:tcW w:w="3794" w:type="dxa"/>
          </w:tcPr>
          <w:p w14:paraId="19C29400"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Мангистауская </w:t>
            </w:r>
          </w:p>
        </w:tc>
        <w:tc>
          <w:tcPr>
            <w:tcW w:w="2775" w:type="dxa"/>
          </w:tcPr>
          <w:p w14:paraId="58B48629"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0,22</w:t>
            </w:r>
          </w:p>
        </w:tc>
        <w:tc>
          <w:tcPr>
            <w:tcW w:w="3065" w:type="dxa"/>
          </w:tcPr>
          <w:p w14:paraId="208BBBA6"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IX</w:t>
            </w:r>
          </w:p>
        </w:tc>
      </w:tr>
      <w:tr w:rsidR="0052511F" w:rsidRPr="0052511F" w14:paraId="109D0558" w14:textId="77777777" w:rsidTr="00540302">
        <w:tc>
          <w:tcPr>
            <w:tcW w:w="3794" w:type="dxa"/>
          </w:tcPr>
          <w:p w14:paraId="470648BA" w14:textId="77777777" w:rsidR="001524C0" w:rsidRPr="0052511F" w:rsidRDefault="001524C0" w:rsidP="00303951">
            <w:pPr>
              <w:rPr>
                <w:rFonts w:ascii="Times New Roman" w:hAnsi="Times New Roman" w:cs="Times New Roman"/>
                <w:sz w:val="24"/>
                <w:szCs w:val="24"/>
                <w:lang w:val="ru-RU"/>
              </w:rPr>
            </w:pPr>
            <w:r w:rsidRPr="0052511F">
              <w:rPr>
                <w:rFonts w:ascii="Times New Roman" w:hAnsi="Times New Roman" w:cs="Times New Roman"/>
                <w:sz w:val="24"/>
                <w:szCs w:val="24"/>
                <w:lang w:val="ru-RU"/>
              </w:rPr>
              <w:t>Южно-Казахстанская/</w:t>
            </w:r>
          </w:p>
          <w:p w14:paraId="5720D39F" w14:textId="77777777" w:rsidR="001524C0" w:rsidRPr="0052511F" w:rsidRDefault="001524C0" w:rsidP="00303951">
            <w:pPr>
              <w:rPr>
                <w:rFonts w:ascii="Times New Roman" w:hAnsi="Times New Roman" w:cs="Times New Roman"/>
                <w:sz w:val="24"/>
                <w:szCs w:val="24"/>
                <w:lang w:val="ru-RU"/>
              </w:rPr>
            </w:pPr>
            <w:r w:rsidRPr="0052511F">
              <w:rPr>
                <w:rFonts w:ascii="Times New Roman" w:hAnsi="Times New Roman" w:cs="Times New Roman"/>
                <w:sz w:val="24"/>
                <w:szCs w:val="24"/>
                <w:lang w:val="ru-RU"/>
              </w:rPr>
              <w:t xml:space="preserve">с 2019 г. </w:t>
            </w:r>
            <w:proofErr w:type="gramStart"/>
            <w:r w:rsidRPr="0052511F">
              <w:rPr>
                <w:rFonts w:ascii="Times New Roman" w:hAnsi="Times New Roman" w:cs="Times New Roman"/>
                <w:sz w:val="24"/>
                <w:szCs w:val="24"/>
                <w:lang w:val="ru-RU"/>
              </w:rPr>
              <w:t>Туркестанская</w:t>
            </w:r>
            <w:proofErr w:type="gramEnd"/>
          </w:p>
        </w:tc>
        <w:tc>
          <w:tcPr>
            <w:tcW w:w="2775" w:type="dxa"/>
          </w:tcPr>
          <w:p w14:paraId="2163629D"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0,45</w:t>
            </w:r>
          </w:p>
        </w:tc>
        <w:tc>
          <w:tcPr>
            <w:tcW w:w="3065" w:type="dxa"/>
          </w:tcPr>
          <w:p w14:paraId="7CCAF16E"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III</w:t>
            </w:r>
          </w:p>
        </w:tc>
      </w:tr>
      <w:tr w:rsidR="0052511F" w:rsidRPr="0052511F" w14:paraId="377387E9" w14:textId="77777777" w:rsidTr="00540302">
        <w:tc>
          <w:tcPr>
            <w:tcW w:w="3794" w:type="dxa"/>
          </w:tcPr>
          <w:p w14:paraId="72E2C886"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Павлодарская</w:t>
            </w:r>
          </w:p>
        </w:tc>
        <w:tc>
          <w:tcPr>
            <w:tcW w:w="2775" w:type="dxa"/>
          </w:tcPr>
          <w:p w14:paraId="0133A86E"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0,17</w:t>
            </w:r>
          </w:p>
        </w:tc>
        <w:tc>
          <w:tcPr>
            <w:tcW w:w="3065" w:type="dxa"/>
          </w:tcPr>
          <w:p w14:paraId="35D13F3B"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XII</w:t>
            </w:r>
          </w:p>
        </w:tc>
      </w:tr>
      <w:tr w:rsidR="0052511F" w:rsidRPr="0052511F" w14:paraId="5509A4FC" w14:textId="77777777" w:rsidTr="00540302">
        <w:tc>
          <w:tcPr>
            <w:tcW w:w="3794" w:type="dxa"/>
          </w:tcPr>
          <w:p w14:paraId="6631D3E7"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Северо-Казахстанская</w:t>
            </w:r>
          </w:p>
        </w:tc>
        <w:tc>
          <w:tcPr>
            <w:tcW w:w="2775" w:type="dxa"/>
          </w:tcPr>
          <w:p w14:paraId="209B3217"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0,11</w:t>
            </w:r>
          </w:p>
        </w:tc>
        <w:tc>
          <w:tcPr>
            <w:tcW w:w="3065" w:type="dxa"/>
          </w:tcPr>
          <w:p w14:paraId="7CDD68C7"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XIII</w:t>
            </w:r>
          </w:p>
        </w:tc>
      </w:tr>
      <w:tr w:rsidR="0052511F" w:rsidRPr="0052511F" w14:paraId="04FC60FD" w14:textId="77777777" w:rsidTr="00540302">
        <w:tc>
          <w:tcPr>
            <w:tcW w:w="3794" w:type="dxa"/>
          </w:tcPr>
          <w:p w14:paraId="6E0B39C6"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Восточно-Казахстанская </w:t>
            </w:r>
          </w:p>
        </w:tc>
        <w:tc>
          <w:tcPr>
            <w:tcW w:w="2775" w:type="dxa"/>
          </w:tcPr>
          <w:p w14:paraId="3FB46627"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0,19</w:t>
            </w:r>
          </w:p>
        </w:tc>
        <w:tc>
          <w:tcPr>
            <w:tcW w:w="3065" w:type="dxa"/>
          </w:tcPr>
          <w:p w14:paraId="06BFBE83"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X</w:t>
            </w:r>
          </w:p>
        </w:tc>
      </w:tr>
      <w:tr w:rsidR="0052511F" w:rsidRPr="0052511F" w14:paraId="4940F4BA" w14:textId="77777777" w:rsidTr="00540302">
        <w:tc>
          <w:tcPr>
            <w:tcW w:w="3794" w:type="dxa"/>
          </w:tcPr>
          <w:p w14:paraId="612182A1"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г. Астана</w:t>
            </w:r>
          </w:p>
        </w:tc>
        <w:tc>
          <w:tcPr>
            <w:tcW w:w="2775" w:type="dxa"/>
          </w:tcPr>
          <w:p w14:paraId="5D9D4795"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0,36</w:t>
            </w:r>
          </w:p>
        </w:tc>
        <w:tc>
          <w:tcPr>
            <w:tcW w:w="3065" w:type="dxa"/>
          </w:tcPr>
          <w:p w14:paraId="75D00AF3"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IV</w:t>
            </w:r>
          </w:p>
        </w:tc>
      </w:tr>
      <w:tr w:rsidR="0052511F" w:rsidRPr="0052511F" w14:paraId="40C2EC8D" w14:textId="77777777" w:rsidTr="00540302">
        <w:tc>
          <w:tcPr>
            <w:tcW w:w="3794" w:type="dxa"/>
          </w:tcPr>
          <w:p w14:paraId="5BF96580"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г. Алматы</w:t>
            </w:r>
          </w:p>
        </w:tc>
        <w:tc>
          <w:tcPr>
            <w:tcW w:w="2775" w:type="dxa"/>
          </w:tcPr>
          <w:p w14:paraId="09B7C8DA"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0,26</w:t>
            </w:r>
          </w:p>
        </w:tc>
        <w:tc>
          <w:tcPr>
            <w:tcW w:w="3065" w:type="dxa"/>
          </w:tcPr>
          <w:p w14:paraId="6AA11581"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VII</w:t>
            </w:r>
          </w:p>
        </w:tc>
      </w:tr>
      <w:tr w:rsidR="0052511F" w:rsidRPr="0052511F" w14:paraId="095531B8" w14:textId="77777777" w:rsidTr="00540302">
        <w:tc>
          <w:tcPr>
            <w:tcW w:w="3794" w:type="dxa"/>
          </w:tcPr>
          <w:p w14:paraId="10F9AC46"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 xml:space="preserve"> г. Шымкент</w:t>
            </w:r>
          </w:p>
        </w:tc>
        <w:tc>
          <w:tcPr>
            <w:tcW w:w="2775" w:type="dxa"/>
          </w:tcPr>
          <w:p w14:paraId="5552C51B"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0,29</w:t>
            </w:r>
          </w:p>
        </w:tc>
        <w:tc>
          <w:tcPr>
            <w:tcW w:w="3065" w:type="dxa"/>
          </w:tcPr>
          <w:p w14:paraId="6360882E" w14:textId="77777777" w:rsidR="001524C0" w:rsidRPr="0052511F" w:rsidRDefault="001524C0" w:rsidP="00303951">
            <w:pPr>
              <w:jc w:val="center"/>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VI</w:t>
            </w:r>
          </w:p>
        </w:tc>
      </w:tr>
      <w:tr w:rsidR="0052511F" w:rsidRPr="0052511F" w14:paraId="2D18DCCB" w14:textId="77777777" w:rsidTr="00540302">
        <w:tc>
          <w:tcPr>
            <w:tcW w:w="3794" w:type="dxa"/>
          </w:tcPr>
          <w:p w14:paraId="24610DA0" w14:textId="77777777" w:rsidR="001524C0" w:rsidRPr="0052511F" w:rsidRDefault="001524C0" w:rsidP="00303951">
            <w:pPr>
              <w:rPr>
                <w:rFonts w:ascii="Times New Roman" w:hAnsi="Times New Roman" w:cs="Times New Roman"/>
                <w:sz w:val="24"/>
                <w:szCs w:val="24"/>
              </w:rPr>
            </w:pPr>
            <w:r w:rsidRPr="0052511F">
              <w:rPr>
                <w:rFonts w:ascii="Times New Roman" w:hAnsi="Times New Roman" w:cs="Times New Roman"/>
                <w:sz w:val="24"/>
                <w:szCs w:val="24"/>
              </w:rPr>
              <w:t>Всего</w:t>
            </w:r>
          </w:p>
        </w:tc>
        <w:tc>
          <w:tcPr>
            <w:tcW w:w="2775" w:type="dxa"/>
          </w:tcPr>
          <w:p w14:paraId="3A548C4A" w14:textId="77777777" w:rsidR="001524C0" w:rsidRPr="0052511F" w:rsidRDefault="001524C0" w:rsidP="00303951">
            <w:pPr>
              <w:jc w:val="center"/>
              <w:rPr>
                <w:rFonts w:ascii="Times New Roman" w:hAnsi="Times New Roman" w:cs="Times New Roman"/>
                <w:sz w:val="24"/>
                <w:szCs w:val="24"/>
              </w:rPr>
            </w:pPr>
            <w:r w:rsidRPr="0052511F">
              <w:rPr>
                <w:rFonts w:ascii="Times New Roman" w:hAnsi="Times New Roman" w:cs="Times New Roman"/>
                <w:sz w:val="24"/>
                <w:szCs w:val="24"/>
              </w:rPr>
              <w:t>0,28</w:t>
            </w:r>
          </w:p>
        </w:tc>
        <w:tc>
          <w:tcPr>
            <w:tcW w:w="3065" w:type="dxa"/>
          </w:tcPr>
          <w:p w14:paraId="5896D291" w14:textId="77777777" w:rsidR="001524C0" w:rsidRPr="0052511F" w:rsidRDefault="001524C0" w:rsidP="00303951">
            <w:pPr>
              <w:jc w:val="center"/>
              <w:rPr>
                <w:rFonts w:ascii="Times New Roman" w:hAnsi="Times New Roman" w:cs="Times New Roman"/>
                <w:sz w:val="24"/>
                <w:szCs w:val="24"/>
                <w:shd w:val="clear" w:color="auto" w:fill="FFFFFF"/>
              </w:rPr>
            </w:pPr>
          </w:p>
        </w:tc>
      </w:tr>
      <w:tr w:rsidR="00A34EF5" w:rsidRPr="0052511F" w14:paraId="70717F83" w14:textId="77777777" w:rsidTr="00540302">
        <w:tc>
          <w:tcPr>
            <w:tcW w:w="9634" w:type="dxa"/>
            <w:gridSpan w:val="3"/>
          </w:tcPr>
          <w:p w14:paraId="2DDB229A" w14:textId="77777777" w:rsidR="001524C0" w:rsidRPr="0052511F" w:rsidRDefault="001524C0" w:rsidP="00540302">
            <w:pPr>
              <w:ind w:firstLine="447"/>
              <w:jc w:val="both"/>
              <w:rPr>
                <w:rFonts w:ascii="Times New Roman" w:hAnsi="Times New Roman" w:cs="Times New Roman"/>
                <w:sz w:val="24"/>
                <w:szCs w:val="24"/>
                <w:shd w:val="clear" w:color="auto" w:fill="FFFFFF"/>
                <w:lang w:val="ru-RU"/>
              </w:rPr>
            </w:pPr>
            <w:r w:rsidRPr="0052511F">
              <w:rPr>
                <w:rFonts w:ascii="Times New Roman" w:hAnsi="Times New Roman" w:cs="Times New Roman"/>
                <w:sz w:val="24"/>
                <w:szCs w:val="24"/>
                <w:shd w:val="clear" w:color="auto" w:fill="FFFFFF"/>
                <w:lang w:val="ru-RU"/>
              </w:rPr>
              <w:t>*</w:t>
            </w:r>
            <w:r w:rsidRPr="0052511F">
              <w:rPr>
                <w:rFonts w:ascii="Times New Roman" w:hAnsi="Times New Roman" w:cs="Times New Roman"/>
                <w:sz w:val="24"/>
                <w:szCs w:val="24"/>
                <w:shd w:val="clear" w:color="auto" w:fill="FFFFFF"/>
              </w:rPr>
              <w:t>Σ</w:t>
            </w:r>
            <w:r w:rsidRPr="0052511F">
              <w:rPr>
                <w:rFonts w:ascii="Times New Roman" w:hAnsi="Times New Roman" w:cs="Times New Roman"/>
                <w:sz w:val="24"/>
                <w:szCs w:val="24"/>
                <w:shd w:val="clear" w:color="auto" w:fill="FFFFFF"/>
                <w:lang w:val="ru-RU"/>
              </w:rPr>
              <w:t xml:space="preserve">∆ ≈ </w:t>
            </w:r>
            <w:r w:rsidRPr="0052511F">
              <w:rPr>
                <w:rFonts w:ascii="Times New Roman" w:hAnsi="Times New Roman" w:cs="Times New Roman"/>
                <w:sz w:val="24"/>
                <w:szCs w:val="24"/>
                <w:shd w:val="clear" w:color="auto" w:fill="FFFFFF"/>
              </w:rPr>
              <w:t>Σr</w:t>
            </w:r>
            <w:r w:rsidRPr="0052511F">
              <w:rPr>
                <w:rFonts w:ascii="Times New Roman" w:hAnsi="Times New Roman" w:cs="Times New Roman"/>
                <w:sz w:val="24"/>
                <w:szCs w:val="24"/>
                <w:shd w:val="clear" w:color="auto" w:fill="FFFFFF"/>
                <w:lang w:val="ru-RU"/>
              </w:rPr>
              <w:t>/</w:t>
            </w:r>
            <w:r w:rsidRPr="0052511F">
              <w:rPr>
                <w:rFonts w:ascii="Times New Roman" w:hAnsi="Times New Roman" w:cs="Times New Roman"/>
                <w:sz w:val="24"/>
                <w:szCs w:val="24"/>
                <w:shd w:val="clear" w:color="auto" w:fill="FFFFFF"/>
              </w:rPr>
              <w:t>n</w:t>
            </w:r>
            <w:r w:rsidRPr="0052511F">
              <w:rPr>
                <w:rFonts w:ascii="Times New Roman" w:hAnsi="Times New Roman" w:cs="Times New Roman"/>
                <w:sz w:val="24"/>
                <w:szCs w:val="24"/>
                <w:shd w:val="clear" w:color="auto" w:fill="FFFFFF"/>
                <w:lang w:val="ru-RU"/>
              </w:rPr>
              <w:t xml:space="preserve">, где: </w:t>
            </w:r>
            <w:r w:rsidRPr="0052511F">
              <w:rPr>
                <w:rFonts w:ascii="Times New Roman" w:hAnsi="Times New Roman" w:cs="Times New Roman"/>
                <w:sz w:val="24"/>
                <w:szCs w:val="24"/>
                <w:shd w:val="clear" w:color="auto" w:fill="FFFFFF"/>
              </w:rPr>
              <w:t>Σ</w:t>
            </w:r>
            <w:r w:rsidRPr="0052511F">
              <w:rPr>
                <w:rFonts w:ascii="Times New Roman" w:hAnsi="Times New Roman" w:cs="Times New Roman"/>
                <w:sz w:val="24"/>
                <w:szCs w:val="24"/>
                <w:shd w:val="clear" w:color="auto" w:fill="FFFFFF"/>
                <w:lang w:val="ru-RU"/>
              </w:rPr>
              <w:t xml:space="preserve">∆ - в среднем по региону, </w:t>
            </w:r>
            <w:r w:rsidRPr="0052511F">
              <w:rPr>
                <w:rFonts w:ascii="Times New Roman" w:hAnsi="Times New Roman" w:cs="Times New Roman"/>
                <w:sz w:val="24"/>
                <w:szCs w:val="24"/>
                <w:shd w:val="clear" w:color="auto" w:fill="FFFFFF"/>
              </w:rPr>
              <w:t>Σr</w:t>
            </w:r>
            <w:r w:rsidRPr="0052511F">
              <w:rPr>
                <w:rFonts w:ascii="Times New Roman" w:hAnsi="Times New Roman" w:cs="Times New Roman"/>
                <w:sz w:val="24"/>
                <w:szCs w:val="24"/>
                <w:shd w:val="clear" w:color="auto" w:fill="FFFFFF"/>
                <w:lang w:val="ru-RU"/>
              </w:rPr>
              <w:t xml:space="preserve"> – общая сумма по региону, </w:t>
            </w:r>
            <w:r w:rsidRPr="0052511F">
              <w:rPr>
                <w:rFonts w:ascii="Times New Roman" w:hAnsi="Times New Roman" w:cs="Times New Roman"/>
                <w:sz w:val="24"/>
                <w:szCs w:val="24"/>
                <w:shd w:val="clear" w:color="auto" w:fill="FFFFFF"/>
              </w:rPr>
              <w:t>n</w:t>
            </w:r>
            <w:r w:rsidRPr="0052511F">
              <w:rPr>
                <w:rFonts w:ascii="Times New Roman" w:hAnsi="Times New Roman" w:cs="Times New Roman"/>
                <w:sz w:val="24"/>
                <w:szCs w:val="24"/>
                <w:shd w:val="clear" w:color="auto" w:fill="FFFFFF"/>
                <w:lang w:val="ru-RU"/>
              </w:rPr>
              <w:t xml:space="preserve"> – число наблюдений</w:t>
            </w:r>
          </w:p>
          <w:p w14:paraId="4ACB3307" w14:textId="77777777" w:rsidR="001524C0" w:rsidRPr="0052511F" w:rsidRDefault="001524C0" w:rsidP="00540302">
            <w:pPr>
              <w:ind w:firstLine="447"/>
              <w:jc w:val="both"/>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**по убыванию</w:t>
            </w:r>
          </w:p>
        </w:tc>
      </w:tr>
    </w:tbl>
    <w:p w14:paraId="4D35BAFA" w14:textId="77777777" w:rsidR="001524C0" w:rsidRPr="0052511F" w:rsidRDefault="001524C0" w:rsidP="001524C0">
      <w:pPr>
        <w:spacing w:after="0" w:line="240" w:lineRule="auto"/>
        <w:jc w:val="both"/>
        <w:rPr>
          <w:rFonts w:ascii="Times New Roman" w:hAnsi="Times New Roman" w:cs="Times New Roman"/>
          <w:sz w:val="28"/>
          <w:szCs w:val="28"/>
          <w:shd w:val="clear" w:color="auto" w:fill="FFFFFF"/>
        </w:rPr>
      </w:pPr>
    </w:p>
    <w:p w14:paraId="2152E25D" w14:textId="496F900D" w:rsidR="001524C0" w:rsidRPr="0052511F" w:rsidRDefault="001524C0" w:rsidP="00540302">
      <w:pPr>
        <w:spacing w:after="0" w:line="240" w:lineRule="auto"/>
        <w:ind w:firstLine="567"/>
        <w:jc w:val="both"/>
        <w:rPr>
          <w:rFonts w:ascii="Times New Roman" w:hAnsi="Times New Roman" w:cs="Times New Roman"/>
          <w:sz w:val="28"/>
          <w:szCs w:val="28"/>
          <w:shd w:val="clear" w:color="auto" w:fill="FFFFFF"/>
        </w:rPr>
      </w:pPr>
      <w:proofErr w:type="gramStart"/>
      <w:r w:rsidRPr="0052511F">
        <w:rPr>
          <w:rFonts w:ascii="Times New Roman" w:hAnsi="Times New Roman" w:cs="Times New Roman"/>
          <w:sz w:val="28"/>
          <w:szCs w:val="28"/>
        </w:rPr>
        <w:t>Как видно из таблицы</w:t>
      </w:r>
      <w:r w:rsidR="006075D6" w:rsidRPr="0052511F">
        <w:rPr>
          <w:rFonts w:ascii="Times New Roman" w:hAnsi="Times New Roman" w:cs="Times New Roman"/>
          <w:sz w:val="28"/>
          <w:szCs w:val="28"/>
        </w:rPr>
        <w:t xml:space="preserve"> 19</w:t>
      </w:r>
      <w:r w:rsidRPr="0052511F">
        <w:rPr>
          <w:rFonts w:ascii="Times New Roman" w:hAnsi="Times New Roman" w:cs="Times New Roman"/>
          <w:sz w:val="28"/>
          <w:szCs w:val="28"/>
        </w:rPr>
        <w:t>, что лидирующее положение по выявляемости глаукомы занимает Кызылординская область – 0,74%. Кроме того, наибольшие показатели выявляемости были обнаружены в следующих регионах: второе рейтинговое место – в Западно-Казахстанской (0,53%), третье – в Южно-Казахстанской (0,45%) областях и четвертое – в г. Астана (0,36%).</w:t>
      </w:r>
      <w:proofErr w:type="gramEnd"/>
      <w:r w:rsidRPr="0052511F">
        <w:rPr>
          <w:rFonts w:ascii="Times New Roman" w:hAnsi="Times New Roman" w:cs="Times New Roman"/>
          <w:sz w:val="28"/>
          <w:szCs w:val="28"/>
          <w:shd w:val="clear" w:color="auto" w:fill="FFFFFF"/>
        </w:rPr>
        <w:t xml:space="preserve"> </w:t>
      </w:r>
      <w:r w:rsidRPr="0052511F">
        <w:rPr>
          <w:rFonts w:ascii="Times New Roman" w:hAnsi="Times New Roman" w:cs="Times New Roman"/>
          <w:sz w:val="28"/>
          <w:szCs w:val="28"/>
        </w:rPr>
        <w:t>Наименьшие показатели отмечены в трех областях: в Жамбылской, Костанайской, Северо-Казахстанской (по 0,11%) областях. В других регионах показатель выявляемости составил в средним от 0,17 до 0,32%.</w:t>
      </w:r>
    </w:p>
    <w:p w14:paraId="03C2BF96" w14:textId="77646E43"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 следующей диаграмме представлена сравнительная оценка выявляемости больных с глаукомой в рамках скрининга в городе и сельской местности (рисунок </w:t>
      </w:r>
      <w:r w:rsidR="00303951" w:rsidRPr="0052511F">
        <w:rPr>
          <w:rFonts w:ascii="Times New Roman" w:hAnsi="Times New Roman" w:cs="Times New Roman"/>
          <w:sz w:val="28"/>
          <w:szCs w:val="28"/>
        </w:rPr>
        <w:t>20</w:t>
      </w:r>
      <w:r w:rsidRPr="0052511F">
        <w:rPr>
          <w:rFonts w:ascii="Times New Roman" w:hAnsi="Times New Roman" w:cs="Times New Roman"/>
          <w:sz w:val="28"/>
          <w:szCs w:val="28"/>
        </w:rPr>
        <w:t xml:space="preserve">). </w:t>
      </w:r>
    </w:p>
    <w:p w14:paraId="6DF97016" w14:textId="77777777" w:rsidR="001524C0" w:rsidRPr="0052511F" w:rsidRDefault="001524C0" w:rsidP="001524C0">
      <w:pPr>
        <w:spacing w:after="0" w:line="240" w:lineRule="auto"/>
        <w:ind w:firstLine="709"/>
        <w:jc w:val="both"/>
        <w:rPr>
          <w:rFonts w:ascii="Times New Roman" w:hAnsi="Times New Roman" w:cs="Times New Roman"/>
          <w:sz w:val="28"/>
          <w:szCs w:val="28"/>
        </w:rPr>
      </w:pPr>
    </w:p>
    <w:p w14:paraId="154DFC33" w14:textId="77777777" w:rsidR="001524C0" w:rsidRPr="0052511F" w:rsidRDefault="001524C0" w:rsidP="00540302">
      <w:pPr>
        <w:spacing w:after="0" w:line="240" w:lineRule="auto"/>
        <w:jc w:val="center"/>
        <w:rPr>
          <w:rFonts w:ascii="Times New Roman" w:hAnsi="Times New Roman" w:cs="Times New Roman"/>
          <w:sz w:val="28"/>
          <w:szCs w:val="28"/>
        </w:rPr>
      </w:pPr>
      <w:r w:rsidRPr="0052511F">
        <w:rPr>
          <w:noProof/>
          <w:shd w:val="clear" w:color="auto" w:fill="FF0000"/>
          <w:lang w:eastAsia="ru-RU"/>
        </w:rPr>
        <w:lastRenderedPageBreak/>
        <w:drawing>
          <wp:inline distT="0" distB="0" distL="0" distR="0" wp14:anchorId="5A8FD991" wp14:editId="01FEA50D">
            <wp:extent cx="5886450" cy="23526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D0DBE9" w14:textId="77777777" w:rsidR="001524C0" w:rsidRPr="0052511F" w:rsidRDefault="001524C0" w:rsidP="001524C0">
      <w:pPr>
        <w:spacing w:after="0" w:line="240" w:lineRule="auto"/>
        <w:jc w:val="both"/>
        <w:rPr>
          <w:rFonts w:ascii="Times New Roman" w:hAnsi="Times New Roman" w:cs="Times New Roman"/>
          <w:sz w:val="28"/>
          <w:szCs w:val="28"/>
        </w:rPr>
      </w:pPr>
    </w:p>
    <w:p w14:paraId="46915A01" w14:textId="53AABF34" w:rsidR="001524C0" w:rsidRPr="0052511F" w:rsidRDefault="001524C0" w:rsidP="001524C0">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303951" w:rsidRPr="0052511F">
        <w:rPr>
          <w:rFonts w:ascii="Times New Roman" w:hAnsi="Times New Roman" w:cs="Times New Roman"/>
          <w:sz w:val="28"/>
          <w:szCs w:val="28"/>
        </w:rPr>
        <w:t>20</w:t>
      </w:r>
      <w:r w:rsidRPr="0052511F">
        <w:rPr>
          <w:rFonts w:ascii="Times New Roman" w:hAnsi="Times New Roman" w:cs="Times New Roman"/>
          <w:sz w:val="28"/>
          <w:szCs w:val="28"/>
        </w:rPr>
        <w:t xml:space="preserve"> – Выявляемость глаукомы в рамках скрининга в городе и сельской местности РК в 2011-2020 гг. (в %) </w:t>
      </w:r>
    </w:p>
    <w:p w14:paraId="5136A29E" w14:textId="77777777" w:rsidR="001524C0" w:rsidRPr="0052511F" w:rsidRDefault="001524C0" w:rsidP="001524C0">
      <w:pPr>
        <w:spacing w:after="0" w:line="240" w:lineRule="auto"/>
        <w:ind w:firstLine="709"/>
        <w:jc w:val="both"/>
        <w:rPr>
          <w:rFonts w:ascii="Times New Roman" w:hAnsi="Times New Roman" w:cs="Times New Roman"/>
          <w:sz w:val="28"/>
          <w:szCs w:val="28"/>
        </w:rPr>
      </w:pPr>
    </w:p>
    <w:p w14:paraId="58A0751B" w14:textId="38574123"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Из рисунка видно, что удельный вес выявленных больных с глаукомой выше среди городского населения: в 2012-2013 гг. и в 2015 г. – по 0,32%, в 2016 г. – 0,31%, в 2017 г. – 0,24% и в 2018 г. – 0,22%. И только в 2011 г. и в 2014 г. данный показатель был выше в сельских регионах, соответственно 0,26% и 0,29%.</w:t>
      </w:r>
    </w:p>
    <w:p w14:paraId="38096177" w14:textId="4EE5B740"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eastAsia="Times New Roman" w:hAnsi="Times New Roman" w:cs="Times New Roman"/>
          <w:bCs/>
          <w:sz w:val="28"/>
          <w:szCs w:val="28"/>
        </w:rPr>
        <w:t>Таким образом, у</w:t>
      </w:r>
      <w:r w:rsidRPr="0052511F">
        <w:rPr>
          <w:rFonts w:ascii="Times New Roman" w:hAnsi="Times New Roman" w:cs="Times New Roman"/>
          <w:sz w:val="28"/>
          <w:szCs w:val="28"/>
        </w:rPr>
        <w:t xml:space="preserve">дельный вес выявленных больных с глаукомой преобладали чаще среди городского населения, по отношению к сельским. </w:t>
      </w:r>
    </w:p>
    <w:p w14:paraId="5AECD271" w14:textId="77777777" w:rsidR="001524C0" w:rsidRPr="0052511F" w:rsidRDefault="001524C0" w:rsidP="00540302">
      <w:pPr>
        <w:spacing w:after="0" w:line="240" w:lineRule="auto"/>
        <w:ind w:firstLine="567"/>
        <w:jc w:val="both"/>
        <w:rPr>
          <w:rFonts w:ascii="Times New Roman" w:hAnsi="Times New Roman" w:cs="Times New Roman"/>
          <w:sz w:val="28"/>
          <w:szCs w:val="28"/>
        </w:rPr>
      </w:pPr>
    </w:p>
    <w:p w14:paraId="4A522C71"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w w:val="105"/>
          <w:sz w:val="28"/>
          <w:szCs w:val="28"/>
        </w:rPr>
        <w:t>4.1.3 Динамическое наблюдение за больными глаукомой</w:t>
      </w:r>
      <w:r w:rsidRPr="0052511F">
        <w:rPr>
          <w:rFonts w:ascii="Times New Roman" w:hAnsi="Times New Roman" w:cs="Times New Roman"/>
          <w:sz w:val="28"/>
          <w:szCs w:val="28"/>
        </w:rPr>
        <w:t xml:space="preserve"> </w:t>
      </w:r>
    </w:p>
    <w:p w14:paraId="4D7FBA66"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настоящее время диспансеризация подразумевает выявление групп риска, активное динамическое наблюдение за состоянием органа зрения у пациентов, страдающих глаукомой, комплексное лечение заболевания, проведение мероприятий по оздоровлению условий труда и быта, восстановлению трудоспособности и продлению периода активной жизнедеятельности. </w:t>
      </w:r>
    </w:p>
    <w:p w14:paraId="381EC29B" w14:textId="459FE540"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Проведен анализ взятых на диспансерный учет больных с глаукомой в возрасте 40-70 лет от общего числа выявленных в рамках скрининговых обследований в РК (рисунок </w:t>
      </w:r>
      <w:r w:rsidR="00303951" w:rsidRPr="0052511F">
        <w:rPr>
          <w:rFonts w:ascii="Times New Roman" w:hAnsi="Times New Roman" w:cs="Times New Roman"/>
          <w:sz w:val="28"/>
          <w:szCs w:val="28"/>
        </w:rPr>
        <w:t>21</w:t>
      </w:r>
      <w:r w:rsidRPr="0052511F">
        <w:rPr>
          <w:rFonts w:ascii="Times New Roman" w:hAnsi="Times New Roman" w:cs="Times New Roman"/>
          <w:sz w:val="28"/>
          <w:szCs w:val="28"/>
        </w:rPr>
        <w:t>).</w:t>
      </w:r>
    </w:p>
    <w:p w14:paraId="0F1C8F33" w14:textId="77777777" w:rsidR="001524C0" w:rsidRPr="0052511F" w:rsidRDefault="001524C0" w:rsidP="00540302">
      <w:pPr>
        <w:spacing w:after="0" w:line="240" w:lineRule="auto"/>
        <w:ind w:firstLine="567"/>
        <w:jc w:val="both"/>
        <w:rPr>
          <w:rFonts w:ascii="Times New Roman" w:eastAsia="Times New Roman" w:hAnsi="Times New Roman" w:cs="Times New Roman"/>
          <w:sz w:val="28"/>
          <w:szCs w:val="28"/>
        </w:rPr>
      </w:pPr>
      <w:r w:rsidRPr="0052511F">
        <w:rPr>
          <w:rFonts w:ascii="Times New Roman" w:hAnsi="Times New Roman" w:cs="Times New Roman"/>
          <w:sz w:val="28"/>
          <w:szCs w:val="28"/>
        </w:rPr>
        <w:t>Показатель полноты охвата диспансерным наблюдением больных используется для оценки организации работы по диспансеризации населения. Э</w:t>
      </w:r>
      <w:r w:rsidRPr="0052511F">
        <w:rPr>
          <w:rFonts w:ascii="Times New Roman" w:eastAsia="Times New Roman" w:hAnsi="Times New Roman" w:cs="Times New Roman"/>
          <w:sz w:val="28"/>
          <w:szCs w:val="28"/>
        </w:rPr>
        <w:t>тот показатель характеризует активность врачей в организации и проведении диспансеризации и должен приближаться к 100%.</w:t>
      </w:r>
    </w:p>
    <w:p w14:paraId="55AE57AA" w14:textId="77777777" w:rsidR="001524C0" w:rsidRPr="0052511F" w:rsidRDefault="001524C0" w:rsidP="001524C0">
      <w:pPr>
        <w:spacing w:after="0" w:line="240" w:lineRule="auto"/>
        <w:ind w:firstLine="708"/>
        <w:jc w:val="both"/>
        <w:rPr>
          <w:rFonts w:ascii="Times New Roman" w:hAnsi="Times New Roman" w:cs="Times New Roman"/>
          <w:sz w:val="28"/>
          <w:szCs w:val="28"/>
        </w:rPr>
      </w:pPr>
    </w:p>
    <w:p w14:paraId="1C66012E"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rFonts w:ascii="Times New Roman" w:hAnsi="Times New Roman" w:cs="Times New Roman"/>
          <w:noProof/>
          <w:lang w:eastAsia="ru-RU"/>
        </w:rPr>
        <w:lastRenderedPageBreak/>
        <w:drawing>
          <wp:inline distT="0" distB="0" distL="0" distR="0" wp14:anchorId="51AB9223" wp14:editId="64E7BA4D">
            <wp:extent cx="5939790" cy="3124200"/>
            <wp:effectExtent l="0" t="0" r="381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F9071F" w14:textId="77777777" w:rsidR="00303951" w:rsidRPr="0052511F" w:rsidRDefault="00303951" w:rsidP="001524C0">
      <w:pPr>
        <w:spacing w:after="0" w:line="240" w:lineRule="auto"/>
        <w:jc w:val="center"/>
        <w:rPr>
          <w:rFonts w:ascii="Times New Roman" w:hAnsi="Times New Roman" w:cs="Times New Roman"/>
          <w:sz w:val="28"/>
          <w:szCs w:val="28"/>
        </w:rPr>
      </w:pPr>
    </w:p>
    <w:p w14:paraId="1048152F" w14:textId="6BC43062" w:rsidR="001524C0" w:rsidRPr="0052511F" w:rsidRDefault="001524C0" w:rsidP="00A34EF5">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303951" w:rsidRPr="0052511F">
        <w:rPr>
          <w:rFonts w:ascii="Times New Roman" w:hAnsi="Times New Roman" w:cs="Times New Roman"/>
          <w:sz w:val="28"/>
          <w:szCs w:val="28"/>
        </w:rPr>
        <w:t>21</w:t>
      </w:r>
      <w:r w:rsidRPr="0052511F">
        <w:rPr>
          <w:rFonts w:ascii="Times New Roman" w:hAnsi="Times New Roman" w:cs="Times New Roman"/>
          <w:sz w:val="28"/>
          <w:szCs w:val="28"/>
        </w:rPr>
        <w:t xml:space="preserve"> – Удельный вес взятых на диспансерный учет больных с глаукомой от общего числа выявленных больных в рамках скрининговых обследований</w:t>
      </w:r>
    </w:p>
    <w:p w14:paraId="38616CE3" w14:textId="77777777" w:rsidR="001524C0" w:rsidRPr="0052511F" w:rsidRDefault="001524C0" w:rsidP="001524C0">
      <w:pPr>
        <w:spacing w:after="0" w:line="240" w:lineRule="auto"/>
        <w:jc w:val="both"/>
        <w:rPr>
          <w:rFonts w:ascii="Times New Roman" w:hAnsi="Times New Roman" w:cs="Times New Roman"/>
          <w:sz w:val="28"/>
          <w:szCs w:val="28"/>
        </w:rPr>
      </w:pPr>
    </w:p>
    <w:p w14:paraId="0C9B1EE1"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Наименьший удельный вес взятых на диспансерный учет больных с глаукомой был установлен в 2011 году – 51,3% от 4469 выявленных больных при осмотре. В следующем 2012 году данный показатель уже увеличился и составил 83% от 6343 выявленных при скрининге больных. </w:t>
      </w:r>
    </w:p>
    <w:p w14:paraId="35FC4C1F"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В последующие годы показатель взятых на диспансерный учет больных с глаукомой составил более 90% больных от общего числа выявленных в рамках скрининговых обследований на глаукому. В 2013 году – 90,8% (из 4964 выявленных больных), в 2014 году – 93,8% (из 4525 выявленных больных), в 2015 году отмечен наибольший удельный вес – 94,3% (из 4449 выявленных больных), в 2016 году – 91,4% (из 4653 выявленных больных), в 2017 году – 92,1% (из 3961 выявленных больных) и в 2018 году – 91,8% (из 3634 выявленных больных), в 2019 году – 62,4% (из 6327 выявленных больных), в 2020 году – 67,0% (из 4922 выявленных больных).</w:t>
      </w:r>
    </w:p>
    <w:p w14:paraId="2B010573"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Изучен удельный вес взятых на диспансерный учет городских больных с глаукомой, из общего числа выявленных в рамках скрининговых обследований (рисунок 20). </w:t>
      </w:r>
    </w:p>
    <w:p w14:paraId="613ACB7E" w14:textId="3C9E6BD6"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Из рисунка видно, что 2011 год, отмечен как наименьший показатель взятых на диспансерный учет больных с глаукомой – 57,0% из 2684 выявленных городских больных при скрининге. Тогда как в 2012 году при наиболь</w:t>
      </w:r>
      <w:r w:rsidR="00FE2484" w:rsidRPr="0052511F">
        <w:rPr>
          <w:rFonts w:ascii="Times New Roman" w:hAnsi="Times New Roman" w:cs="Times New Roman"/>
          <w:sz w:val="28"/>
          <w:szCs w:val="28"/>
        </w:rPr>
        <w:t>шем</w:t>
      </w:r>
      <w:r w:rsidR="00C623D4"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числе выявленных больных за весь период исследования (3839 больных), на диспансерный учет было взято сравнительно невысокий показатель – 85,0%. </w:t>
      </w:r>
    </w:p>
    <w:p w14:paraId="279D7BE3"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В дальнейшем, взятых на диспансерный учет горожан с глаукомой составили более 90% случаев, соответственно: в 2013 году – 92,8% (из 3079 выявленных больных), в 2014 году установлен наибольший удельный вес - 94,3% (из 2685 выявленных больных), в 2015 году – 94,1% (из 2949 выявленных больных), в 2016 году – 92,3% (из 2950 выявленных больных), в 2017 году – 91,6% (из 2308 выявленных больных), в 2018 году – 91,3% (из 2279 выявленных больных), в 2019 году – 62,4% (из 6327 выявленных больных) и в 2020 году – 71,6% (из 2585 выявленных больных).  Темп прироста в 2020 году по отношению к 2011 году увеличился на 21,05%, или на 322 взятых на диспансерный учет городских больных с глаукомой.</w:t>
      </w:r>
    </w:p>
    <w:p w14:paraId="5FA68882" w14:textId="77777777" w:rsidR="001524C0" w:rsidRPr="0052511F" w:rsidRDefault="001524C0" w:rsidP="00540302">
      <w:pPr>
        <w:spacing w:after="0" w:line="240" w:lineRule="auto"/>
        <w:ind w:firstLine="567"/>
        <w:jc w:val="both"/>
        <w:rPr>
          <w:rFonts w:ascii="Times New Roman" w:hAnsi="Times New Roman" w:cs="Times New Roman"/>
          <w:sz w:val="28"/>
          <w:szCs w:val="28"/>
        </w:rPr>
      </w:pPr>
    </w:p>
    <w:p w14:paraId="12CFC34A"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noProof/>
          <w:lang w:eastAsia="ru-RU"/>
        </w:rPr>
        <w:drawing>
          <wp:inline distT="0" distB="0" distL="0" distR="0" wp14:anchorId="58F830EE" wp14:editId="4479F666">
            <wp:extent cx="5939790" cy="3447150"/>
            <wp:effectExtent l="0" t="0" r="22860" b="2032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839C1D" w14:textId="77777777" w:rsidR="001524C0" w:rsidRPr="0052511F" w:rsidRDefault="001524C0" w:rsidP="001524C0">
      <w:pPr>
        <w:spacing w:after="0" w:line="240" w:lineRule="auto"/>
        <w:jc w:val="center"/>
        <w:rPr>
          <w:rFonts w:ascii="Times New Roman" w:hAnsi="Times New Roman" w:cs="Times New Roman"/>
          <w:sz w:val="28"/>
          <w:szCs w:val="28"/>
        </w:rPr>
      </w:pPr>
    </w:p>
    <w:p w14:paraId="1F08E126" w14:textId="09DDCB7B" w:rsidR="001524C0" w:rsidRPr="0052511F" w:rsidRDefault="001524C0" w:rsidP="001524C0">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Рисунок 2</w:t>
      </w:r>
      <w:r w:rsidR="00303951" w:rsidRPr="0052511F">
        <w:rPr>
          <w:rFonts w:ascii="Times New Roman" w:hAnsi="Times New Roman" w:cs="Times New Roman"/>
          <w:sz w:val="28"/>
          <w:szCs w:val="28"/>
        </w:rPr>
        <w:t>2</w:t>
      </w:r>
      <w:r w:rsidRPr="0052511F">
        <w:rPr>
          <w:rFonts w:ascii="Times New Roman" w:hAnsi="Times New Roman" w:cs="Times New Roman"/>
          <w:sz w:val="28"/>
          <w:szCs w:val="28"/>
        </w:rPr>
        <w:t xml:space="preserve"> – Удельный вес взятых на диспансерный учет городских больных с глаукомой от общего числа выявленных в рамках скрининговых обследований </w:t>
      </w:r>
    </w:p>
    <w:p w14:paraId="32B235C3" w14:textId="77777777" w:rsidR="001524C0" w:rsidRPr="0052511F" w:rsidRDefault="001524C0" w:rsidP="001524C0">
      <w:pPr>
        <w:spacing w:after="0" w:line="240" w:lineRule="auto"/>
        <w:jc w:val="both"/>
        <w:rPr>
          <w:rFonts w:ascii="Times New Roman" w:hAnsi="Times New Roman" w:cs="Times New Roman"/>
          <w:sz w:val="28"/>
          <w:szCs w:val="28"/>
        </w:rPr>
      </w:pPr>
    </w:p>
    <w:p w14:paraId="79C55433"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На рисунке 21 представлен удельный вес взятых на диспансерный учет сельских больных с глаукомой от общего числа выявленных в рамках скрининговых обследований.</w:t>
      </w:r>
    </w:p>
    <w:p w14:paraId="223C2AFB"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shd w:val="clear" w:color="auto" w:fill="FFFFFF"/>
        </w:rPr>
        <w:t xml:space="preserve">Результаты </w:t>
      </w:r>
      <w:r w:rsidRPr="0052511F">
        <w:rPr>
          <w:rFonts w:ascii="Times New Roman" w:hAnsi="Times New Roman" w:cs="Times New Roman"/>
          <w:sz w:val="28"/>
          <w:szCs w:val="28"/>
        </w:rPr>
        <w:t>удельного веса</w:t>
      </w:r>
      <w:r w:rsidRPr="0052511F">
        <w:rPr>
          <w:rFonts w:ascii="Times New Roman" w:hAnsi="Times New Roman" w:cs="Times New Roman"/>
          <w:sz w:val="28"/>
          <w:szCs w:val="28"/>
          <w:shd w:val="clear" w:color="auto" w:fill="FFFFFF"/>
        </w:rPr>
        <w:t xml:space="preserve"> 10-летнего популяционного скрининга на глаукому среди сельских жителей, </w:t>
      </w:r>
      <w:r w:rsidRPr="0052511F">
        <w:rPr>
          <w:rFonts w:ascii="Times New Roman" w:hAnsi="Times New Roman" w:cs="Times New Roman"/>
          <w:sz w:val="28"/>
          <w:szCs w:val="28"/>
        </w:rPr>
        <w:t xml:space="preserve">взятых на диспансерный учет в 2011-2020 годы показали, что удельный вес взятых на диспансерный учет больных с глаукомой менее 90% был установлен в 2011 году – 43,4% из 1723 выявленных больных при осмотре, это наименьший показатель за исследуемый период; в 2012 году (80,1% от наибольшего числа за анализируемый период выявленных больных – 2504); а также в 2013 и 2016 годы, соответственно 87,6% (из 1885 </w:t>
      </w:r>
      <w:r w:rsidRPr="0052511F">
        <w:rPr>
          <w:rFonts w:ascii="Times New Roman" w:hAnsi="Times New Roman" w:cs="Times New Roman"/>
          <w:sz w:val="28"/>
          <w:szCs w:val="28"/>
        </w:rPr>
        <w:lastRenderedPageBreak/>
        <w:t>выявленных больных) и 89,8% (из 1703 выявленных больных), а также в 2019 и 2020 годы, соответственно 67,3% (из 3063 выявленных больных) и 70,3% (из 6068 выявленных больных).</w:t>
      </w:r>
    </w:p>
    <w:p w14:paraId="79499BCC"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Охваченных динамическим наблюдением более 90% установлено в 2014 году – 92,4% (из 1840 выявленных больных), в 2015 году отмечен наибольший удельный вес – 94,9% (из 1500 выявленных больных), в 2017 году – 92,9% (из 1653 выявленных больных), в 2018 году – 92,6% (из 1355 выявленных больных), в 2019 году – 67,3% (из 3063 выявленных больных) и в 2020 году – 70,3% (из 6068 выявленных больных).</w:t>
      </w:r>
    </w:p>
    <w:p w14:paraId="17EADF4B" w14:textId="77777777" w:rsidR="001524C0" w:rsidRPr="0052511F" w:rsidRDefault="001524C0" w:rsidP="00540302">
      <w:pPr>
        <w:spacing w:after="0" w:line="240" w:lineRule="auto"/>
        <w:ind w:firstLine="567"/>
        <w:jc w:val="both"/>
        <w:rPr>
          <w:rFonts w:ascii="Times New Roman" w:hAnsi="Times New Roman" w:cs="Times New Roman"/>
          <w:sz w:val="28"/>
          <w:szCs w:val="28"/>
          <w:shd w:val="clear" w:color="auto" w:fill="FFFFFF"/>
        </w:rPr>
      </w:pPr>
    </w:p>
    <w:p w14:paraId="2884EF3A" w14:textId="77777777" w:rsidR="001524C0" w:rsidRPr="0052511F" w:rsidRDefault="001524C0" w:rsidP="001524C0">
      <w:pPr>
        <w:spacing w:after="0" w:line="240" w:lineRule="auto"/>
        <w:jc w:val="both"/>
        <w:rPr>
          <w:rFonts w:ascii="Times New Roman" w:hAnsi="Times New Roman" w:cs="Times New Roman"/>
          <w:sz w:val="28"/>
          <w:szCs w:val="28"/>
        </w:rPr>
      </w:pPr>
      <w:r w:rsidRPr="0052511F">
        <w:rPr>
          <w:noProof/>
          <w:lang w:eastAsia="ru-RU"/>
        </w:rPr>
        <w:drawing>
          <wp:inline distT="0" distB="0" distL="0" distR="0" wp14:anchorId="15EE7C07" wp14:editId="60D44DF5">
            <wp:extent cx="5939790" cy="3545305"/>
            <wp:effectExtent l="0" t="0" r="3810" b="171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DA59A4" w14:textId="77777777" w:rsidR="001524C0" w:rsidRPr="0052511F" w:rsidRDefault="001524C0" w:rsidP="001524C0">
      <w:pPr>
        <w:spacing w:after="0" w:line="240" w:lineRule="auto"/>
        <w:jc w:val="center"/>
        <w:rPr>
          <w:rFonts w:ascii="Times New Roman" w:hAnsi="Times New Roman" w:cs="Times New Roman"/>
          <w:sz w:val="28"/>
          <w:szCs w:val="28"/>
        </w:rPr>
      </w:pPr>
    </w:p>
    <w:p w14:paraId="69ADACB0" w14:textId="00C8BF26" w:rsidR="001524C0" w:rsidRPr="0052511F" w:rsidRDefault="001524C0" w:rsidP="001524C0">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Рисунок 2</w:t>
      </w:r>
      <w:r w:rsidR="00303951" w:rsidRPr="0052511F">
        <w:rPr>
          <w:rFonts w:ascii="Times New Roman" w:hAnsi="Times New Roman" w:cs="Times New Roman"/>
          <w:sz w:val="28"/>
          <w:szCs w:val="28"/>
        </w:rPr>
        <w:t>3</w:t>
      </w:r>
      <w:r w:rsidRPr="0052511F">
        <w:rPr>
          <w:rFonts w:ascii="Times New Roman" w:hAnsi="Times New Roman" w:cs="Times New Roman"/>
          <w:sz w:val="28"/>
          <w:szCs w:val="28"/>
        </w:rPr>
        <w:t xml:space="preserve"> – Удельный вес взятых на диспансерный учет сельских больных с глаукомой от общего числа выявленных в рамках скрининговых обследований </w:t>
      </w:r>
    </w:p>
    <w:p w14:paraId="46C6BA0C" w14:textId="77777777" w:rsidR="001524C0" w:rsidRPr="0052511F" w:rsidRDefault="001524C0" w:rsidP="001524C0">
      <w:pPr>
        <w:spacing w:after="0" w:line="240" w:lineRule="auto"/>
        <w:jc w:val="both"/>
        <w:rPr>
          <w:rFonts w:ascii="Times New Roman" w:hAnsi="Times New Roman" w:cs="Times New Roman"/>
          <w:sz w:val="28"/>
          <w:szCs w:val="28"/>
        </w:rPr>
      </w:pPr>
    </w:p>
    <w:p w14:paraId="50DC3D98" w14:textId="77777777" w:rsidR="001524C0" w:rsidRPr="0052511F" w:rsidRDefault="001524C0" w:rsidP="00540302">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Таким образом, наименьший удельный вес взятых на диспансерный учет больных с глаукомой был установлен в 2011 году – 51,3% (в городах – 57,0%, сельской местности – 41,3%); в последующие годы охват диспансеризацией больных глаукомой увеличивался, составляя более 90%, до наступления 2020 г., когда он снизился до 67,0%. Причем, выявленные тенденции характерны как для города, так и сельской местности. </w:t>
      </w:r>
    </w:p>
    <w:p w14:paraId="50AEA19F" w14:textId="567B3A69" w:rsidR="00A34EF5" w:rsidRPr="0052511F" w:rsidRDefault="00A34EF5" w:rsidP="001524C0">
      <w:pPr>
        <w:spacing w:after="0" w:line="240" w:lineRule="auto"/>
        <w:ind w:firstLine="709"/>
        <w:jc w:val="both"/>
        <w:rPr>
          <w:rFonts w:ascii="Times New Roman" w:hAnsi="Times New Roman" w:cs="Times New Roman"/>
          <w:sz w:val="28"/>
          <w:szCs w:val="28"/>
        </w:rPr>
      </w:pPr>
    </w:p>
    <w:p w14:paraId="507CAC54" w14:textId="59EBF8B7" w:rsidR="00A34EF5" w:rsidRPr="0052511F" w:rsidRDefault="00A34EF5" w:rsidP="001524C0">
      <w:pPr>
        <w:spacing w:after="0" w:line="240" w:lineRule="auto"/>
        <w:ind w:firstLine="709"/>
        <w:jc w:val="both"/>
        <w:rPr>
          <w:rFonts w:ascii="Times New Roman" w:hAnsi="Times New Roman" w:cs="Times New Roman"/>
          <w:sz w:val="28"/>
          <w:szCs w:val="28"/>
        </w:rPr>
      </w:pPr>
    </w:p>
    <w:p w14:paraId="4CB17B64" w14:textId="77777777" w:rsidR="00A34EF5" w:rsidRPr="0052511F" w:rsidRDefault="00A34EF5" w:rsidP="001524C0">
      <w:pPr>
        <w:spacing w:after="0" w:line="240" w:lineRule="auto"/>
        <w:ind w:firstLine="709"/>
        <w:jc w:val="both"/>
        <w:rPr>
          <w:rFonts w:ascii="Times New Roman" w:hAnsi="Times New Roman" w:cs="Times New Roman"/>
          <w:sz w:val="28"/>
          <w:szCs w:val="28"/>
        </w:rPr>
      </w:pPr>
    </w:p>
    <w:p w14:paraId="3F783B2F" w14:textId="38D95EF8" w:rsidR="004971BC" w:rsidRPr="0052511F" w:rsidRDefault="00180434" w:rsidP="00540302">
      <w:pPr>
        <w:spacing w:after="0" w:line="240" w:lineRule="auto"/>
        <w:ind w:right="-1" w:firstLine="567"/>
        <w:jc w:val="both"/>
        <w:rPr>
          <w:rFonts w:ascii="Times New Roman" w:hAnsi="Times New Roman" w:cs="Times New Roman"/>
          <w:b/>
          <w:bCs/>
          <w:sz w:val="28"/>
          <w:szCs w:val="28"/>
        </w:rPr>
      </w:pPr>
      <w:r w:rsidRPr="0052511F">
        <w:rPr>
          <w:rFonts w:ascii="Times New Roman" w:hAnsi="Times New Roman" w:cs="Times New Roman"/>
          <w:b/>
          <w:bCs/>
          <w:w w:val="105"/>
          <w:sz w:val="28"/>
          <w:szCs w:val="28"/>
        </w:rPr>
        <w:lastRenderedPageBreak/>
        <w:t>4.2 Социальная эффективность скрининга на глаукому и мониторинга больных</w:t>
      </w:r>
    </w:p>
    <w:p w14:paraId="03FD60C3" w14:textId="77777777" w:rsidR="004971BC" w:rsidRPr="0052511F" w:rsidRDefault="004971BC" w:rsidP="00540302">
      <w:pPr>
        <w:spacing w:after="0" w:line="240" w:lineRule="auto"/>
        <w:ind w:right="-1" w:firstLine="567"/>
        <w:jc w:val="both"/>
        <w:rPr>
          <w:rFonts w:ascii="Times New Roman" w:hAnsi="Times New Roman" w:cs="Times New Roman"/>
          <w:sz w:val="28"/>
          <w:szCs w:val="28"/>
        </w:rPr>
      </w:pPr>
    </w:p>
    <w:p w14:paraId="529192B6" w14:textId="6F9740D1" w:rsidR="002A55BB" w:rsidRPr="0052511F" w:rsidRDefault="00180434"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4.2.1 </w:t>
      </w:r>
      <w:r w:rsidRPr="0052511F">
        <w:rPr>
          <w:rFonts w:ascii="Times New Roman" w:hAnsi="Times New Roman" w:cs="Times New Roman"/>
          <w:w w:val="105"/>
          <w:sz w:val="28"/>
          <w:szCs w:val="28"/>
        </w:rPr>
        <w:t>Социологическая оценка скрининга на глаукому населением</w:t>
      </w:r>
    </w:p>
    <w:p w14:paraId="315FDF51" w14:textId="395D4C88" w:rsidR="003F5B49" w:rsidRPr="0052511F" w:rsidRDefault="00180434"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Проведено </w:t>
      </w:r>
      <w:r w:rsidR="00345D97" w:rsidRPr="0052511F">
        <w:rPr>
          <w:rFonts w:ascii="Times New Roman" w:hAnsi="Times New Roman" w:cs="Times New Roman"/>
          <w:sz w:val="28"/>
          <w:szCs w:val="28"/>
        </w:rPr>
        <w:t xml:space="preserve">кросс-секционное исследование среди населения города Алматы на основе анкетирования. </w:t>
      </w:r>
    </w:p>
    <w:p w14:paraId="74C1D484" w14:textId="7C96A428" w:rsidR="00345D97" w:rsidRPr="0052511F" w:rsidRDefault="00345D97"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опросе приняли участие 384 человек из них в возрасте 40-49 лет </w:t>
      </w:r>
      <w:r w:rsidR="00180434"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35,2%, 50-59 лет </w:t>
      </w:r>
      <w:r w:rsidR="00180434"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24,0% и старше 60 лет </w:t>
      </w:r>
      <w:r w:rsidR="00180434"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40,9%. </w:t>
      </w:r>
      <w:r w:rsidR="0063500B" w:rsidRPr="0052511F">
        <w:rPr>
          <w:rFonts w:ascii="Times New Roman" w:hAnsi="Times New Roman" w:cs="Times New Roman"/>
          <w:sz w:val="28"/>
          <w:szCs w:val="28"/>
        </w:rPr>
        <w:t>И</w:t>
      </w:r>
      <w:r w:rsidRPr="0052511F">
        <w:rPr>
          <w:rFonts w:ascii="Times New Roman" w:hAnsi="Times New Roman" w:cs="Times New Roman"/>
          <w:sz w:val="28"/>
          <w:szCs w:val="28"/>
        </w:rPr>
        <w:t xml:space="preserve">мели высшее образование 76,0%, средне-специальное </w:t>
      </w:r>
      <w:r w:rsidR="0063500B" w:rsidRPr="0052511F">
        <w:rPr>
          <w:rFonts w:ascii="Times New Roman" w:hAnsi="Times New Roman" w:cs="Times New Roman"/>
          <w:sz w:val="28"/>
          <w:szCs w:val="28"/>
        </w:rPr>
        <w:t xml:space="preserve">– </w:t>
      </w:r>
      <w:r w:rsidRPr="0052511F">
        <w:rPr>
          <w:rFonts w:ascii="Times New Roman" w:hAnsi="Times New Roman" w:cs="Times New Roman"/>
          <w:sz w:val="28"/>
          <w:szCs w:val="28"/>
        </w:rPr>
        <w:t>18,0% и среднее 6,0%. 58,9% работали, тогда как 17,4% были самозанятыми и остальные либо домохозяйками (12,0%), либо пенсионерами (11,7</w:t>
      </w:r>
      <w:r w:rsidR="0063500B" w:rsidRPr="0052511F">
        <w:rPr>
          <w:rFonts w:ascii="Times New Roman" w:hAnsi="Times New Roman" w:cs="Times New Roman"/>
          <w:sz w:val="28"/>
          <w:szCs w:val="28"/>
        </w:rPr>
        <w:t>%</w:t>
      </w:r>
      <w:r w:rsidRPr="0052511F">
        <w:rPr>
          <w:rFonts w:ascii="Times New Roman" w:hAnsi="Times New Roman" w:cs="Times New Roman"/>
          <w:sz w:val="28"/>
          <w:szCs w:val="28"/>
        </w:rPr>
        <w:t>)</w:t>
      </w:r>
      <w:r w:rsidR="00107D47" w:rsidRPr="0052511F">
        <w:rPr>
          <w:rFonts w:ascii="Times New Roman" w:hAnsi="Times New Roman" w:cs="Times New Roman"/>
          <w:sz w:val="28"/>
          <w:szCs w:val="28"/>
        </w:rPr>
        <w:t xml:space="preserve"> </w:t>
      </w:r>
      <w:r w:rsidR="0063500B" w:rsidRPr="0052511F">
        <w:rPr>
          <w:rFonts w:ascii="Times New Roman" w:hAnsi="Times New Roman" w:cs="Times New Roman"/>
          <w:sz w:val="28"/>
          <w:szCs w:val="28"/>
        </w:rPr>
        <w:t>(</w:t>
      </w:r>
      <w:r w:rsidR="00107D47" w:rsidRPr="0052511F">
        <w:rPr>
          <w:rFonts w:ascii="Times New Roman" w:hAnsi="Times New Roman" w:cs="Times New Roman"/>
          <w:sz w:val="28"/>
          <w:szCs w:val="28"/>
        </w:rPr>
        <w:t xml:space="preserve">таблица </w:t>
      </w:r>
      <w:r w:rsidR="001310D1" w:rsidRPr="0052511F">
        <w:rPr>
          <w:rFonts w:ascii="Times New Roman" w:hAnsi="Times New Roman" w:cs="Times New Roman"/>
          <w:sz w:val="28"/>
          <w:szCs w:val="28"/>
        </w:rPr>
        <w:t>20</w:t>
      </w:r>
      <w:r w:rsidR="0063500B" w:rsidRPr="0052511F">
        <w:rPr>
          <w:rFonts w:ascii="Times New Roman" w:hAnsi="Times New Roman" w:cs="Times New Roman"/>
          <w:sz w:val="28"/>
          <w:szCs w:val="28"/>
        </w:rPr>
        <w:t>)</w:t>
      </w:r>
      <w:r w:rsidRPr="0052511F">
        <w:rPr>
          <w:rFonts w:ascii="Times New Roman" w:hAnsi="Times New Roman" w:cs="Times New Roman"/>
          <w:sz w:val="28"/>
          <w:szCs w:val="28"/>
        </w:rPr>
        <w:t>.</w:t>
      </w:r>
    </w:p>
    <w:p w14:paraId="4B02BBD2" w14:textId="301BCC0E" w:rsidR="00345D97" w:rsidRPr="0052511F" w:rsidRDefault="00345D97" w:rsidP="00540302">
      <w:pPr>
        <w:spacing w:after="0" w:line="240" w:lineRule="auto"/>
        <w:ind w:right="-1" w:firstLine="567"/>
        <w:jc w:val="both"/>
        <w:rPr>
          <w:rFonts w:ascii="Times New Roman" w:hAnsi="Times New Roman" w:cs="Times New Roman"/>
          <w:sz w:val="28"/>
          <w:szCs w:val="28"/>
        </w:rPr>
      </w:pPr>
    </w:p>
    <w:p w14:paraId="42EC4879" w14:textId="4C604541" w:rsidR="00345D97" w:rsidRPr="0052511F" w:rsidRDefault="00EB2404" w:rsidP="00324F76">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t>Т</w:t>
      </w:r>
      <w:r w:rsidR="00345D97" w:rsidRPr="0052511F">
        <w:rPr>
          <w:rFonts w:ascii="Times New Roman" w:hAnsi="Times New Roman" w:cs="Times New Roman"/>
          <w:sz w:val="28"/>
          <w:szCs w:val="28"/>
        </w:rPr>
        <w:t xml:space="preserve">аблица </w:t>
      </w:r>
      <w:r w:rsidR="001310D1" w:rsidRPr="0052511F">
        <w:rPr>
          <w:rFonts w:ascii="Times New Roman" w:hAnsi="Times New Roman" w:cs="Times New Roman"/>
          <w:sz w:val="28"/>
          <w:szCs w:val="28"/>
        </w:rPr>
        <w:t xml:space="preserve">20 </w:t>
      </w:r>
      <w:r w:rsidRPr="0052511F">
        <w:rPr>
          <w:rFonts w:ascii="Times New Roman" w:hAnsi="Times New Roman" w:cs="Times New Roman"/>
          <w:sz w:val="28"/>
          <w:szCs w:val="28"/>
        </w:rPr>
        <w:t>– Распределение респондентов по возрастным группам и социальному статусу</w:t>
      </w:r>
      <w:r w:rsidR="00C80536" w:rsidRPr="0052511F">
        <w:rPr>
          <w:rFonts w:ascii="Times New Roman" w:hAnsi="Times New Roman" w:cs="Times New Roman"/>
          <w:sz w:val="28"/>
          <w:szCs w:val="28"/>
        </w:rPr>
        <w:t xml:space="preserve"> (абс/</w:t>
      </w:r>
      <w:r w:rsidR="004B6751" w:rsidRPr="0052511F">
        <w:rPr>
          <w:rFonts w:ascii="Times New Roman" w:hAnsi="Times New Roman" w:cs="Times New Roman"/>
          <w:sz w:val="28"/>
          <w:szCs w:val="28"/>
        </w:rPr>
        <w:t>%</w:t>
      </w:r>
      <w:r w:rsidR="00C80536" w:rsidRPr="0052511F">
        <w:rPr>
          <w:rFonts w:ascii="Times New Roman" w:hAnsi="Times New Roman" w:cs="Times New Roman"/>
          <w:sz w:val="28"/>
          <w:szCs w:val="28"/>
        </w:rPr>
        <w:t>)</w:t>
      </w:r>
    </w:p>
    <w:p w14:paraId="7A92A855" w14:textId="77777777" w:rsidR="00C80536" w:rsidRPr="0052511F" w:rsidRDefault="00C80536" w:rsidP="00324F76">
      <w:pPr>
        <w:spacing w:after="0" w:line="240" w:lineRule="auto"/>
        <w:ind w:right="-1" w:firstLine="567"/>
        <w:jc w:val="both"/>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556"/>
        <w:gridCol w:w="1556"/>
        <w:gridCol w:w="1526"/>
        <w:gridCol w:w="1605"/>
      </w:tblGrid>
      <w:tr w:rsidR="0052511F" w:rsidRPr="0052511F" w14:paraId="6D3313CE" w14:textId="77777777" w:rsidTr="00A34EF5">
        <w:trPr>
          <w:trHeight w:val="197"/>
          <w:jc w:val="center"/>
        </w:trPr>
        <w:tc>
          <w:tcPr>
            <w:tcW w:w="3396" w:type="dxa"/>
            <w:vMerge w:val="restart"/>
            <w:shd w:val="clear" w:color="auto" w:fill="auto"/>
            <w:vAlign w:val="bottom"/>
          </w:tcPr>
          <w:p w14:paraId="7DA513FC" w14:textId="141F3480"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p>
        </w:tc>
        <w:tc>
          <w:tcPr>
            <w:tcW w:w="4638" w:type="dxa"/>
            <w:gridSpan w:val="3"/>
            <w:shd w:val="clear" w:color="auto" w:fill="auto"/>
            <w:vAlign w:val="bottom"/>
          </w:tcPr>
          <w:p w14:paraId="279F13AC" w14:textId="45A520EC"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Возраст</w:t>
            </w:r>
          </w:p>
        </w:tc>
        <w:tc>
          <w:tcPr>
            <w:tcW w:w="1605" w:type="dxa"/>
            <w:vMerge w:val="restart"/>
            <w:shd w:val="clear" w:color="auto" w:fill="auto"/>
            <w:vAlign w:val="center"/>
          </w:tcPr>
          <w:p w14:paraId="1CC28348" w14:textId="0E7AE44A"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r>
      <w:tr w:rsidR="0052511F" w:rsidRPr="0052511F" w14:paraId="637A41BC" w14:textId="77777777" w:rsidTr="00A34EF5">
        <w:trPr>
          <w:trHeight w:val="501"/>
          <w:jc w:val="center"/>
        </w:trPr>
        <w:tc>
          <w:tcPr>
            <w:tcW w:w="3396" w:type="dxa"/>
            <w:vMerge/>
            <w:shd w:val="clear" w:color="auto" w:fill="auto"/>
            <w:vAlign w:val="bottom"/>
          </w:tcPr>
          <w:p w14:paraId="5B8BBDF2" w14:textId="2C4B113D"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p>
        </w:tc>
        <w:tc>
          <w:tcPr>
            <w:tcW w:w="1556" w:type="dxa"/>
            <w:shd w:val="clear" w:color="auto" w:fill="auto"/>
            <w:vAlign w:val="center"/>
          </w:tcPr>
          <w:p w14:paraId="1B02CD59" w14:textId="79D73F0B"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556" w:type="dxa"/>
            <w:shd w:val="clear" w:color="auto" w:fill="auto"/>
            <w:vAlign w:val="center"/>
          </w:tcPr>
          <w:p w14:paraId="558CA067" w14:textId="519A7DBC" w:rsidR="00C80536" w:rsidRPr="0052511F" w:rsidRDefault="00C80536" w:rsidP="00324F76">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lang w:eastAsia="ru-RU"/>
              </w:rPr>
              <w:t>50-59 лет</w:t>
            </w:r>
          </w:p>
        </w:tc>
        <w:tc>
          <w:tcPr>
            <w:tcW w:w="1526" w:type="dxa"/>
            <w:shd w:val="clear" w:color="auto" w:fill="auto"/>
            <w:vAlign w:val="center"/>
          </w:tcPr>
          <w:p w14:paraId="0EF27DCA" w14:textId="2ED66F23" w:rsidR="00C80536" w:rsidRPr="0052511F" w:rsidRDefault="00C80536" w:rsidP="00324F76">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lang w:eastAsia="ru-RU"/>
              </w:rPr>
              <w:t>60 лет и старше</w:t>
            </w:r>
          </w:p>
        </w:tc>
        <w:tc>
          <w:tcPr>
            <w:tcW w:w="1605" w:type="dxa"/>
            <w:vMerge/>
            <w:shd w:val="clear" w:color="auto" w:fill="auto"/>
            <w:vAlign w:val="bottom"/>
          </w:tcPr>
          <w:p w14:paraId="07D07738" w14:textId="0BCB39F3" w:rsidR="00C80536" w:rsidRPr="0052511F" w:rsidRDefault="00C80536" w:rsidP="00324F76">
            <w:pPr>
              <w:spacing w:after="0" w:line="240" w:lineRule="auto"/>
              <w:ind w:right="-1"/>
              <w:rPr>
                <w:rFonts w:ascii="Times New Roman" w:hAnsi="Times New Roman" w:cs="Times New Roman"/>
                <w:sz w:val="24"/>
                <w:szCs w:val="24"/>
              </w:rPr>
            </w:pPr>
          </w:p>
        </w:tc>
      </w:tr>
      <w:tr w:rsidR="0052511F" w:rsidRPr="0052511F" w14:paraId="7391C43D" w14:textId="77777777" w:rsidTr="00A34EF5">
        <w:trPr>
          <w:trHeight w:val="328"/>
          <w:jc w:val="center"/>
        </w:trPr>
        <w:tc>
          <w:tcPr>
            <w:tcW w:w="9639" w:type="dxa"/>
            <w:gridSpan w:val="5"/>
            <w:shd w:val="clear" w:color="auto" w:fill="auto"/>
            <w:vAlign w:val="bottom"/>
          </w:tcPr>
          <w:p w14:paraId="06AE9B8A" w14:textId="25417EFA"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Образование</w:t>
            </w:r>
          </w:p>
        </w:tc>
      </w:tr>
      <w:tr w:rsidR="0052511F" w:rsidRPr="0052511F" w14:paraId="09998A1A" w14:textId="77777777" w:rsidTr="00A34EF5">
        <w:trPr>
          <w:trHeight w:val="328"/>
          <w:jc w:val="center"/>
        </w:trPr>
        <w:tc>
          <w:tcPr>
            <w:tcW w:w="3396" w:type="dxa"/>
            <w:shd w:val="clear" w:color="auto" w:fill="auto"/>
            <w:vAlign w:val="bottom"/>
          </w:tcPr>
          <w:p w14:paraId="017F4093" w14:textId="272DE5A4"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среднее</w:t>
            </w:r>
          </w:p>
        </w:tc>
        <w:tc>
          <w:tcPr>
            <w:tcW w:w="1556" w:type="dxa"/>
            <w:shd w:val="clear" w:color="auto" w:fill="auto"/>
            <w:vAlign w:val="center"/>
          </w:tcPr>
          <w:p w14:paraId="09DD01ED" w14:textId="5622B731"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56" w:type="dxa"/>
            <w:shd w:val="clear" w:color="auto" w:fill="auto"/>
            <w:vAlign w:val="center"/>
          </w:tcPr>
          <w:p w14:paraId="7E9F8F40" w14:textId="333BDF8B"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 (25,0)</w:t>
            </w:r>
          </w:p>
        </w:tc>
        <w:tc>
          <w:tcPr>
            <w:tcW w:w="1526" w:type="dxa"/>
            <w:shd w:val="clear" w:color="auto" w:fill="auto"/>
            <w:vAlign w:val="center"/>
          </w:tcPr>
          <w:p w14:paraId="4A4791C2" w14:textId="0CDAC36C"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605" w:type="dxa"/>
            <w:shd w:val="clear" w:color="auto" w:fill="auto"/>
            <w:vAlign w:val="center"/>
          </w:tcPr>
          <w:p w14:paraId="36AF9951" w14:textId="3F0FBA8B"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(6,0)</w:t>
            </w:r>
          </w:p>
        </w:tc>
      </w:tr>
      <w:tr w:rsidR="0052511F" w:rsidRPr="0052511F" w14:paraId="666EC80E" w14:textId="77777777" w:rsidTr="00A34EF5">
        <w:trPr>
          <w:trHeight w:val="236"/>
          <w:jc w:val="center"/>
        </w:trPr>
        <w:tc>
          <w:tcPr>
            <w:tcW w:w="3396" w:type="dxa"/>
            <w:shd w:val="clear" w:color="auto" w:fill="auto"/>
            <w:hideMark/>
          </w:tcPr>
          <w:p w14:paraId="4F0FC2B6"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среднее специальное</w:t>
            </w:r>
          </w:p>
        </w:tc>
        <w:tc>
          <w:tcPr>
            <w:tcW w:w="1556" w:type="dxa"/>
            <w:shd w:val="clear" w:color="auto" w:fill="auto"/>
            <w:vAlign w:val="center"/>
            <w:hideMark/>
          </w:tcPr>
          <w:p w14:paraId="2AADA3C6" w14:textId="6C98015B"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(17,0)</w:t>
            </w:r>
          </w:p>
        </w:tc>
        <w:tc>
          <w:tcPr>
            <w:tcW w:w="1556" w:type="dxa"/>
            <w:shd w:val="clear" w:color="auto" w:fill="auto"/>
            <w:vAlign w:val="center"/>
            <w:hideMark/>
          </w:tcPr>
          <w:p w14:paraId="6270ACBB" w14:textId="1AFB9863"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 (25,0)</w:t>
            </w:r>
          </w:p>
        </w:tc>
        <w:tc>
          <w:tcPr>
            <w:tcW w:w="1526" w:type="dxa"/>
            <w:shd w:val="clear" w:color="auto" w:fill="auto"/>
            <w:vAlign w:val="center"/>
            <w:hideMark/>
          </w:tcPr>
          <w:p w14:paraId="179F7EEB" w14:textId="002B868C"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(14,6)</w:t>
            </w:r>
          </w:p>
        </w:tc>
        <w:tc>
          <w:tcPr>
            <w:tcW w:w="1605" w:type="dxa"/>
            <w:shd w:val="clear" w:color="auto" w:fill="auto"/>
            <w:vAlign w:val="center"/>
            <w:hideMark/>
          </w:tcPr>
          <w:p w14:paraId="5CD4AFF2" w14:textId="7853B9E7"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(18,0)</w:t>
            </w:r>
          </w:p>
        </w:tc>
      </w:tr>
      <w:tr w:rsidR="0052511F" w:rsidRPr="0052511F" w14:paraId="631B4F52" w14:textId="77777777" w:rsidTr="00A34EF5">
        <w:trPr>
          <w:trHeight w:val="278"/>
          <w:jc w:val="center"/>
        </w:trPr>
        <w:tc>
          <w:tcPr>
            <w:tcW w:w="3396" w:type="dxa"/>
            <w:shd w:val="clear" w:color="auto" w:fill="auto"/>
            <w:vAlign w:val="bottom"/>
            <w:hideMark/>
          </w:tcPr>
          <w:p w14:paraId="17C57568"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высшее</w:t>
            </w:r>
          </w:p>
        </w:tc>
        <w:tc>
          <w:tcPr>
            <w:tcW w:w="1556" w:type="dxa"/>
            <w:shd w:val="clear" w:color="auto" w:fill="auto"/>
            <w:vAlign w:val="center"/>
            <w:hideMark/>
          </w:tcPr>
          <w:p w14:paraId="0D35E66F" w14:textId="1E78E211"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(83,0)</w:t>
            </w:r>
          </w:p>
        </w:tc>
        <w:tc>
          <w:tcPr>
            <w:tcW w:w="1556" w:type="dxa"/>
            <w:shd w:val="clear" w:color="auto" w:fill="auto"/>
            <w:vAlign w:val="center"/>
            <w:hideMark/>
          </w:tcPr>
          <w:p w14:paraId="67D5E705" w14:textId="4111CCFB"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 (50,0)</w:t>
            </w:r>
          </w:p>
        </w:tc>
        <w:tc>
          <w:tcPr>
            <w:tcW w:w="1526" w:type="dxa"/>
            <w:shd w:val="clear" w:color="auto" w:fill="auto"/>
            <w:vAlign w:val="center"/>
            <w:hideMark/>
          </w:tcPr>
          <w:p w14:paraId="140C9B96" w14:textId="20D55332"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(85,4)</w:t>
            </w:r>
          </w:p>
        </w:tc>
        <w:tc>
          <w:tcPr>
            <w:tcW w:w="1605" w:type="dxa"/>
            <w:shd w:val="clear" w:color="auto" w:fill="auto"/>
            <w:vAlign w:val="center"/>
            <w:hideMark/>
          </w:tcPr>
          <w:p w14:paraId="42B98B21" w14:textId="5B290FE1"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(76,0)</w:t>
            </w:r>
          </w:p>
        </w:tc>
      </w:tr>
      <w:tr w:rsidR="0052511F" w:rsidRPr="0052511F" w14:paraId="6C36667A" w14:textId="77777777" w:rsidTr="00A34EF5">
        <w:trPr>
          <w:trHeight w:val="278"/>
          <w:jc w:val="center"/>
        </w:trPr>
        <w:tc>
          <w:tcPr>
            <w:tcW w:w="3396" w:type="dxa"/>
            <w:shd w:val="clear" w:color="auto" w:fill="auto"/>
            <w:vAlign w:val="bottom"/>
          </w:tcPr>
          <w:p w14:paraId="0BEB5E9C" w14:textId="51DC3F53"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Итого</w:t>
            </w:r>
          </w:p>
        </w:tc>
        <w:tc>
          <w:tcPr>
            <w:tcW w:w="1556" w:type="dxa"/>
            <w:shd w:val="clear" w:color="auto" w:fill="auto"/>
            <w:vAlign w:val="center"/>
          </w:tcPr>
          <w:p w14:paraId="5F992F22" w14:textId="7C850A29" w:rsidR="00C80536" w:rsidRPr="0052511F" w:rsidRDefault="00EB2404"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 (</w:t>
            </w:r>
            <w:r w:rsidR="00C80536" w:rsidRPr="0052511F">
              <w:rPr>
                <w:rFonts w:ascii="Times New Roman" w:eastAsia="Times New Roman" w:hAnsi="Times New Roman" w:cs="Times New Roman"/>
                <w:sz w:val="24"/>
                <w:szCs w:val="24"/>
                <w:lang w:eastAsia="ru-RU"/>
              </w:rPr>
              <w:t>100</w:t>
            </w:r>
            <w:r w:rsidR="00834C0A" w:rsidRPr="0052511F">
              <w:rPr>
                <w:rFonts w:ascii="Times New Roman" w:eastAsia="Times New Roman" w:hAnsi="Times New Roman" w:cs="Times New Roman"/>
                <w:sz w:val="24"/>
                <w:szCs w:val="24"/>
                <w:lang w:eastAsia="ru-RU"/>
              </w:rPr>
              <w:t>,0</w:t>
            </w:r>
            <w:r w:rsidRPr="0052511F">
              <w:rPr>
                <w:rFonts w:ascii="Times New Roman" w:eastAsia="Times New Roman" w:hAnsi="Times New Roman" w:cs="Times New Roman"/>
                <w:sz w:val="24"/>
                <w:szCs w:val="24"/>
                <w:lang w:eastAsia="ru-RU"/>
              </w:rPr>
              <w:t>)</w:t>
            </w:r>
          </w:p>
        </w:tc>
        <w:tc>
          <w:tcPr>
            <w:tcW w:w="1556" w:type="dxa"/>
            <w:shd w:val="clear" w:color="auto" w:fill="auto"/>
            <w:vAlign w:val="center"/>
          </w:tcPr>
          <w:p w14:paraId="12B2087E" w14:textId="370B9E15" w:rsidR="00C80536" w:rsidRPr="0052511F" w:rsidRDefault="00EB2404"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 (</w:t>
            </w:r>
            <w:r w:rsidR="00C80536" w:rsidRPr="0052511F">
              <w:rPr>
                <w:rFonts w:ascii="Times New Roman" w:eastAsia="Times New Roman" w:hAnsi="Times New Roman" w:cs="Times New Roman"/>
                <w:sz w:val="24"/>
                <w:szCs w:val="24"/>
                <w:lang w:eastAsia="ru-RU"/>
              </w:rPr>
              <w:t>100</w:t>
            </w:r>
            <w:r w:rsidR="00834C0A" w:rsidRPr="0052511F">
              <w:rPr>
                <w:rFonts w:ascii="Times New Roman" w:eastAsia="Times New Roman" w:hAnsi="Times New Roman" w:cs="Times New Roman"/>
                <w:sz w:val="24"/>
                <w:szCs w:val="24"/>
                <w:lang w:eastAsia="ru-RU"/>
              </w:rPr>
              <w:t>,0</w:t>
            </w:r>
            <w:r w:rsidRPr="0052511F">
              <w:rPr>
                <w:rFonts w:ascii="Times New Roman" w:eastAsia="Times New Roman" w:hAnsi="Times New Roman" w:cs="Times New Roman"/>
                <w:sz w:val="24"/>
                <w:szCs w:val="24"/>
                <w:lang w:eastAsia="ru-RU"/>
              </w:rPr>
              <w:t>)</w:t>
            </w:r>
          </w:p>
        </w:tc>
        <w:tc>
          <w:tcPr>
            <w:tcW w:w="1526" w:type="dxa"/>
            <w:shd w:val="clear" w:color="auto" w:fill="auto"/>
            <w:vAlign w:val="center"/>
          </w:tcPr>
          <w:p w14:paraId="52FC74C8" w14:textId="5CB33AB1" w:rsidR="00C80536" w:rsidRPr="0052511F" w:rsidRDefault="00EB2404"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157 (</w:t>
            </w:r>
            <w:r w:rsidR="00C80536" w:rsidRPr="0052511F">
              <w:rPr>
                <w:rFonts w:ascii="Times New Roman" w:eastAsia="Times New Roman" w:hAnsi="Times New Roman" w:cs="Times New Roman"/>
                <w:sz w:val="24"/>
                <w:szCs w:val="24"/>
                <w:lang w:eastAsia="ru-RU"/>
              </w:rPr>
              <w:t>100</w:t>
            </w:r>
            <w:r w:rsidR="00834C0A" w:rsidRPr="0052511F">
              <w:rPr>
                <w:rFonts w:ascii="Times New Roman" w:eastAsia="Times New Roman" w:hAnsi="Times New Roman" w:cs="Times New Roman"/>
                <w:sz w:val="24"/>
                <w:szCs w:val="24"/>
                <w:lang w:eastAsia="ru-RU"/>
              </w:rPr>
              <w:t>,0</w:t>
            </w:r>
            <w:r w:rsidRPr="0052511F">
              <w:rPr>
                <w:rFonts w:ascii="Times New Roman" w:eastAsia="Times New Roman" w:hAnsi="Times New Roman" w:cs="Times New Roman"/>
                <w:sz w:val="24"/>
                <w:szCs w:val="24"/>
                <w:lang w:eastAsia="ru-RU"/>
              </w:rPr>
              <w:t>)</w:t>
            </w:r>
          </w:p>
        </w:tc>
        <w:tc>
          <w:tcPr>
            <w:tcW w:w="1605" w:type="dxa"/>
            <w:shd w:val="clear" w:color="auto" w:fill="auto"/>
            <w:vAlign w:val="center"/>
          </w:tcPr>
          <w:p w14:paraId="3A190089" w14:textId="339A64B0" w:rsidR="00C80536" w:rsidRPr="0052511F" w:rsidRDefault="00834C0A"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384(</w:t>
            </w:r>
            <w:r w:rsidR="00C80536" w:rsidRPr="0052511F">
              <w:rPr>
                <w:rFonts w:ascii="Times New Roman" w:eastAsia="Times New Roman" w:hAnsi="Times New Roman" w:cs="Times New Roman"/>
                <w:sz w:val="24"/>
                <w:szCs w:val="24"/>
                <w:lang w:eastAsia="ru-RU"/>
              </w:rPr>
              <w:t>100</w:t>
            </w:r>
            <w:r w:rsidRPr="0052511F">
              <w:rPr>
                <w:rFonts w:ascii="Times New Roman" w:eastAsia="Times New Roman" w:hAnsi="Times New Roman" w:cs="Times New Roman"/>
                <w:sz w:val="24"/>
                <w:szCs w:val="24"/>
                <w:lang w:eastAsia="ru-RU"/>
              </w:rPr>
              <w:t>,0)</w:t>
            </w:r>
          </w:p>
        </w:tc>
      </w:tr>
      <w:tr w:rsidR="0052511F" w:rsidRPr="0052511F" w14:paraId="7054E398" w14:textId="77777777" w:rsidTr="00A34EF5">
        <w:trPr>
          <w:trHeight w:val="341"/>
          <w:jc w:val="center"/>
        </w:trPr>
        <w:tc>
          <w:tcPr>
            <w:tcW w:w="9639" w:type="dxa"/>
            <w:gridSpan w:val="5"/>
            <w:shd w:val="clear" w:color="auto" w:fill="auto"/>
            <w:vAlign w:val="bottom"/>
          </w:tcPr>
          <w:p w14:paraId="55F9EF0F" w14:textId="0C04F984"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Социальный статус</w:t>
            </w:r>
          </w:p>
        </w:tc>
      </w:tr>
      <w:tr w:rsidR="0052511F" w:rsidRPr="0052511F" w14:paraId="4B37AE13" w14:textId="77777777" w:rsidTr="00A34EF5">
        <w:trPr>
          <w:trHeight w:val="280"/>
          <w:jc w:val="center"/>
        </w:trPr>
        <w:tc>
          <w:tcPr>
            <w:tcW w:w="3396" w:type="dxa"/>
            <w:shd w:val="clear" w:color="auto" w:fill="auto"/>
            <w:vAlign w:val="bottom"/>
            <w:hideMark/>
          </w:tcPr>
          <w:p w14:paraId="1D2DA2C5"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рабочий</w:t>
            </w:r>
            <w:proofErr w:type="gramStart"/>
            <w:r w:rsidRPr="0052511F">
              <w:rPr>
                <w:rFonts w:ascii="Times New Roman" w:eastAsia="Times New Roman" w:hAnsi="Times New Roman" w:cs="Times New Roman"/>
                <w:sz w:val="24"/>
                <w:szCs w:val="24"/>
                <w:lang w:eastAsia="ru-RU"/>
              </w:rPr>
              <w:t xml:space="preserve"> (-</w:t>
            </w:r>
            <w:proofErr w:type="gramEnd"/>
            <w:r w:rsidRPr="0052511F">
              <w:rPr>
                <w:rFonts w:ascii="Times New Roman" w:eastAsia="Times New Roman" w:hAnsi="Times New Roman" w:cs="Times New Roman"/>
                <w:sz w:val="24"/>
                <w:szCs w:val="24"/>
                <w:lang w:eastAsia="ru-RU"/>
              </w:rPr>
              <w:t>ая)</w:t>
            </w:r>
          </w:p>
        </w:tc>
        <w:tc>
          <w:tcPr>
            <w:tcW w:w="1556" w:type="dxa"/>
            <w:shd w:val="clear" w:color="auto" w:fill="auto"/>
            <w:vAlign w:val="center"/>
            <w:hideMark/>
          </w:tcPr>
          <w:p w14:paraId="7ACA1DE7" w14:textId="5E2D4635"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 (33,3)</w:t>
            </w:r>
          </w:p>
        </w:tc>
        <w:tc>
          <w:tcPr>
            <w:tcW w:w="1556" w:type="dxa"/>
            <w:shd w:val="clear" w:color="auto" w:fill="auto"/>
            <w:vAlign w:val="center"/>
            <w:hideMark/>
          </w:tcPr>
          <w:p w14:paraId="36EA2BEB" w14:textId="62F189CE"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 (75,0)</w:t>
            </w:r>
          </w:p>
        </w:tc>
        <w:tc>
          <w:tcPr>
            <w:tcW w:w="1526" w:type="dxa"/>
            <w:shd w:val="clear" w:color="auto" w:fill="auto"/>
            <w:vAlign w:val="center"/>
            <w:hideMark/>
          </w:tcPr>
          <w:p w14:paraId="50A399BB" w14:textId="32E570B2"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(71,3)</w:t>
            </w:r>
          </w:p>
        </w:tc>
        <w:tc>
          <w:tcPr>
            <w:tcW w:w="1605" w:type="dxa"/>
            <w:shd w:val="clear" w:color="auto" w:fill="auto"/>
            <w:vAlign w:val="center"/>
            <w:hideMark/>
          </w:tcPr>
          <w:p w14:paraId="2F4D8017" w14:textId="0D1AE0A7"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226</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(58,9)</w:t>
            </w:r>
          </w:p>
        </w:tc>
      </w:tr>
      <w:tr w:rsidR="0052511F" w:rsidRPr="0052511F" w14:paraId="79E9D06B" w14:textId="77777777" w:rsidTr="00A34EF5">
        <w:trPr>
          <w:trHeight w:val="269"/>
          <w:jc w:val="center"/>
        </w:trPr>
        <w:tc>
          <w:tcPr>
            <w:tcW w:w="3396" w:type="dxa"/>
            <w:shd w:val="clear" w:color="auto" w:fill="auto"/>
            <w:vAlign w:val="bottom"/>
            <w:hideMark/>
          </w:tcPr>
          <w:p w14:paraId="3F208216"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домохозяйка</w:t>
            </w:r>
          </w:p>
        </w:tc>
        <w:tc>
          <w:tcPr>
            <w:tcW w:w="1556" w:type="dxa"/>
            <w:shd w:val="clear" w:color="auto" w:fill="auto"/>
            <w:vAlign w:val="center"/>
            <w:hideMark/>
          </w:tcPr>
          <w:p w14:paraId="5D2B5710" w14:textId="600941C7"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 (34,1)</w:t>
            </w:r>
          </w:p>
        </w:tc>
        <w:tc>
          <w:tcPr>
            <w:tcW w:w="1556" w:type="dxa"/>
            <w:shd w:val="clear" w:color="auto" w:fill="auto"/>
            <w:vAlign w:val="center"/>
            <w:hideMark/>
          </w:tcPr>
          <w:p w14:paraId="62B7EF2E" w14:textId="3F87B9EF"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26" w:type="dxa"/>
            <w:shd w:val="clear" w:color="auto" w:fill="auto"/>
            <w:vAlign w:val="center"/>
            <w:hideMark/>
          </w:tcPr>
          <w:p w14:paraId="455FA6E8" w14:textId="54F4EC66"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605" w:type="dxa"/>
            <w:shd w:val="clear" w:color="auto" w:fill="auto"/>
            <w:vAlign w:val="center"/>
            <w:hideMark/>
          </w:tcPr>
          <w:p w14:paraId="0192DB0A" w14:textId="03A5DCF9"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(12,0)</w:t>
            </w:r>
          </w:p>
        </w:tc>
      </w:tr>
      <w:tr w:rsidR="0052511F" w:rsidRPr="0052511F" w14:paraId="5DA04496" w14:textId="77777777" w:rsidTr="00A34EF5">
        <w:trPr>
          <w:trHeight w:val="274"/>
          <w:jc w:val="center"/>
        </w:trPr>
        <w:tc>
          <w:tcPr>
            <w:tcW w:w="3396" w:type="dxa"/>
            <w:shd w:val="clear" w:color="auto" w:fill="auto"/>
            <w:vAlign w:val="bottom"/>
            <w:hideMark/>
          </w:tcPr>
          <w:p w14:paraId="4819AD97"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пенсионер</w:t>
            </w:r>
          </w:p>
        </w:tc>
        <w:tc>
          <w:tcPr>
            <w:tcW w:w="1556" w:type="dxa"/>
            <w:shd w:val="clear" w:color="auto" w:fill="auto"/>
            <w:vAlign w:val="center"/>
            <w:hideMark/>
          </w:tcPr>
          <w:p w14:paraId="1C2548D5" w14:textId="3FD0FCC3"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56" w:type="dxa"/>
            <w:shd w:val="clear" w:color="auto" w:fill="auto"/>
            <w:vAlign w:val="center"/>
            <w:hideMark/>
          </w:tcPr>
          <w:p w14:paraId="5D67D816" w14:textId="531DF872"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526" w:type="dxa"/>
            <w:shd w:val="clear" w:color="auto" w:fill="auto"/>
            <w:vAlign w:val="center"/>
            <w:hideMark/>
          </w:tcPr>
          <w:p w14:paraId="73D9B37C" w14:textId="27212220"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(28,7)</w:t>
            </w:r>
          </w:p>
        </w:tc>
        <w:tc>
          <w:tcPr>
            <w:tcW w:w="1605" w:type="dxa"/>
            <w:shd w:val="clear" w:color="auto" w:fill="auto"/>
            <w:vAlign w:val="center"/>
            <w:hideMark/>
          </w:tcPr>
          <w:p w14:paraId="01C780AE" w14:textId="3D26E7B6"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(11,7)</w:t>
            </w:r>
          </w:p>
        </w:tc>
      </w:tr>
      <w:tr w:rsidR="0052511F" w:rsidRPr="0052511F" w14:paraId="22D19C47" w14:textId="77777777" w:rsidTr="00A34EF5">
        <w:trPr>
          <w:trHeight w:val="277"/>
          <w:jc w:val="center"/>
        </w:trPr>
        <w:tc>
          <w:tcPr>
            <w:tcW w:w="3396" w:type="dxa"/>
            <w:shd w:val="clear" w:color="auto" w:fill="auto"/>
            <w:vAlign w:val="bottom"/>
            <w:hideMark/>
          </w:tcPr>
          <w:p w14:paraId="4A787F20" w14:textId="77777777"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самозанятый</w:t>
            </w:r>
          </w:p>
        </w:tc>
        <w:tc>
          <w:tcPr>
            <w:tcW w:w="1556" w:type="dxa"/>
            <w:shd w:val="clear" w:color="auto" w:fill="auto"/>
            <w:vAlign w:val="center"/>
            <w:hideMark/>
          </w:tcPr>
          <w:p w14:paraId="0BB1CFA9" w14:textId="32B18A09"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 (32,6)</w:t>
            </w:r>
          </w:p>
        </w:tc>
        <w:tc>
          <w:tcPr>
            <w:tcW w:w="1556" w:type="dxa"/>
            <w:shd w:val="clear" w:color="auto" w:fill="auto"/>
            <w:vAlign w:val="center"/>
            <w:hideMark/>
          </w:tcPr>
          <w:p w14:paraId="3F78427D" w14:textId="67408EC2"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 (25,0)</w:t>
            </w:r>
          </w:p>
        </w:tc>
        <w:tc>
          <w:tcPr>
            <w:tcW w:w="1526" w:type="dxa"/>
            <w:shd w:val="clear" w:color="auto" w:fill="auto"/>
            <w:vAlign w:val="center"/>
            <w:hideMark/>
          </w:tcPr>
          <w:p w14:paraId="039B82D1" w14:textId="4F7DAC64" w:rsidR="00C80536" w:rsidRPr="0052511F" w:rsidRDefault="00AC60C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605" w:type="dxa"/>
            <w:shd w:val="clear" w:color="auto" w:fill="auto"/>
            <w:vAlign w:val="center"/>
            <w:hideMark/>
          </w:tcPr>
          <w:p w14:paraId="7FF63163" w14:textId="189412E7" w:rsidR="00C80536" w:rsidRPr="0052511F" w:rsidRDefault="00C8053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w:t>
            </w:r>
            <w:r w:rsidR="00EB2404"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(17,4)</w:t>
            </w:r>
          </w:p>
        </w:tc>
      </w:tr>
      <w:tr w:rsidR="00A34EF5" w:rsidRPr="0052511F" w14:paraId="5E5B8419" w14:textId="77777777" w:rsidTr="00A34EF5">
        <w:trPr>
          <w:trHeight w:val="277"/>
          <w:jc w:val="center"/>
        </w:trPr>
        <w:tc>
          <w:tcPr>
            <w:tcW w:w="3396" w:type="dxa"/>
            <w:shd w:val="clear" w:color="auto" w:fill="auto"/>
            <w:vAlign w:val="bottom"/>
          </w:tcPr>
          <w:p w14:paraId="2D9DFA36" w14:textId="0AA9E934" w:rsidR="00C80536" w:rsidRPr="0052511F" w:rsidRDefault="00C80536"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Итого</w:t>
            </w:r>
          </w:p>
        </w:tc>
        <w:tc>
          <w:tcPr>
            <w:tcW w:w="1556" w:type="dxa"/>
            <w:shd w:val="clear" w:color="auto" w:fill="auto"/>
            <w:vAlign w:val="center"/>
          </w:tcPr>
          <w:p w14:paraId="2094A2A4" w14:textId="4A1C532E" w:rsidR="00C80536" w:rsidRPr="0052511F" w:rsidRDefault="00834C0A"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w:t>
            </w:r>
            <w:r w:rsidR="004B675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w:t>
            </w:r>
            <w:r w:rsidR="00C80536" w:rsidRPr="0052511F">
              <w:rPr>
                <w:rFonts w:ascii="Times New Roman" w:eastAsia="Times New Roman" w:hAnsi="Times New Roman" w:cs="Times New Roman"/>
                <w:sz w:val="24"/>
                <w:szCs w:val="24"/>
                <w:lang w:eastAsia="ru-RU"/>
              </w:rPr>
              <w:t>100</w:t>
            </w:r>
            <w:r w:rsidRPr="0052511F">
              <w:rPr>
                <w:rFonts w:ascii="Times New Roman" w:eastAsia="Times New Roman" w:hAnsi="Times New Roman" w:cs="Times New Roman"/>
                <w:sz w:val="24"/>
                <w:szCs w:val="24"/>
                <w:lang w:eastAsia="ru-RU"/>
              </w:rPr>
              <w:t>,0)</w:t>
            </w:r>
          </w:p>
        </w:tc>
        <w:tc>
          <w:tcPr>
            <w:tcW w:w="1556" w:type="dxa"/>
            <w:shd w:val="clear" w:color="auto" w:fill="auto"/>
            <w:vAlign w:val="center"/>
          </w:tcPr>
          <w:p w14:paraId="013029D3" w14:textId="3BAFFA61" w:rsidR="00C80536" w:rsidRPr="0052511F" w:rsidRDefault="00834C0A"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w:t>
            </w:r>
            <w:r w:rsidR="004B675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w:t>
            </w:r>
            <w:r w:rsidR="00C80536" w:rsidRPr="0052511F">
              <w:rPr>
                <w:rFonts w:ascii="Times New Roman" w:eastAsia="Times New Roman" w:hAnsi="Times New Roman" w:cs="Times New Roman"/>
                <w:sz w:val="24"/>
                <w:szCs w:val="24"/>
                <w:lang w:eastAsia="ru-RU"/>
              </w:rPr>
              <w:t>100</w:t>
            </w:r>
            <w:r w:rsidRPr="0052511F">
              <w:rPr>
                <w:rFonts w:ascii="Times New Roman" w:eastAsia="Times New Roman" w:hAnsi="Times New Roman" w:cs="Times New Roman"/>
                <w:sz w:val="24"/>
                <w:szCs w:val="24"/>
                <w:lang w:eastAsia="ru-RU"/>
              </w:rPr>
              <w:t>,0)</w:t>
            </w:r>
          </w:p>
        </w:tc>
        <w:tc>
          <w:tcPr>
            <w:tcW w:w="1526" w:type="dxa"/>
            <w:shd w:val="clear" w:color="auto" w:fill="auto"/>
            <w:vAlign w:val="center"/>
          </w:tcPr>
          <w:p w14:paraId="2FC138A1" w14:textId="69253FF1" w:rsidR="00C80536" w:rsidRPr="0052511F" w:rsidRDefault="00834C0A"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157</w:t>
            </w:r>
            <w:r w:rsidR="004B675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w:t>
            </w:r>
            <w:r w:rsidR="00C80536" w:rsidRPr="0052511F">
              <w:rPr>
                <w:rFonts w:ascii="Times New Roman" w:eastAsia="Times New Roman" w:hAnsi="Times New Roman" w:cs="Times New Roman"/>
                <w:sz w:val="24"/>
                <w:szCs w:val="24"/>
                <w:lang w:eastAsia="ru-RU"/>
              </w:rPr>
              <w:t>100</w:t>
            </w:r>
            <w:r w:rsidRPr="0052511F">
              <w:rPr>
                <w:rFonts w:ascii="Times New Roman" w:eastAsia="Times New Roman" w:hAnsi="Times New Roman" w:cs="Times New Roman"/>
                <w:sz w:val="24"/>
                <w:szCs w:val="24"/>
                <w:lang w:eastAsia="ru-RU"/>
              </w:rPr>
              <w:t>,0)</w:t>
            </w:r>
          </w:p>
        </w:tc>
        <w:tc>
          <w:tcPr>
            <w:tcW w:w="1605" w:type="dxa"/>
            <w:shd w:val="clear" w:color="auto" w:fill="auto"/>
            <w:vAlign w:val="center"/>
          </w:tcPr>
          <w:p w14:paraId="22A63C14" w14:textId="5512DF2F" w:rsidR="00C80536" w:rsidRPr="0052511F" w:rsidRDefault="00834C0A"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384</w:t>
            </w:r>
            <w:r w:rsidR="004B6751" w:rsidRPr="0052511F">
              <w:rPr>
                <w:rFonts w:ascii="Times New Roman" w:eastAsia="Times New Roman" w:hAnsi="Times New Roman" w:cs="Times New Roman"/>
                <w:sz w:val="24"/>
                <w:szCs w:val="24"/>
                <w:lang w:eastAsia="ru-RU"/>
              </w:rPr>
              <w:t xml:space="preserve"> </w:t>
            </w:r>
            <w:r w:rsidRPr="0052511F">
              <w:rPr>
                <w:rFonts w:ascii="Times New Roman" w:eastAsia="Times New Roman" w:hAnsi="Times New Roman" w:cs="Times New Roman"/>
                <w:sz w:val="24"/>
                <w:szCs w:val="24"/>
                <w:lang w:eastAsia="ru-RU"/>
              </w:rPr>
              <w:t>(</w:t>
            </w:r>
            <w:r w:rsidR="00C80536" w:rsidRPr="0052511F">
              <w:rPr>
                <w:rFonts w:ascii="Times New Roman" w:eastAsia="Times New Roman" w:hAnsi="Times New Roman" w:cs="Times New Roman"/>
                <w:sz w:val="24"/>
                <w:szCs w:val="24"/>
                <w:lang w:eastAsia="ru-RU"/>
              </w:rPr>
              <w:t>100</w:t>
            </w:r>
            <w:r w:rsidRPr="0052511F">
              <w:rPr>
                <w:rFonts w:ascii="Times New Roman" w:eastAsia="Times New Roman" w:hAnsi="Times New Roman" w:cs="Times New Roman"/>
                <w:sz w:val="24"/>
                <w:szCs w:val="24"/>
                <w:lang w:eastAsia="ru-RU"/>
              </w:rPr>
              <w:t>,0)</w:t>
            </w:r>
          </w:p>
        </w:tc>
      </w:tr>
    </w:tbl>
    <w:p w14:paraId="3B64004B" w14:textId="77777777" w:rsidR="003D3A6B" w:rsidRPr="0052511F" w:rsidRDefault="003D3A6B" w:rsidP="0061262F">
      <w:pPr>
        <w:spacing w:after="0" w:line="240" w:lineRule="auto"/>
        <w:ind w:right="-1" w:firstLine="709"/>
        <w:jc w:val="both"/>
        <w:rPr>
          <w:rFonts w:ascii="Times New Roman" w:hAnsi="Times New Roman" w:cs="Times New Roman"/>
          <w:sz w:val="28"/>
          <w:szCs w:val="28"/>
        </w:rPr>
      </w:pPr>
    </w:p>
    <w:p w14:paraId="64AE3A90" w14:textId="72DA4A5E" w:rsidR="00345D97" w:rsidRPr="0052511F" w:rsidRDefault="00345D97"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О </w:t>
      </w:r>
      <w:r w:rsidR="004B6751" w:rsidRPr="0052511F">
        <w:rPr>
          <w:rFonts w:ascii="Times New Roman" w:hAnsi="Times New Roman" w:cs="Times New Roman"/>
          <w:sz w:val="28"/>
          <w:szCs w:val="28"/>
        </w:rPr>
        <w:t xml:space="preserve">таком </w:t>
      </w:r>
      <w:r w:rsidRPr="0052511F">
        <w:rPr>
          <w:rFonts w:ascii="Times New Roman" w:hAnsi="Times New Roman" w:cs="Times New Roman"/>
          <w:sz w:val="28"/>
          <w:szCs w:val="28"/>
        </w:rPr>
        <w:t>заболевании как глаукома слышали 76,6% респондентов, остальные имеют частичное представление. Наибольшее количество респондентов</w:t>
      </w:r>
      <w:r w:rsidR="004B6751" w:rsidRPr="0052511F">
        <w:rPr>
          <w:rFonts w:ascii="Times New Roman" w:hAnsi="Times New Roman" w:cs="Times New Roman"/>
          <w:sz w:val="28"/>
          <w:szCs w:val="28"/>
        </w:rPr>
        <w:t>,</w:t>
      </w:r>
      <w:r w:rsidRPr="0052511F">
        <w:rPr>
          <w:rFonts w:ascii="Times New Roman" w:hAnsi="Times New Roman" w:cs="Times New Roman"/>
          <w:sz w:val="28"/>
          <w:szCs w:val="28"/>
        </w:rPr>
        <w:t xml:space="preserve"> указавших, что слышали</w:t>
      </w:r>
      <w:r w:rsidR="004B6751" w:rsidRPr="0052511F">
        <w:rPr>
          <w:rFonts w:ascii="Times New Roman" w:hAnsi="Times New Roman" w:cs="Times New Roman"/>
          <w:sz w:val="28"/>
          <w:szCs w:val="28"/>
        </w:rPr>
        <w:t>,</w:t>
      </w:r>
      <w:r w:rsidRPr="0052511F">
        <w:rPr>
          <w:rFonts w:ascii="Times New Roman" w:hAnsi="Times New Roman" w:cs="Times New Roman"/>
          <w:sz w:val="28"/>
          <w:szCs w:val="28"/>
        </w:rPr>
        <w:t xml:space="preserve"> были в возрастной группе 40-49 лет и старше 60 лет (Р=0,0001)</w:t>
      </w:r>
      <w:r w:rsidR="00EB2404" w:rsidRPr="0052511F">
        <w:rPr>
          <w:rFonts w:ascii="Times New Roman" w:hAnsi="Times New Roman" w:cs="Times New Roman"/>
          <w:sz w:val="28"/>
          <w:szCs w:val="28"/>
        </w:rPr>
        <w:t xml:space="preserve"> (</w:t>
      </w:r>
      <w:r w:rsidR="0044072E"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4</w:t>
      </w:r>
      <w:r w:rsidR="00EB2404"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0B099AAE" w14:textId="77777777" w:rsidR="00345D97" w:rsidRPr="0052511F" w:rsidRDefault="00345D97" w:rsidP="00324F76">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noProof/>
          <w:lang w:eastAsia="ru-RU"/>
        </w:rPr>
        <w:lastRenderedPageBreak/>
        <w:drawing>
          <wp:inline distT="0" distB="0" distL="0" distR="0" wp14:anchorId="030BA4B3" wp14:editId="5FFA78FA">
            <wp:extent cx="4572000" cy="27527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75A584" w14:textId="77777777" w:rsidR="00A34EF5" w:rsidRPr="0052511F" w:rsidRDefault="00A34EF5" w:rsidP="00A34EF5">
      <w:pPr>
        <w:spacing w:after="0" w:line="240" w:lineRule="auto"/>
        <w:ind w:right="-1"/>
        <w:jc w:val="center"/>
        <w:rPr>
          <w:rFonts w:ascii="Times New Roman" w:hAnsi="Times New Roman" w:cs="Times New Roman"/>
          <w:sz w:val="16"/>
          <w:szCs w:val="16"/>
        </w:rPr>
      </w:pPr>
    </w:p>
    <w:p w14:paraId="30D1D7C8" w14:textId="1094BF25" w:rsidR="001310D1" w:rsidRPr="0052511F" w:rsidRDefault="00345D97" w:rsidP="00A34EF5">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4</w:t>
      </w:r>
      <w:r w:rsidR="00EB2404" w:rsidRPr="0052511F">
        <w:rPr>
          <w:rFonts w:ascii="Times New Roman" w:hAnsi="Times New Roman" w:cs="Times New Roman"/>
          <w:sz w:val="28"/>
          <w:szCs w:val="28"/>
        </w:rPr>
        <w:t xml:space="preserve"> – Распределение респондентов по </w:t>
      </w:r>
      <w:r w:rsidR="00CD6AD4" w:rsidRPr="0052511F">
        <w:rPr>
          <w:rFonts w:ascii="Times New Roman" w:hAnsi="Times New Roman" w:cs="Times New Roman"/>
          <w:sz w:val="28"/>
          <w:szCs w:val="28"/>
        </w:rPr>
        <w:t xml:space="preserve">степени </w:t>
      </w:r>
      <w:r w:rsidR="00EB2404" w:rsidRPr="0052511F">
        <w:rPr>
          <w:rFonts w:ascii="Times New Roman" w:hAnsi="Times New Roman" w:cs="Times New Roman"/>
          <w:sz w:val="28"/>
          <w:szCs w:val="28"/>
        </w:rPr>
        <w:t>осведомленности</w:t>
      </w:r>
    </w:p>
    <w:p w14:paraId="0A7FBC10" w14:textId="00611876" w:rsidR="00345D97" w:rsidRPr="0052511F" w:rsidRDefault="00EB2404" w:rsidP="00A34EF5">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о глаукоме (</w:t>
      </w:r>
      <w:proofErr w:type="gramStart"/>
      <w:r w:rsidR="00197986" w:rsidRPr="0052511F">
        <w:rPr>
          <w:rFonts w:ascii="Times New Roman" w:hAnsi="Times New Roman" w:cs="Times New Roman"/>
          <w:sz w:val="28"/>
          <w:szCs w:val="28"/>
        </w:rPr>
        <w:t>в</w:t>
      </w:r>
      <w:proofErr w:type="gramEnd"/>
      <w:r w:rsidR="00197986" w:rsidRPr="0052511F">
        <w:rPr>
          <w:rFonts w:ascii="Times New Roman" w:hAnsi="Times New Roman" w:cs="Times New Roman"/>
          <w:sz w:val="28"/>
          <w:szCs w:val="28"/>
        </w:rPr>
        <w:t xml:space="preserve"> </w:t>
      </w:r>
      <w:r w:rsidRPr="0052511F">
        <w:rPr>
          <w:rFonts w:ascii="Times New Roman" w:hAnsi="Times New Roman" w:cs="Times New Roman"/>
          <w:sz w:val="28"/>
          <w:szCs w:val="28"/>
        </w:rPr>
        <w:t>%)</w:t>
      </w:r>
    </w:p>
    <w:p w14:paraId="1BC44B7C" w14:textId="77777777" w:rsidR="00AC60C6" w:rsidRPr="0052511F" w:rsidRDefault="00AC60C6" w:rsidP="0061262F">
      <w:pPr>
        <w:spacing w:after="0" w:line="240" w:lineRule="auto"/>
        <w:ind w:right="-1" w:firstLine="709"/>
        <w:jc w:val="both"/>
        <w:rPr>
          <w:rFonts w:ascii="Times New Roman" w:hAnsi="Times New Roman" w:cs="Times New Roman"/>
        </w:rPr>
      </w:pPr>
    </w:p>
    <w:p w14:paraId="2CBDFE4C" w14:textId="65CCD0FB" w:rsidR="00C35CA0" w:rsidRPr="0052511F" w:rsidRDefault="00345D97"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Опубликованные данные указывают на то, что поздняя диагностика глаукомы является важным фактором риска последующей слепоты и связана с плохими знаниями об этом состоянии</w:t>
      </w:r>
      <w:r w:rsidR="003A7DA2" w:rsidRPr="0052511F">
        <w:rPr>
          <w:rFonts w:ascii="Times New Roman" w:hAnsi="Times New Roman" w:cs="Times New Roman"/>
          <w:sz w:val="28"/>
          <w:szCs w:val="28"/>
        </w:rPr>
        <w:t>.</w:t>
      </w:r>
      <w:r w:rsidRPr="0052511F">
        <w:rPr>
          <w:rFonts w:ascii="Times New Roman" w:hAnsi="Times New Roman" w:cs="Times New Roman"/>
          <w:sz w:val="28"/>
          <w:szCs w:val="28"/>
        </w:rPr>
        <w:t xml:space="preserve"> Источник направления является важным фактором, способствующим ранней диагностике</w:t>
      </w:r>
      <w:r w:rsidR="003A7DA2" w:rsidRPr="0052511F">
        <w:rPr>
          <w:rFonts w:ascii="Times New Roman" w:hAnsi="Times New Roman" w:cs="Times New Roman"/>
          <w:sz w:val="28"/>
          <w:szCs w:val="28"/>
        </w:rPr>
        <w:t xml:space="preserve"> [16</w:t>
      </w:r>
      <w:r w:rsidR="00834207" w:rsidRPr="0052511F">
        <w:rPr>
          <w:rFonts w:ascii="Times New Roman" w:hAnsi="Times New Roman" w:cs="Times New Roman"/>
          <w:sz w:val="28"/>
          <w:szCs w:val="28"/>
        </w:rPr>
        <w:t>9</w:t>
      </w:r>
      <w:r w:rsidR="002C6D3B">
        <w:rPr>
          <w:rFonts w:ascii="Times New Roman" w:hAnsi="Times New Roman" w:cs="Times New Roman"/>
          <w:sz w:val="28"/>
          <w:szCs w:val="28"/>
        </w:rPr>
        <w:t>,с. 22</w:t>
      </w:r>
      <w:r w:rsidR="003A7DA2"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615E63CA" w14:textId="3121F445" w:rsidR="00345D97" w:rsidRPr="0052511F" w:rsidRDefault="000F41B1"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28,9%</w:t>
      </w:r>
      <w:r w:rsidR="00345D97" w:rsidRPr="0052511F">
        <w:rPr>
          <w:rFonts w:ascii="Times New Roman" w:hAnsi="Times New Roman" w:cs="Times New Roman"/>
          <w:sz w:val="28"/>
          <w:szCs w:val="28"/>
        </w:rPr>
        <w:t xml:space="preserve"> респондентов про</w:t>
      </w:r>
      <w:r w:rsidRPr="0052511F">
        <w:rPr>
          <w:rFonts w:ascii="Times New Roman" w:hAnsi="Times New Roman" w:cs="Times New Roman"/>
          <w:sz w:val="28"/>
          <w:szCs w:val="28"/>
        </w:rPr>
        <w:t>ходили</w:t>
      </w:r>
      <w:r w:rsidR="00345D97" w:rsidRPr="0052511F">
        <w:rPr>
          <w:rFonts w:ascii="Times New Roman" w:hAnsi="Times New Roman" w:cs="Times New Roman"/>
          <w:sz w:val="28"/>
          <w:szCs w:val="28"/>
        </w:rPr>
        <w:t xml:space="preserve"> скрининг </w:t>
      </w:r>
      <w:r w:rsidRPr="0052511F">
        <w:rPr>
          <w:rFonts w:ascii="Times New Roman" w:hAnsi="Times New Roman" w:cs="Times New Roman"/>
          <w:sz w:val="28"/>
          <w:szCs w:val="28"/>
        </w:rPr>
        <w:t xml:space="preserve">на </w:t>
      </w:r>
      <w:r w:rsidR="00345D97" w:rsidRPr="0052511F">
        <w:rPr>
          <w:rFonts w:ascii="Times New Roman" w:hAnsi="Times New Roman" w:cs="Times New Roman"/>
          <w:sz w:val="28"/>
          <w:szCs w:val="28"/>
        </w:rPr>
        <w:t>глауком</w:t>
      </w:r>
      <w:r w:rsidRPr="0052511F">
        <w:rPr>
          <w:rFonts w:ascii="Times New Roman" w:hAnsi="Times New Roman" w:cs="Times New Roman"/>
          <w:sz w:val="28"/>
          <w:szCs w:val="28"/>
        </w:rPr>
        <w:t>у</w:t>
      </w:r>
      <w:r w:rsidR="00345D97" w:rsidRPr="0052511F">
        <w:rPr>
          <w:rFonts w:ascii="Times New Roman" w:hAnsi="Times New Roman" w:cs="Times New Roman"/>
          <w:sz w:val="28"/>
          <w:szCs w:val="28"/>
        </w:rPr>
        <w:t xml:space="preserve">, из них </w:t>
      </w:r>
      <w:r w:rsidRPr="0052511F">
        <w:rPr>
          <w:rFonts w:ascii="Times New Roman" w:hAnsi="Times New Roman" w:cs="Times New Roman"/>
          <w:sz w:val="28"/>
          <w:szCs w:val="28"/>
        </w:rPr>
        <w:t>чаще лица в возрасте 60 лет и старше (42%) и 40-49 лет (33,3%). Тогда как таких в возрасте 40-49 лет не оказалось</w:t>
      </w:r>
      <w:r w:rsidR="00345D97" w:rsidRPr="0052511F">
        <w:rPr>
          <w:rFonts w:ascii="Times New Roman" w:hAnsi="Times New Roman" w:cs="Times New Roman"/>
          <w:sz w:val="28"/>
          <w:szCs w:val="28"/>
        </w:rPr>
        <w:t xml:space="preserve"> (Р=0,0001)</w:t>
      </w:r>
      <w:r w:rsidR="0044072E" w:rsidRPr="0052511F">
        <w:rPr>
          <w:rFonts w:ascii="Times New Roman" w:hAnsi="Times New Roman" w:cs="Times New Roman"/>
          <w:sz w:val="28"/>
          <w:szCs w:val="28"/>
        </w:rPr>
        <w:t xml:space="preserve"> </w:t>
      </w:r>
      <w:r w:rsidR="00CD6AD4" w:rsidRPr="0052511F">
        <w:rPr>
          <w:rFonts w:ascii="Times New Roman" w:hAnsi="Times New Roman" w:cs="Times New Roman"/>
          <w:sz w:val="28"/>
          <w:szCs w:val="28"/>
        </w:rPr>
        <w:t>(</w:t>
      </w:r>
      <w:r w:rsidR="0044072E"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5</w:t>
      </w:r>
      <w:r w:rsidR="00CD6AD4" w:rsidRPr="0052511F">
        <w:rPr>
          <w:rFonts w:ascii="Times New Roman" w:hAnsi="Times New Roman" w:cs="Times New Roman"/>
          <w:sz w:val="28"/>
          <w:szCs w:val="28"/>
        </w:rPr>
        <w:t>)</w:t>
      </w:r>
      <w:r w:rsidR="00345D97" w:rsidRPr="0052511F">
        <w:rPr>
          <w:rFonts w:ascii="Times New Roman" w:hAnsi="Times New Roman" w:cs="Times New Roman"/>
          <w:sz w:val="28"/>
          <w:szCs w:val="28"/>
        </w:rPr>
        <w:t xml:space="preserve">. </w:t>
      </w:r>
    </w:p>
    <w:p w14:paraId="54909A1B" w14:textId="77777777" w:rsidR="00AC60C6" w:rsidRPr="0052511F" w:rsidRDefault="00AC60C6" w:rsidP="00324F76">
      <w:pPr>
        <w:spacing w:after="0" w:line="240" w:lineRule="auto"/>
        <w:ind w:right="-1" w:firstLine="567"/>
        <w:jc w:val="both"/>
        <w:rPr>
          <w:rFonts w:ascii="Times New Roman" w:hAnsi="Times New Roman" w:cs="Times New Roman"/>
        </w:rPr>
      </w:pPr>
    </w:p>
    <w:p w14:paraId="606F7029" w14:textId="77777777" w:rsidR="00345D97" w:rsidRPr="0052511F" w:rsidRDefault="00345D97" w:rsidP="00834C0A">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noProof/>
          <w:lang w:eastAsia="ru-RU"/>
        </w:rPr>
        <w:drawing>
          <wp:inline distT="0" distB="0" distL="0" distR="0" wp14:anchorId="2FEDA926" wp14:editId="233181DF">
            <wp:extent cx="4572000" cy="29337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FC7608" w14:textId="77777777" w:rsidR="00540302" w:rsidRPr="0052511F" w:rsidRDefault="00540302" w:rsidP="00324F76">
      <w:pPr>
        <w:spacing w:after="0" w:line="240" w:lineRule="auto"/>
        <w:ind w:right="-1"/>
        <w:jc w:val="center"/>
        <w:rPr>
          <w:rFonts w:ascii="Times New Roman" w:hAnsi="Times New Roman" w:cs="Times New Roman"/>
          <w:sz w:val="16"/>
          <w:szCs w:val="16"/>
        </w:rPr>
      </w:pPr>
    </w:p>
    <w:p w14:paraId="2E2EC211" w14:textId="02B01403" w:rsidR="00345D97" w:rsidRPr="0052511F" w:rsidRDefault="00345D97" w:rsidP="00324F76">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5</w:t>
      </w:r>
      <w:r w:rsidR="00CD6AD4" w:rsidRPr="0052511F">
        <w:rPr>
          <w:rFonts w:ascii="Times New Roman" w:hAnsi="Times New Roman" w:cs="Times New Roman"/>
          <w:sz w:val="28"/>
          <w:szCs w:val="28"/>
        </w:rPr>
        <w:t xml:space="preserve"> – Распределение респондентов по п</w:t>
      </w:r>
      <w:r w:rsidRPr="0052511F">
        <w:rPr>
          <w:rFonts w:ascii="Times New Roman" w:hAnsi="Times New Roman" w:cs="Times New Roman"/>
          <w:sz w:val="28"/>
          <w:szCs w:val="28"/>
        </w:rPr>
        <w:t>рохождени</w:t>
      </w:r>
      <w:r w:rsidR="00CD6AD4" w:rsidRPr="0052511F">
        <w:rPr>
          <w:rFonts w:ascii="Times New Roman" w:hAnsi="Times New Roman" w:cs="Times New Roman"/>
          <w:sz w:val="28"/>
          <w:szCs w:val="28"/>
        </w:rPr>
        <w:t>ю</w:t>
      </w:r>
      <w:r w:rsidRPr="0052511F">
        <w:rPr>
          <w:rFonts w:ascii="Times New Roman" w:hAnsi="Times New Roman" w:cs="Times New Roman"/>
          <w:sz w:val="28"/>
          <w:szCs w:val="28"/>
        </w:rPr>
        <w:t xml:space="preserve"> скрининга </w:t>
      </w:r>
      <w:r w:rsidR="00CD6AD4" w:rsidRPr="0052511F">
        <w:rPr>
          <w:rFonts w:ascii="Times New Roman" w:hAnsi="Times New Roman" w:cs="Times New Roman"/>
          <w:sz w:val="28"/>
          <w:szCs w:val="28"/>
        </w:rPr>
        <w:t>глаукомы (</w:t>
      </w:r>
      <w:r w:rsidR="00197986" w:rsidRPr="0052511F">
        <w:rPr>
          <w:rFonts w:ascii="Times New Roman" w:hAnsi="Times New Roman" w:cs="Times New Roman"/>
          <w:sz w:val="28"/>
          <w:szCs w:val="28"/>
        </w:rPr>
        <w:t xml:space="preserve">в </w:t>
      </w:r>
      <w:r w:rsidR="00CD6AD4" w:rsidRPr="0052511F">
        <w:rPr>
          <w:rFonts w:ascii="Times New Roman" w:hAnsi="Times New Roman" w:cs="Times New Roman"/>
          <w:sz w:val="28"/>
          <w:szCs w:val="28"/>
        </w:rPr>
        <w:t>%)</w:t>
      </w:r>
    </w:p>
    <w:p w14:paraId="52D7D29A" w14:textId="45781954" w:rsidR="00345D97" w:rsidRPr="0052511F" w:rsidRDefault="000F41B1" w:rsidP="00540302">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П</w:t>
      </w:r>
      <w:r w:rsidR="00345D97" w:rsidRPr="0052511F">
        <w:rPr>
          <w:rFonts w:ascii="Times New Roman" w:hAnsi="Times New Roman" w:cs="Times New Roman"/>
          <w:sz w:val="28"/>
          <w:szCs w:val="28"/>
        </w:rPr>
        <w:t>риглашали для прохождения скрининга</w:t>
      </w:r>
      <w:r w:rsidRPr="0052511F">
        <w:rPr>
          <w:rFonts w:ascii="Times New Roman" w:hAnsi="Times New Roman" w:cs="Times New Roman"/>
          <w:sz w:val="28"/>
          <w:szCs w:val="28"/>
        </w:rPr>
        <w:t xml:space="preserve"> на глаукому</w:t>
      </w:r>
      <w:r w:rsidR="00345D97" w:rsidRPr="0052511F">
        <w:rPr>
          <w:rFonts w:ascii="Times New Roman" w:hAnsi="Times New Roman" w:cs="Times New Roman"/>
          <w:sz w:val="28"/>
          <w:szCs w:val="28"/>
        </w:rPr>
        <w:t xml:space="preserve"> 40,9%, </w:t>
      </w:r>
      <w:r w:rsidRPr="0052511F">
        <w:rPr>
          <w:rFonts w:ascii="Times New Roman" w:hAnsi="Times New Roman" w:cs="Times New Roman"/>
          <w:sz w:val="28"/>
          <w:szCs w:val="28"/>
        </w:rPr>
        <w:t xml:space="preserve">в том числе в возрасте 60 лет и старше – </w:t>
      </w:r>
      <w:r w:rsidR="00345D97" w:rsidRPr="0052511F">
        <w:rPr>
          <w:rFonts w:ascii="Times New Roman" w:hAnsi="Times New Roman" w:cs="Times New Roman"/>
          <w:sz w:val="28"/>
          <w:szCs w:val="28"/>
        </w:rPr>
        <w:t xml:space="preserve">56,7% </w:t>
      </w:r>
      <w:r w:rsidRPr="0052511F">
        <w:rPr>
          <w:rFonts w:ascii="Times New Roman" w:hAnsi="Times New Roman" w:cs="Times New Roman"/>
          <w:sz w:val="28"/>
          <w:szCs w:val="28"/>
        </w:rPr>
        <w:t xml:space="preserve">и </w:t>
      </w:r>
      <w:r w:rsidR="00345D97" w:rsidRPr="0052511F">
        <w:rPr>
          <w:rFonts w:ascii="Times New Roman" w:hAnsi="Times New Roman" w:cs="Times New Roman"/>
          <w:sz w:val="28"/>
          <w:szCs w:val="28"/>
        </w:rPr>
        <w:t xml:space="preserve">в возрасте </w:t>
      </w:r>
      <w:r w:rsidR="00FE495E" w:rsidRPr="0052511F">
        <w:rPr>
          <w:rFonts w:ascii="Times New Roman" w:hAnsi="Times New Roman" w:cs="Times New Roman"/>
          <w:sz w:val="28"/>
          <w:szCs w:val="28"/>
        </w:rPr>
        <w:t>4</w:t>
      </w:r>
      <w:r w:rsidR="00345D97" w:rsidRPr="0052511F">
        <w:rPr>
          <w:rFonts w:ascii="Times New Roman" w:hAnsi="Times New Roman" w:cs="Times New Roman"/>
          <w:sz w:val="28"/>
          <w:szCs w:val="28"/>
        </w:rPr>
        <w:t>0-</w:t>
      </w:r>
      <w:r w:rsidR="00FE495E" w:rsidRPr="0052511F">
        <w:rPr>
          <w:rFonts w:ascii="Times New Roman" w:hAnsi="Times New Roman" w:cs="Times New Roman"/>
          <w:sz w:val="28"/>
          <w:szCs w:val="28"/>
        </w:rPr>
        <w:t>4</w:t>
      </w:r>
      <w:r w:rsidR="00345D97" w:rsidRPr="0052511F">
        <w:rPr>
          <w:rFonts w:ascii="Times New Roman" w:hAnsi="Times New Roman" w:cs="Times New Roman"/>
          <w:sz w:val="28"/>
          <w:szCs w:val="28"/>
        </w:rPr>
        <w:t>9</w:t>
      </w:r>
      <w:r w:rsidRPr="0052511F">
        <w:rPr>
          <w:rFonts w:ascii="Times New Roman" w:hAnsi="Times New Roman" w:cs="Times New Roman"/>
          <w:sz w:val="28"/>
          <w:szCs w:val="28"/>
        </w:rPr>
        <w:t xml:space="preserve"> – 50,4%</w:t>
      </w:r>
      <w:r w:rsidR="00345D97"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Все опрошенные </w:t>
      </w:r>
      <w:r w:rsidR="00345D97" w:rsidRPr="0052511F">
        <w:rPr>
          <w:rFonts w:ascii="Times New Roman" w:hAnsi="Times New Roman" w:cs="Times New Roman"/>
          <w:sz w:val="28"/>
          <w:szCs w:val="28"/>
        </w:rPr>
        <w:t xml:space="preserve">возрастной группы </w:t>
      </w:r>
      <w:r w:rsidR="00FE495E" w:rsidRPr="0052511F">
        <w:rPr>
          <w:rFonts w:ascii="Times New Roman" w:hAnsi="Times New Roman" w:cs="Times New Roman"/>
          <w:sz w:val="28"/>
          <w:szCs w:val="28"/>
        </w:rPr>
        <w:t>5</w:t>
      </w:r>
      <w:r w:rsidR="00345D97" w:rsidRPr="0052511F">
        <w:rPr>
          <w:rFonts w:ascii="Times New Roman" w:hAnsi="Times New Roman" w:cs="Times New Roman"/>
          <w:sz w:val="28"/>
          <w:szCs w:val="28"/>
        </w:rPr>
        <w:t>0-</w:t>
      </w:r>
      <w:r w:rsidR="00FE495E" w:rsidRPr="0052511F">
        <w:rPr>
          <w:rFonts w:ascii="Times New Roman" w:hAnsi="Times New Roman" w:cs="Times New Roman"/>
          <w:sz w:val="28"/>
          <w:szCs w:val="28"/>
        </w:rPr>
        <w:t>5</w:t>
      </w:r>
      <w:r w:rsidR="00345D97" w:rsidRPr="0052511F">
        <w:rPr>
          <w:rFonts w:ascii="Times New Roman" w:hAnsi="Times New Roman" w:cs="Times New Roman"/>
          <w:sz w:val="28"/>
          <w:szCs w:val="28"/>
        </w:rPr>
        <w:t xml:space="preserve">9 лет </w:t>
      </w:r>
      <w:r w:rsidRPr="0052511F">
        <w:rPr>
          <w:rFonts w:ascii="Times New Roman" w:hAnsi="Times New Roman" w:cs="Times New Roman"/>
          <w:sz w:val="28"/>
          <w:szCs w:val="28"/>
        </w:rPr>
        <w:t>ответили, что их на скрининг не приглашали</w:t>
      </w:r>
      <w:r w:rsidR="00345D97" w:rsidRPr="0052511F">
        <w:rPr>
          <w:rFonts w:ascii="Times New Roman" w:hAnsi="Times New Roman" w:cs="Times New Roman"/>
          <w:sz w:val="28"/>
          <w:szCs w:val="28"/>
        </w:rPr>
        <w:t xml:space="preserve"> (Р=0,0001)</w:t>
      </w:r>
      <w:r w:rsidR="0044072E" w:rsidRPr="0052511F">
        <w:rPr>
          <w:rFonts w:ascii="Times New Roman" w:hAnsi="Times New Roman" w:cs="Times New Roman"/>
          <w:sz w:val="28"/>
          <w:szCs w:val="28"/>
        </w:rPr>
        <w:t xml:space="preserve"> </w:t>
      </w:r>
      <w:r w:rsidR="00CD6AD4" w:rsidRPr="0052511F">
        <w:rPr>
          <w:rFonts w:ascii="Times New Roman" w:hAnsi="Times New Roman" w:cs="Times New Roman"/>
          <w:sz w:val="28"/>
          <w:szCs w:val="28"/>
        </w:rPr>
        <w:t>(</w:t>
      </w:r>
      <w:r w:rsidR="0044072E"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6</w:t>
      </w:r>
      <w:r w:rsidR="00CD6AD4" w:rsidRPr="0052511F">
        <w:rPr>
          <w:rFonts w:ascii="Times New Roman" w:hAnsi="Times New Roman" w:cs="Times New Roman"/>
          <w:sz w:val="28"/>
          <w:szCs w:val="28"/>
        </w:rPr>
        <w:t>)</w:t>
      </w:r>
      <w:r w:rsidR="0044072E" w:rsidRPr="0052511F">
        <w:rPr>
          <w:rFonts w:ascii="Times New Roman" w:hAnsi="Times New Roman" w:cs="Times New Roman"/>
          <w:sz w:val="28"/>
          <w:szCs w:val="28"/>
        </w:rPr>
        <w:t>.</w:t>
      </w:r>
    </w:p>
    <w:p w14:paraId="7E8D77F7" w14:textId="77777777" w:rsidR="00AC60C6" w:rsidRPr="0052511F" w:rsidRDefault="00AC60C6" w:rsidP="00324F76">
      <w:pPr>
        <w:spacing w:after="0" w:line="240" w:lineRule="auto"/>
        <w:ind w:right="-1" w:firstLine="567"/>
        <w:jc w:val="both"/>
        <w:rPr>
          <w:rFonts w:ascii="Times New Roman" w:hAnsi="Times New Roman" w:cs="Times New Roman"/>
        </w:rPr>
      </w:pPr>
    </w:p>
    <w:p w14:paraId="3CB74246" w14:textId="77777777" w:rsidR="00345D97" w:rsidRPr="0052511F" w:rsidRDefault="00345D97" w:rsidP="00834C0A">
      <w:pPr>
        <w:spacing w:after="0" w:line="240" w:lineRule="auto"/>
        <w:ind w:right="-1" w:firstLine="426"/>
        <w:jc w:val="center"/>
        <w:rPr>
          <w:rFonts w:ascii="Times New Roman" w:hAnsi="Times New Roman" w:cs="Times New Roman"/>
          <w:sz w:val="28"/>
          <w:szCs w:val="28"/>
        </w:rPr>
      </w:pPr>
      <w:r w:rsidRPr="0052511F">
        <w:rPr>
          <w:noProof/>
          <w:lang w:eastAsia="ru-RU"/>
        </w:rPr>
        <w:drawing>
          <wp:inline distT="0" distB="0" distL="0" distR="0" wp14:anchorId="5EC3488B" wp14:editId="1CA355E2">
            <wp:extent cx="4572000" cy="31908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D8A4C6" w14:textId="77777777" w:rsidR="00540302" w:rsidRPr="0052511F" w:rsidRDefault="00540302" w:rsidP="00324F76">
      <w:pPr>
        <w:spacing w:after="0" w:line="240" w:lineRule="auto"/>
        <w:ind w:right="-1"/>
        <w:jc w:val="center"/>
        <w:rPr>
          <w:rFonts w:ascii="Times New Roman" w:hAnsi="Times New Roman" w:cs="Times New Roman"/>
          <w:sz w:val="16"/>
          <w:szCs w:val="16"/>
        </w:rPr>
      </w:pPr>
    </w:p>
    <w:p w14:paraId="5D765996" w14:textId="0B78D6E4" w:rsidR="00345D97" w:rsidRPr="0052511F" w:rsidRDefault="00345D97" w:rsidP="00324F76">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C35CA0" w:rsidRPr="0052511F">
        <w:rPr>
          <w:rFonts w:ascii="Times New Roman" w:hAnsi="Times New Roman" w:cs="Times New Roman"/>
          <w:sz w:val="28"/>
          <w:szCs w:val="28"/>
        </w:rPr>
        <w:t>2</w:t>
      </w:r>
      <w:r w:rsidR="00303951" w:rsidRPr="0052511F">
        <w:rPr>
          <w:rFonts w:ascii="Times New Roman" w:hAnsi="Times New Roman" w:cs="Times New Roman"/>
          <w:sz w:val="28"/>
          <w:szCs w:val="28"/>
        </w:rPr>
        <w:t>6</w:t>
      </w:r>
      <w:r w:rsidR="00CD6AD4" w:rsidRPr="0052511F">
        <w:rPr>
          <w:rFonts w:ascii="Times New Roman" w:hAnsi="Times New Roman" w:cs="Times New Roman"/>
          <w:sz w:val="28"/>
          <w:szCs w:val="28"/>
        </w:rPr>
        <w:t xml:space="preserve"> – Распределение респондентов по</w:t>
      </w:r>
      <w:r w:rsidRPr="0052511F">
        <w:rPr>
          <w:rFonts w:ascii="Times New Roman" w:hAnsi="Times New Roman" w:cs="Times New Roman"/>
          <w:sz w:val="28"/>
          <w:szCs w:val="28"/>
        </w:rPr>
        <w:t xml:space="preserve"> </w:t>
      </w:r>
      <w:r w:rsidR="00CD6AD4" w:rsidRPr="0052511F">
        <w:rPr>
          <w:rFonts w:ascii="Times New Roman" w:hAnsi="Times New Roman" w:cs="Times New Roman"/>
          <w:sz w:val="28"/>
          <w:szCs w:val="28"/>
        </w:rPr>
        <w:t>п</w:t>
      </w:r>
      <w:r w:rsidRPr="0052511F">
        <w:rPr>
          <w:rFonts w:ascii="Times New Roman" w:hAnsi="Times New Roman" w:cs="Times New Roman"/>
          <w:sz w:val="28"/>
          <w:szCs w:val="28"/>
        </w:rPr>
        <w:t>риглашени</w:t>
      </w:r>
      <w:r w:rsidR="00CD6AD4" w:rsidRPr="0052511F">
        <w:rPr>
          <w:rFonts w:ascii="Times New Roman" w:hAnsi="Times New Roman" w:cs="Times New Roman"/>
          <w:sz w:val="28"/>
          <w:szCs w:val="28"/>
        </w:rPr>
        <w:t>ю</w:t>
      </w:r>
      <w:r w:rsidRPr="0052511F">
        <w:rPr>
          <w:rFonts w:ascii="Times New Roman" w:hAnsi="Times New Roman" w:cs="Times New Roman"/>
          <w:sz w:val="28"/>
          <w:szCs w:val="28"/>
        </w:rPr>
        <w:t xml:space="preserve"> для прохождения скрининга глауком</w:t>
      </w:r>
      <w:r w:rsidR="00CD6AD4" w:rsidRPr="0052511F">
        <w:rPr>
          <w:rFonts w:ascii="Times New Roman" w:hAnsi="Times New Roman" w:cs="Times New Roman"/>
          <w:sz w:val="28"/>
          <w:szCs w:val="28"/>
        </w:rPr>
        <w:t>ы (</w:t>
      </w:r>
      <w:r w:rsidR="00197986" w:rsidRPr="0052511F">
        <w:rPr>
          <w:rFonts w:ascii="Times New Roman" w:hAnsi="Times New Roman" w:cs="Times New Roman"/>
          <w:sz w:val="28"/>
          <w:szCs w:val="28"/>
        </w:rPr>
        <w:t xml:space="preserve">в </w:t>
      </w:r>
      <w:r w:rsidR="00CD6AD4" w:rsidRPr="0052511F">
        <w:rPr>
          <w:rFonts w:ascii="Times New Roman" w:hAnsi="Times New Roman" w:cs="Times New Roman"/>
          <w:sz w:val="28"/>
          <w:szCs w:val="28"/>
        </w:rPr>
        <w:t>%)</w:t>
      </w:r>
    </w:p>
    <w:p w14:paraId="5E28DE09" w14:textId="77777777" w:rsidR="00C35CA0" w:rsidRPr="0052511F" w:rsidRDefault="00C35CA0" w:rsidP="00324F76">
      <w:pPr>
        <w:spacing w:after="0" w:line="240" w:lineRule="auto"/>
        <w:ind w:right="-1" w:firstLine="567"/>
        <w:jc w:val="both"/>
        <w:rPr>
          <w:rFonts w:ascii="Times New Roman" w:eastAsia="Times New Roman" w:hAnsi="Times New Roman" w:cs="Times New Roman"/>
          <w:sz w:val="20"/>
          <w:szCs w:val="20"/>
          <w:lang w:eastAsia="ru-RU"/>
        </w:rPr>
      </w:pPr>
    </w:p>
    <w:p w14:paraId="3736F25F" w14:textId="580F55BA" w:rsidR="00C35CA0" w:rsidRPr="0052511F" w:rsidRDefault="00C35CA0" w:rsidP="00540302">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Следующие вопросы анкеты были посвящены изучению осведомленности населения о глаукоме (таблица </w:t>
      </w:r>
      <w:r w:rsidR="001310D1" w:rsidRPr="0052511F">
        <w:rPr>
          <w:rFonts w:ascii="Times New Roman" w:eastAsia="Times New Roman" w:hAnsi="Times New Roman" w:cs="Times New Roman"/>
          <w:sz w:val="28"/>
          <w:szCs w:val="28"/>
          <w:lang w:eastAsia="ru-RU"/>
        </w:rPr>
        <w:t>21</w:t>
      </w:r>
      <w:r w:rsidRPr="0052511F">
        <w:rPr>
          <w:rFonts w:ascii="Times New Roman" w:eastAsia="Times New Roman" w:hAnsi="Times New Roman" w:cs="Times New Roman"/>
          <w:sz w:val="28"/>
          <w:szCs w:val="28"/>
          <w:lang w:eastAsia="ru-RU"/>
        </w:rPr>
        <w:t>)</w:t>
      </w:r>
      <w:r w:rsidR="001310D1" w:rsidRPr="0052511F">
        <w:rPr>
          <w:rFonts w:ascii="Times New Roman" w:eastAsia="Times New Roman" w:hAnsi="Times New Roman" w:cs="Times New Roman"/>
          <w:sz w:val="28"/>
          <w:szCs w:val="28"/>
          <w:lang w:eastAsia="ru-RU"/>
        </w:rPr>
        <w:t>.</w:t>
      </w:r>
    </w:p>
    <w:p w14:paraId="395ED29C" w14:textId="77777777" w:rsidR="00C35CA0" w:rsidRPr="0052511F" w:rsidRDefault="00C35CA0" w:rsidP="00324F76">
      <w:pPr>
        <w:spacing w:after="0" w:line="240" w:lineRule="auto"/>
        <w:ind w:right="-1"/>
        <w:rPr>
          <w:rFonts w:ascii="Times New Roman" w:hAnsi="Times New Roman" w:cs="Times New Roman"/>
          <w:sz w:val="20"/>
          <w:szCs w:val="20"/>
        </w:rPr>
      </w:pPr>
    </w:p>
    <w:p w14:paraId="585A5848" w14:textId="67D780E8" w:rsidR="00345D97" w:rsidRPr="0052511F" w:rsidRDefault="00345D97" w:rsidP="00324F76">
      <w:pPr>
        <w:spacing w:after="0" w:line="240" w:lineRule="auto"/>
        <w:ind w:right="-1"/>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1310D1" w:rsidRPr="0052511F">
        <w:rPr>
          <w:rFonts w:ascii="Times New Roman" w:hAnsi="Times New Roman" w:cs="Times New Roman"/>
          <w:sz w:val="28"/>
          <w:szCs w:val="28"/>
        </w:rPr>
        <w:t xml:space="preserve">21 </w:t>
      </w:r>
      <w:r w:rsidR="00C35CA0" w:rsidRPr="0052511F">
        <w:rPr>
          <w:rFonts w:ascii="Times New Roman" w:hAnsi="Times New Roman" w:cs="Times New Roman"/>
          <w:sz w:val="28"/>
          <w:szCs w:val="28"/>
        </w:rPr>
        <w:t>–</w:t>
      </w:r>
      <w:r w:rsidR="0044072E" w:rsidRPr="0052511F">
        <w:rPr>
          <w:rFonts w:ascii="Times New Roman" w:hAnsi="Times New Roman" w:cs="Times New Roman"/>
          <w:sz w:val="28"/>
          <w:szCs w:val="28"/>
        </w:rPr>
        <w:t xml:space="preserve"> Осведомленность</w:t>
      </w:r>
      <w:r w:rsidRPr="0052511F">
        <w:rPr>
          <w:rFonts w:ascii="Times New Roman" w:hAnsi="Times New Roman" w:cs="Times New Roman"/>
          <w:sz w:val="28"/>
          <w:szCs w:val="28"/>
        </w:rPr>
        <w:t xml:space="preserve"> о глаукоме населения старше 40 лет</w:t>
      </w:r>
      <w:r w:rsidR="00CD6AD4" w:rsidRPr="0052511F">
        <w:rPr>
          <w:rFonts w:ascii="Times New Roman" w:hAnsi="Times New Roman" w:cs="Times New Roman"/>
          <w:sz w:val="28"/>
          <w:szCs w:val="28"/>
        </w:rPr>
        <w:t xml:space="preserve"> (абс</w:t>
      </w:r>
      <w:r w:rsidR="001E4745" w:rsidRPr="0052511F">
        <w:rPr>
          <w:rFonts w:ascii="Times New Roman" w:hAnsi="Times New Roman" w:cs="Times New Roman"/>
          <w:sz w:val="28"/>
          <w:szCs w:val="28"/>
        </w:rPr>
        <w:t>/%)</w:t>
      </w:r>
    </w:p>
    <w:p w14:paraId="14404382" w14:textId="77777777" w:rsidR="00AC60C6" w:rsidRPr="0052511F" w:rsidRDefault="00AC60C6" w:rsidP="00324F76">
      <w:pPr>
        <w:spacing w:after="0" w:line="240" w:lineRule="auto"/>
        <w:ind w:right="-1"/>
        <w:rPr>
          <w:rFonts w:ascii="Times New Roman" w:hAnsi="Times New Roman" w:cs="Times New Roman"/>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4"/>
        <w:gridCol w:w="1276"/>
        <w:gridCol w:w="1161"/>
        <w:gridCol w:w="1361"/>
        <w:gridCol w:w="1276"/>
        <w:gridCol w:w="879"/>
      </w:tblGrid>
      <w:tr w:rsidR="0052511F" w:rsidRPr="0052511F" w14:paraId="680A03C2" w14:textId="77777777" w:rsidTr="009B20F8">
        <w:trPr>
          <w:trHeight w:val="620"/>
        </w:trPr>
        <w:tc>
          <w:tcPr>
            <w:tcW w:w="2547" w:type="dxa"/>
            <w:shd w:val="clear" w:color="auto" w:fill="auto"/>
            <w:vAlign w:val="center"/>
          </w:tcPr>
          <w:p w14:paraId="112B18F0" w14:textId="77777777" w:rsidR="004735B0" w:rsidRPr="0052511F" w:rsidRDefault="004735B0"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1134" w:type="dxa"/>
            <w:shd w:val="clear" w:color="auto" w:fill="auto"/>
            <w:vAlign w:val="center"/>
          </w:tcPr>
          <w:p w14:paraId="507CDEB2" w14:textId="2DC48CA1" w:rsidR="004735B0" w:rsidRPr="0052511F" w:rsidRDefault="004735B0"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276" w:type="dxa"/>
            <w:shd w:val="clear" w:color="auto" w:fill="auto"/>
            <w:vAlign w:val="center"/>
          </w:tcPr>
          <w:p w14:paraId="61783F75" w14:textId="26E95736" w:rsidR="004735B0" w:rsidRPr="0052511F" w:rsidRDefault="004735B0"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161" w:type="dxa"/>
            <w:shd w:val="clear" w:color="auto" w:fill="auto"/>
            <w:vAlign w:val="center"/>
          </w:tcPr>
          <w:p w14:paraId="5D2761D0" w14:textId="60C37886" w:rsidR="004735B0" w:rsidRPr="0052511F" w:rsidRDefault="004735B0" w:rsidP="00540302">
            <w:pPr>
              <w:spacing w:after="0" w:line="240" w:lineRule="auto"/>
              <w:jc w:val="center"/>
              <w:rPr>
                <w:rFonts w:ascii="Times New Roman" w:hAnsi="Times New Roman" w:cs="Times New Roman"/>
                <w:sz w:val="24"/>
                <w:szCs w:val="24"/>
              </w:rPr>
            </w:pPr>
            <w:r w:rsidRPr="0052511F">
              <w:rPr>
                <w:rFonts w:ascii="Times New Roman" w:eastAsia="Times New Roman" w:hAnsi="Times New Roman" w:cs="Times New Roman"/>
                <w:sz w:val="24"/>
                <w:szCs w:val="24"/>
                <w:lang w:eastAsia="ru-RU"/>
              </w:rPr>
              <w:t>50-59 лет</w:t>
            </w:r>
          </w:p>
        </w:tc>
        <w:tc>
          <w:tcPr>
            <w:tcW w:w="1361" w:type="dxa"/>
            <w:shd w:val="clear" w:color="auto" w:fill="auto"/>
            <w:vAlign w:val="center"/>
          </w:tcPr>
          <w:p w14:paraId="4AE0617F" w14:textId="45F39894" w:rsidR="004735B0" w:rsidRPr="0052511F" w:rsidRDefault="004735B0" w:rsidP="00540302">
            <w:pPr>
              <w:spacing w:after="0" w:line="240" w:lineRule="auto"/>
              <w:jc w:val="center"/>
              <w:rPr>
                <w:rFonts w:ascii="Times New Roman" w:hAnsi="Times New Roman" w:cs="Times New Roman"/>
                <w:sz w:val="24"/>
                <w:szCs w:val="24"/>
              </w:rPr>
            </w:pPr>
            <w:r w:rsidRPr="0052511F">
              <w:rPr>
                <w:rFonts w:ascii="Times New Roman" w:eastAsia="Times New Roman" w:hAnsi="Times New Roman" w:cs="Times New Roman"/>
                <w:sz w:val="24"/>
                <w:szCs w:val="24"/>
                <w:lang w:eastAsia="ru-RU"/>
              </w:rPr>
              <w:t>60 лет и старше</w:t>
            </w:r>
          </w:p>
        </w:tc>
        <w:tc>
          <w:tcPr>
            <w:tcW w:w="1276" w:type="dxa"/>
            <w:shd w:val="clear" w:color="auto" w:fill="auto"/>
            <w:vAlign w:val="center"/>
          </w:tcPr>
          <w:p w14:paraId="1D09256C" w14:textId="52442696" w:rsidR="004735B0" w:rsidRPr="0052511F" w:rsidRDefault="004735B0" w:rsidP="00540302">
            <w:pPr>
              <w:spacing w:after="0" w:line="240" w:lineRule="auto"/>
              <w:jc w:val="center"/>
              <w:rPr>
                <w:rFonts w:ascii="Times New Roman" w:hAnsi="Times New Roman" w:cs="Times New Roman"/>
                <w:sz w:val="24"/>
                <w:szCs w:val="24"/>
              </w:rPr>
            </w:pPr>
            <w:r w:rsidRPr="0052511F">
              <w:rPr>
                <w:rFonts w:ascii="Times New Roman" w:hAnsi="Times New Roman" w:cs="Times New Roman"/>
                <w:sz w:val="24"/>
                <w:szCs w:val="24"/>
              </w:rPr>
              <w:t>Всего</w:t>
            </w:r>
          </w:p>
        </w:tc>
        <w:tc>
          <w:tcPr>
            <w:tcW w:w="879" w:type="dxa"/>
            <w:vAlign w:val="center"/>
          </w:tcPr>
          <w:p w14:paraId="02ED6360" w14:textId="22AA553D" w:rsidR="004735B0" w:rsidRPr="0052511F" w:rsidRDefault="004735B0"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w:t>
            </w:r>
          </w:p>
        </w:tc>
      </w:tr>
      <w:tr w:rsidR="0052511F" w:rsidRPr="0052511F" w14:paraId="198362D8" w14:textId="77777777" w:rsidTr="009B20F8">
        <w:trPr>
          <w:trHeight w:val="70"/>
        </w:trPr>
        <w:tc>
          <w:tcPr>
            <w:tcW w:w="2547" w:type="dxa"/>
            <w:shd w:val="clear" w:color="auto" w:fill="auto"/>
          </w:tcPr>
          <w:p w14:paraId="5BBAA329" w14:textId="6073C006"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1134" w:type="dxa"/>
            <w:shd w:val="clear" w:color="auto" w:fill="auto"/>
            <w:vAlign w:val="center"/>
          </w:tcPr>
          <w:p w14:paraId="2212337D" w14:textId="539A91ED"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76" w:type="dxa"/>
            <w:shd w:val="clear" w:color="auto" w:fill="auto"/>
            <w:vAlign w:val="center"/>
          </w:tcPr>
          <w:p w14:paraId="2F4E02DA" w14:textId="6BDD1294"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161" w:type="dxa"/>
            <w:shd w:val="clear" w:color="auto" w:fill="auto"/>
            <w:vAlign w:val="center"/>
          </w:tcPr>
          <w:p w14:paraId="5ED020C3" w14:textId="1B1E9DAC"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361" w:type="dxa"/>
            <w:shd w:val="clear" w:color="auto" w:fill="auto"/>
            <w:vAlign w:val="center"/>
          </w:tcPr>
          <w:p w14:paraId="7185C230" w14:textId="0093842A"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76" w:type="dxa"/>
            <w:shd w:val="clear" w:color="auto" w:fill="auto"/>
            <w:vAlign w:val="center"/>
          </w:tcPr>
          <w:p w14:paraId="3377941D" w14:textId="3641E6F9"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879" w:type="dxa"/>
            <w:vAlign w:val="center"/>
          </w:tcPr>
          <w:p w14:paraId="0D79ECF0" w14:textId="19469C47" w:rsidR="00540302" w:rsidRPr="0052511F" w:rsidRDefault="00540302"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w:t>
            </w:r>
          </w:p>
        </w:tc>
      </w:tr>
      <w:tr w:rsidR="0052511F" w:rsidRPr="0052511F" w14:paraId="6087763D" w14:textId="77777777" w:rsidTr="009B20F8">
        <w:trPr>
          <w:trHeight w:val="685"/>
        </w:trPr>
        <w:tc>
          <w:tcPr>
            <w:tcW w:w="2547" w:type="dxa"/>
            <w:vMerge w:val="restart"/>
            <w:shd w:val="clear" w:color="auto" w:fill="auto"/>
            <w:hideMark/>
          </w:tcPr>
          <w:p w14:paraId="0B6D90FD"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Глаукома – это заболевание, поражающее глаза и никакие другие части тела </w:t>
            </w:r>
          </w:p>
        </w:tc>
        <w:tc>
          <w:tcPr>
            <w:tcW w:w="1134" w:type="dxa"/>
            <w:shd w:val="clear" w:color="auto" w:fill="auto"/>
            <w:vAlign w:val="center"/>
            <w:hideMark/>
          </w:tcPr>
          <w:p w14:paraId="055FEF43"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tcPr>
          <w:p w14:paraId="4C6A9D67" w14:textId="0BA18B1D"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161" w:type="dxa"/>
            <w:shd w:val="clear" w:color="auto" w:fill="auto"/>
            <w:vAlign w:val="center"/>
          </w:tcPr>
          <w:p w14:paraId="31255DDF" w14:textId="4F629ABF"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w:t>
            </w:r>
            <w:r w:rsidR="00CD6AD4" w:rsidRPr="0052511F">
              <w:rPr>
                <w:rFonts w:ascii="Times New Roman" w:eastAsia="Times New Roman" w:hAnsi="Times New Roman" w:cs="Times New Roman"/>
                <w:sz w:val="24"/>
                <w:szCs w:val="24"/>
                <w:lang w:eastAsia="ru-RU"/>
              </w:rPr>
              <w:t>(</w:t>
            </w:r>
            <w:r w:rsidRPr="0052511F">
              <w:rPr>
                <w:rFonts w:ascii="Times New Roman" w:eastAsia="Times New Roman" w:hAnsi="Times New Roman" w:cs="Times New Roman"/>
                <w:sz w:val="24"/>
                <w:szCs w:val="24"/>
                <w:lang w:eastAsia="ru-RU"/>
              </w:rPr>
              <w:t>100)</w:t>
            </w:r>
          </w:p>
        </w:tc>
        <w:tc>
          <w:tcPr>
            <w:tcW w:w="1361" w:type="dxa"/>
            <w:shd w:val="clear" w:color="auto" w:fill="auto"/>
            <w:vAlign w:val="center"/>
          </w:tcPr>
          <w:p w14:paraId="018F0B9B" w14:textId="4C6BEB7A"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135(86,0)</w:t>
            </w:r>
          </w:p>
        </w:tc>
        <w:tc>
          <w:tcPr>
            <w:tcW w:w="1276" w:type="dxa"/>
            <w:shd w:val="clear" w:color="auto" w:fill="auto"/>
            <w:vAlign w:val="center"/>
          </w:tcPr>
          <w:p w14:paraId="67BCF9BF" w14:textId="63358966"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340(88,5)</w:t>
            </w:r>
          </w:p>
        </w:tc>
        <w:tc>
          <w:tcPr>
            <w:tcW w:w="879" w:type="dxa"/>
            <w:vMerge w:val="restart"/>
            <w:vAlign w:val="center"/>
          </w:tcPr>
          <w:p w14:paraId="57C5F651" w14:textId="77777777"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1173B169" w14:textId="77777777" w:rsidTr="009B20F8">
        <w:trPr>
          <w:trHeight w:val="685"/>
        </w:trPr>
        <w:tc>
          <w:tcPr>
            <w:tcW w:w="2547" w:type="dxa"/>
            <w:vMerge/>
            <w:shd w:val="clear" w:color="auto" w:fill="auto"/>
            <w:hideMark/>
          </w:tcPr>
          <w:p w14:paraId="47CFE2D1"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p>
        </w:tc>
        <w:tc>
          <w:tcPr>
            <w:tcW w:w="1134" w:type="dxa"/>
            <w:shd w:val="clear" w:color="auto" w:fill="auto"/>
            <w:vAlign w:val="center"/>
            <w:hideMark/>
          </w:tcPr>
          <w:p w14:paraId="0D3D51E8"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tcPr>
          <w:p w14:paraId="047BECEE" w14:textId="17E50558"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161" w:type="dxa"/>
            <w:shd w:val="clear" w:color="auto" w:fill="auto"/>
            <w:vAlign w:val="center"/>
          </w:tcPr>
          <w:p w14:paraId="213D0A0E" w14:textId="53AC5DE3" w:rsidR="001E4745" w:rsidRPr="0052511F" w:rsidRDefault="0068638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61" w:type="dxa"/>
            <w:shd w:val="clear" w:color="auto" w:fill="auto"/>
            <w:vAlign w:val="center"/>
          </w:tcPr>
          <w:p w14:paraId="3DB77947" w14:textId="480ABB0A"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tcPr>
          <w:p w14:paraId="42B4697E" w14:textId="5EB63FB4"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44(11,5)</w:t>
            </w:r>
          </w:p>
        </w:tc>
        <w:tc>
          <w:tcPr>
            <w:tcW w:w="879" w:type="dxa"/>
            <w:vMerge/>
            <w:vAlign w:val="center"/>
          </w:tcPr>
          <w:p w14:paraId="1E3FD24E" w14:textId="77777777"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p>
        </w:tc>
      </w:tr>
      <w:tr w:rsidR="0052511F" w:rsidRPr="0052511F" w14:paraId="31308A7B" w14:textId="77777777" w:rsidTr="009B20F8">
        <w:trPr>
          <w:trHeight w:val="222"/>
        </w:trPr>
        <w:tc>
          <w:tcPr>
            <w:tcW w:w="2547" w:type="dxa"/>
            <w:vMerge w:val="restart"/>
            <w:shd w:val="clear" w:color="auto" w:fill="auto"/>
            <w:hideMark/>
          </w:tcPr>
          <w:p w14:paraId="1E69D007"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 большинстве случаев глаукома болезненна </w:t>
            </w:r>
          </w:p>
        </w:tc>
        <w:tc>
          <w:tcPr>
            <w:tcW w:w="1134" w:type="dxa"/>
            <w:shd w:val="clear" w:color="auto" w:fill="auto"/>
            <w:hideMark/>
          </w:tcPr>
          <w:p w14:paraId="5C5E6FF0" w14:textId="77777777" w:rsidR="001E4745" w:rsidRPr="0052511F" w:rsidRDefault="001E4745"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tcPr>
          <w:p w14:paraId="2DF92A66" w14:textId="7488AB12"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161" w:type="dxa"/>
            <w:shd w:val="clear" w:color="auto" w:fill="auto"/>
            <w:vAlign w:val="center"/>
            <w:hideMark/>
          </w:tcPr>
          <w:p w14:paraId="4ADC4739" w14:textId="169ABEFC" w:rsidR="001E4745" w:rsidRPr="0052511F" w:rsidRDefault="0068638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61" w:type="dxa"/>
            <w:shd w:val="clear" w:color="auto" w:fill="auto"/>
            <w:vAlign w:val="center"/>
          </w:tcPr>
          <w:p w14:paraId="7FA52A13" w14:textId="587911C3"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6" w:type="dxa"/>
            <w:shd w:val="clear" w:color="auto" w:fill="auto"/>
            <w:vAlign w:val="center"/>
          </w:tcPr>
          <w:p w14:paraId="7E4C08F8" w14:textId="37AB3F01"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68(17,7)</w:t>
            </w:r>
          </w:p>
        </w:tc>
        <w:tc>
          <w:tcPr>
            <w:tcW w:w="879" w:type="dxa"/>
            <w:vMerge w:val="restart"/>
            <w:vAlign w:val="center"/>
          </w:tcPr>
          <w:p w14:paraId="46010BDA" w14:textId="77777777" w:rsidR="001E4745"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6ECFC6F2" w14:textId="77777777" w:rsidTr="009B20F8">
        <w:trPr>
          <w:trHeight w:val="267"/>
        </w:trPr>
        <w:tc>
          <w:tcPr>
            <w:tcW w:w="2547" w:type="dxa"/>
            <w:vMerge/>
            <w:shd w:val="clear" w:color="auto" w:fill="auto"/>
            <w:hideMark/>
          </w:tcPr>
          <w:p w14:paraId="2E3D53D2"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p>
        </w:tc>
        <w:tc>
          <w:tcPr>
            <w:tcW w:w="1134" w:type="dxa"/>
            <w:shd w:val="clear" w:color="auto" w:fill="auto"/>
            <w:hideMark/>
          </w:tcPr>
          <w:p w14:paraId="01C56F8B"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tcPr>
          <w:p w14:paraId="0E54C938" w14:textId="3A17D7F6" w:rsidR="00345D97" w:rsidRPr="0052511F" w:rsidRDefault="001E4745"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161" w:type="dxa"/>
            <w:shd w:val="clear" w:color="auto" w:fill="auto"/>
            <w:vAlign w:val="center"/>
            <w:hideMark/>
          </w:tcPr>
          <w:p w14:paraId="65B812C8" w14:textId="65540E4A"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361" w:type="dxa"/>
            <w:shd w:val="clear" w:color="auto" w:fill="auto"/>
            <w:vAlign w:val="center"/>
            <w:hideMark/>
          </w:tcPr>
          <w:p w14:paraId="61B55E4B" w14:textId="50F7C542" w:rsidR="00345D97" w:rsidRPr="0052511F" w:rsidRDefault="00F87D0C"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w:t>
            </w:r>
            <w:r w:rsidR="00345D97" w:rsidRPr="0052511F">
              <w:rPr>
                <w:rFonts w:ascii="Times New Roman" w:eastAsia="Times New Roman" w:hAnsi="Times New Roman" w:cs="Times New Roman"/>
                <w:sz w:val="24"/>
                <w:szCs w:val="24"/>
                <w:lang w:eastAsia="ru-RU"/>
              </w:rPr>
              <w:t>43,3</w:t>
            </w:r>
            <w:r w:rsidRPr="0052511F">
              <w:rPr>
                <w:rFonts w:ascii="Times New Roman" w:eastAsia="Times New Roman" w:hAnsi="Times New Roman" w:cs="Times New Roman"/>
                <w:sz w:val="24"/>
                <w:szCs w:val="24"/>
                <w:lang w:eastAsia="ru-RU"/>
              </w:rPr>
              <w:t>)</w:t>
            </w:r>
          </w:p>
        </w:tc>
        <w:tc>
          <w:tcPr>
            <w:tcW w:w="1276" w:type="dxa"/>
            <w:shd w:val="clear" w:color="auto" w:fill="auto"/>
            <w:vAlign w:val="center"/>
            <w:hideMark/>
          </w:tcPr>
          <w:p w14:paraId="05EF42B5" w14:textId="3F9CE90C"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204(53,1)</w:t>
            </w:r>
          </w:p>
        </w:tc>
        <w:tc>
          <w:tcPr>
            <w:tcW w:w="879" w:type="dxa"/>
            <w:vMerge/>
            <w:vAlign w:val="center"/>
          </w:tcPr>
          <w:p w14:paraId="46DEDCF7" w14:textId="7777777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p>
        </w:tc>
      </w:tr>
      <w:tr w:rsidR="0052511F" w:rsidRPr="0052511F" w14:paraId="58EF0E79" w14:textId="77777777" w:rsidTr="009B20F8">
        <w:trPr>
          <w:trHeight w:val="272"/>
        </w:trPr>
        <w:tc>
          <w:tcPr>
            <w:tcW w:w="2547" w:type="dxa"/>
            <w:vMerge/>
            <w:tcBorders>
              <w:bottom w:val="single" w:sz="4" w:space="0" w:color="auto"/>
            </w:tcBorders>
            <w:shd w:val="clear" w:color="auto" w:fill="auto"/>
            <w:hideMark/>
          </w:tcPr>
          <w:p w14:paraId="34101C3D"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hideMark/>
          </w:tcPr>
          <w:p w14:paraId="69182068"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tcBorders>
              <w:bottom w:val="single" w:sz="4" w:space="0" w:color="auto"/>
            </w:tcBorders>
            <w:shd w:val="clear" w:color="auto" w:fill="auto"/>
            <w:vAlign w:val="center"/>
            <w:hideMark/>
          </w:tcPr>
          <w:p w14:paraId="5DA02439" w14:textId="3FC4CD1D"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161" w:type="dxa"/>
            <w:tcBorders>
              <w:bottom w:val="single" w:sz="4" w:space="0" w:color="auto"/>
            </w:tcBorders>
            <w:shd w:val="clear" w:color="auto" w:fill="auto"/>
            <w:vAlign w:val="center"/>
            <w:hideMark/>
          </w:tcPr>
          <w:p w14:paraId="639A94DE" w14:textId="64B51B8D"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361" w:type="dxa"/>
            <w:tcBorders>
              <w:bottom w:val="single" w:sz="4" w:space="0" w:color="auto"/>
            </w:tcBorders>
            <w:shd w:val="clear" w:color="auto" w:fill="auto"/>
            <w:vAlign w:val="center"/>
            <w:hideMark/>
          </w:tcPr>
          <w:p w14:paraId="3C4DF3A6" w14:textId="6DD2F0A9"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66(42,0)</w:t>
            </w:r>
          </w:p>
        </w:tc>
        <w:tc>
          <w:tcPr>
            <w:tcW w:w="1276" w:type="dxa"/>
            <w:tcBorders>
              <w:bottom w:val="single" w:sz="4" w:space="0" w:color="auto"/>
            </w:tcBorders>
            <w:shd w:val="clear" w:color="auto" w:fill="auto"/>
            <w:vAlign w:val="center"/>
            <w:hideMark/>
          </w:tcPr>
          <w:p w14:paraId="1588E978" w14:textId="01A5497B"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112(29,2)</w:t>
            </w:r>
          </w:p>
        </w:tc>
        <w:tc>
          <w:tcPr>
            <w:tcW w:w="879" w:type="dxa"/>
            <w:vMerge/>
            <w:tcBorders>
              <w:bottom w:val="single" w:sz="4" w:space="0" w:color="auto"/>
            </w:tcBorders>
            <w:vAlign w:val="center"/>
          </w:tcPr>
          <w:p w14:paraId="407162FB" w14:textId="7777777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p>
        </w:tc>
      </w:tr>
      <w:tr w:rsidR="0052511F" w:rsidRPr="0052511F" w14:paraId="7B810411" w14:textId="77777777" w:rsidTr="009B20F8">
        <w:trPr>
          <w:trHeight w:val="70"/>
        </w:trPr>
        <w:tc>
          <w:tcPr>
            <w:tcW w:w="2547" w:type="dxa"/>
            <w:vMerge w:val="restart"/>
            <w:shd w:val="clear" w:color="auto" w:fill="auto"/>
            <w:hideMark/>
          </w:tcPr>
          <w:p w14:paraId="660B293F"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Повышенное внутриглазное влияет на возникновение глаукомы </w:t>
            </w:r>
          </w:p>
        </w:tc>
        <w:tc>
          <w:tcPr>
            <w:tcW w:w="1134" w:type="dxa"/>
            <w:shd w:val="clear" w:color="auto" w:fill="auto"/>
            <w:hideMark/>
          </w:tcPr>
          <w:p w14:paraId="553A484D"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37F499D3" w14:textId="7BFD95B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161" w:type="dxa"/>
            <w:shd w:val="clear" w:color="auto" w:fill="auto"/>
            <w:vAlign w:val="center"/>
            <w:hideMark/>
          </w:tcPr>
          <w:p w14:paraId="3DBE040D" w14:textId="12EED4EE"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361" w:type="dxa"/>
            <w:shd w:val="clear" w:color="auto" w:fill="auto"/>
            <w:vAlign w:val="center"/>
            <w:hideMark/>
          </w:tcPr>
          <w:p w14:paraId="3DAE3CBE" w14:textId="5067705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113(72,0)</w:t>
            </w:r>
          </w:p>
        </w:tc>
        <w:tc>
          <w:tcPr>
            <w:tcW w:w="1276" w:type="dxa"/>
            <w:shd w:val="clear" w:color="auto" w:fill="auto"/>
            <w:vAlign w:val="center"/>
            <w:hideMark/>
          </w:tcPr>
          <w:p w14:paraId="605D0C94" w14:textId="3D00982D"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272(70,8)</w:t>
            </w:r>
          </w:p>
        </w:tc>
        <w:tc>
          <w:tcPr>
            <w:tcW w:w="879" w:type="dxa"/>
            <w:vMerge w:val="restart"/>
            <w:tcBorders>
              <w:bottom w:val="nil"/>
            </w:tcBorders>
            <w:vAlign w:val="center"/>
          </w:tcPr>
          <w:p w14:paraId="6CB87583" w14:textId="7777777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01D8A244" w14:textId="77777777" w:rsidTr="009B20F8">
        <w:trPr>
          <w:trHeight w:val="70"/>
        </w:trPr>
        <w:tc>
          <w:tcPr>
            <w:tcW w:w="2547" w:type="dxa"/>
            <w:vMerge/>
            <w:shd w:val="clear" w:color="auto" w:fill="auto"/>
            <w:hideMark/>
          </w:tcPr>
          <w:p w14:paraId="1F860C85"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p>
        </w:tc>
        <w:tc>
          <w:tcPr>
            <w:tcW w:w="1134" w:type="dxa"/>
            <w:shd w:val="clear" w:color="auto" w:fill="auto"/>
            <w:hideMark/>
          </w:tcPr>
          <w:p w14:paraId="749B0608"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hideMark/>
          </w:tcPr>
          <w:p w14:paraId="7A435830" w14:textId="3AE33491" w:rsidR="00345D97" w:rsidRPr="0052511F" w:rsidRDefault="0068638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61" w:type="dxa"/>
            <w:shd w:val="clear" w:color="auto" w:fill="auto"/>
            <w:vAlign w:val="center"/>
            <w:hideMark/>
          </w:tcPr>
          <w:p w14:paraId="049B303D" w14:textId="6F6B66BB"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361" w:type="dxa"/>
            <w:shd w:val="clear" w:color="auto" w:fill="auto"/>
            <w:vAlign w:val="center"/>
            <w:hideMark/>
          </w:tcPr>
          <w:p w14:paraId="50963EF2" w14:textId="499D8424" w:rsidR="00345D97" w:rsidRPr="0052511F" w:rsidRDefault="0068638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2EF998E4" w14:textId="14556266" w:rsidR="00345D97" w:rsidRPr="0052511F" w:rsidRDefault="00CD6AD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r w:rsidR="00345D97" w:rsidRPr="0052511F">
              <w:rPr>
                <w:rFonts w:ascii="Times New Roman" w:eastAsia="Times New Roman" w:hAnsi="Times New Roman" w:cs="Times New Roman"/>
                <w:sz w:val="24"/>
                <w:szCs w:val="24"/>
                <w:lang w:eastAsia="ru-RU"/>
              </w:rPr>
              <w:t>)</w:t>
            </w:r>
          </w:p>
        </w:tc>
        <w:tc>
          <w:tcPr>
            <w:tcW w:w="879" w:type="dxa"/>
            <w:vMerge/>
            <w:tcBorders>
              <w:bottom w:val="nil"/>
            </w:tcBorders>
            <w:vAlign w:val="center"/>
          </w:tcPr>
          <w:p w14:paraId="386B278A" w14:textId="7777777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p>
        </w:tc>
      </w:tr>
      <w:tr w:rsidR="0052511F" w:rsidRPr="0052511F" w14:paraId="3002BD4B" w14:textId="77777777" w:rsidTr="009B20F8">
        <w:trPr>
          <w:trHeight w:val="454"/>
        </w:trPr>
        <w:tc>
          <w:tcPr>
            <w:tcW w:w="2547" w:type="dxa"/>
            <w:vMerge/>
            <w:tcBorders>
              <w:bottom w:val="nil"/>
            </w:tcBorders>
            <w:shd w:val="clear" w:color="auto" w:fill="auto"/>
            <w:hideMark/>
          </w:tcPr>
          <w:p w14:paraId="6ED5C8F7"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p>
        </w:tc>
        <w:tc>
          <w:tcPr>
            <w:tcW w:w="1134" w:type="dxa"/>
            <w:tcBorders>
              <w:bottom w:val="nil"/>
            </w:tcBorders>
            <w:shd w:val="clear" w:color="auto" w:fill="auto"/>
            <w:hideMark/>
          </w:tcPr>
          <w:p w14:paraId="1A8BA9C4" w14:textId="77777777" w:rsidR="00345D97" w:rsidRPr="0052511F" w:rsidRDefault="00345D97" w:rsidP="00540302">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tcBorders>
              <w:bottom w:val="nil"/>
            </w:tcBorders>
            <w:shd w:val="clear" w:color="auto" w:fill="auto"/>
            <w:vAlign w:val="center"/>
            <w:hideMark/>
          </w:tcPr>
          <w:p w14:paraId="7AFC7C52" w14:textId="36A870EC" w:rsidR="00345D97" w:rsidRPr="0052511F" w:rsidRDefault="00CD6AD4"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r w:rsidR="00345D97" w:rsidRPr="0052511F">
              <w:rPr>
                <w:rFonts w:ascii="Times New Roman" w:eastAsia="Times New Roman" w:hAnsi="Times New Roman" w:cs="Times New Roman"/>
                <w:sz w:val="24"/>
                <w:szCs w:val="24"/>
                <w:lang w:eastAsia="ru-RU"/>
              </w:rPr>
              <w:t>)</w:t>
            </w:r>
          </w:p>
        </w:tc>
        <w:tc>
          <w:tcPr>
            <w:tcW w:w="1161" w:type="dxa"/>
            <w:tcBorders>
              <w:bottom w:val="nil"/>
            </w:tcBorders>
            <w:shd w:val="clear" w:color="auto" w:fill="auto"/>
            <w:vAlign w:val="center"/>
            <w:hideMark/>
          </w:tcPr>
          <w:p w14:paraId="433A57DD" w14:textId="0650FD96"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361" w:type="dxa"/>
            <w:tcBorders>
              <w:bottom w:val="nil"/>
            </w:tcBorders>
            <w:shd w:val="clear" w:color="auto" w:fill="auto"/>
            <w:vAlign w:val="center"/>
            <w:hideMark/>
          </w:tcPr>
          <w:p w14:paraId="30499FB7" w14:textId="5ABF46D8" w:rsidR="00345D97" w:rsidRPr="0052511F" w:rsidRDefault="00145D7A"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44(28,0</w:t>
            </w:r>
            <w:r w:rsidR="00345D97" w:rsidRPr="0052511F">
              <w:rPr>
                <w:rFonts w:ascii="Times New Roman" w:eastAsia="Times New Roman" w:hAnsi="Times New Roman" w:cs="Times New Roman"/>
                <w:sz w:val="24"/>
                <w:szCs w:val="24"/>
                <w:lang w:eastAsia="ru-RU"/>
              </w:rPr>
              <w:t>)</w:t>
            </w:r>
          </w:p>
        </w:tc>
        <w:tc>
          <w:tcPr>
            <w:tcW w:w="1276" w:type="dxa"/>
            <w:tcBorders>
              <w:bottom w:val="nil"/>
            </w:tcBorders>
            <w:shd w:val="clear" w:color="auto" w:fill="auto"/>
            <w:vAlign w:val="center"/>
            <w:hideMark/>
          </w:tcPr>
          <w:p w14:paraId="1380EE93" w14:textId="2AACAB10"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89(23,2)</w:t>
            </w:r>
          </w:p>
        </w:tc>
        <w:tc>
          <w:tcPr>
            <w:tcW w:w="879" w:type="dxa"/>
            <w:vMerge/>
            <w:tcBorders>
              <w:bottom w:val="nil"/>
            </w:tcBorders>
            <w:vAlign w:val="center"/>
          </w:tcPr>
          <w:p w14:paraId="544D2EA1" w14:textId="77777777" w:rsidR="00345D97" w:rsidRPr="0052511F" w:rsidRDefault="00345D97" w:rsidP="00540302">
            <w:pPr>
              <w:spacing w:after="0" w:line="240" w:lineRule="auto"/>
              <w:jc w:val="center"/>
              <w:rPr>
                <w:rFonts w:ascii="Times New Roman" w:eastAsia="Times New Roman" w:hAnsi="Times New Roman" w:cs="Times New Roman"/>
                <w:sz w:val="24"/>
                <w:szCs w:val="24"/>
                <w:lang w:eastAsia="ru-RU"/>
              </w:rPr>
            </w:pPr>
          </w:p>
        </w:tc>
      </w:tr>
    </w:tbl>
    <w:p w14:paraId="0931D1C6" w14:textId="455191EF" w:rsidR="009B20F8" w:rsidRPr="0052511F" w:rsidRDefault="009B20F8" w:rsidP="009B20F8">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21</w:t>
      </w:r>
    </w:p>
    <w:p w14:paraId="0F03C97F" w14:textId="77777777" w:rsidR="009B20F8" w:rsidRPr="0052511F" w:rsidRDefault="009B20F8" w:rsidP="009B20F8">
      <w:pPr>
        <w:spacing w:after="0" w:line="240" w:lineRule="auto"/>
        <w:rPr>
          <w:rFonts w:ascii="Times New Roman" w:hAnsi="Times New Roman" w:cs="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6"/>
        <w:gridCol w:w="1275"/>
        <w:gridCol w:w="1276"/>
        <w:gridCol w:w="1276"/>
        <w:gridCol w:w="1276"/>
        <w:gridCol w:w="708"/>
      </w:tblGrid>
      <w:tr w:rsidR="0052511F" w:rsidRPr="0052511F" w14:paraId="15053F88" w14:textId="77777777" w:rsidTr="009B20F8">
        <w:trPr>
          <w:trHeight w:val="70"/>
        </w:trPr>
        <w:tc>
          <w:tcPr>
            <w:tcW w:w="2547" w:type="dxa"/>
            <w:shd w:val="clear" w:color="auto" w:fill="auto"/>
          </w:tcPr>
          <w:p w14:paraId="01088C92" w14:textId="1BD8F8D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1276" w:type="dxa"/>
            <w:shd w:val="clear" w:color="auto" w:fill="auto"/>
            <w:vAlign w:val="center"/>
          </w:tcPr>
          <w:p w14:paraId="400571F0" w14:textId="6DCE7DD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75" w:type="dxa"/>
            <w:shd w:val="clear" w:color="auto" w:fill="auto"/>
            <w:vAlign w:val="center"/>
          </w:tcPr>
          <w:p w14:paraId="2BF0E72C" w14:textId="25BE43A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276" w:type="dxa"/>
            <w:shd w:val="clear" w:color="auto" w:fill="auto"/>
            <w:vAlign w:val="center"/>
          </w:tcPr>
          <w:p w14:paraId="53E13FE6" w14:textId="0F36071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276" w:type="dxa"/>
            <w:shd w:val="clear" w:color="auto" w:fill="auto"/>
            <w:vAlign w:val="center"/>
          </w:tcPr>
          <w:p w14:paraId="035D4E3F" w14:textId="26BB5B7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76" w:type="dxa"/>
            <w:shd w:val="clear" w:color="auto" w:fill="auto"/>
            <w:vAlign w:val="center"/>
          </w:tcPr>
          <w:p w14:paraId="2D8F8BBF" w14:textId="7CAFE69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708" w:type="dxa"/>
            <w:vAlign w:val="center"/>
          </w:tcPr>
          <w:p w14:paraId="76F0F573" w14:textId="032D7E2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w:t>
            </w:r>
          </w:p>
        </w:tc>
      </w:tr>
      <w:tr w:rsidR="0052511F" w:rsidRPr="0052511F" w14:paraId="5390C3FB" w14:textId="77777777" w:rsidTr="009B20F8">
        <w:trPr>
          <w:trHeight w:val="70"/>
        </w:trPr>
        <w:tc>
          <w:tcPr>
            <w:tcW w:w="2547" w:type="dxa"/>
            <w:vMerge w:val="restart"/>
            <w:shd w:val="clear" w:color="auto" w:fill="auto"/>
            <w:vAlign w:val="center"/>
            <w:hideMark/>
          </w:tcPr>
          <w:p w14:paraId="7424A1D0" w14:textId="58EFF90A"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Потеря зрения при глаукоме обычно происходит очень быстро </w:t>
            </w:r>
          </w:p>
        </w:tc>
        <w:tc>
          <w:tcPr>
            <w:tcW w:w="1276" w:type="dxa"/>
            <w:shd w:val="clear" w:color="auto" w:fill="auto"/>
            <w:hideMark/>
          </w:tcPr>
          <w:p w14:paraId="3C6091E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5FCA8078" w14:textId="7700E9B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76AF59DA" w14:textId="6C1D1B7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4016ED5E" w14:textId="770DA54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shd w:val="clear" w:color="auto" w:fill="auto"/>
            <w:vAlign w:val="center"/>
            <w:hideMark/>
          </w:tcPr>
          <w:p w14:paraId="4A9CFBA6" w14:textId="3D2B4DA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159(41,4)</w:t>
            </w:r>
          </w:p>
        </w:tc>
        <w:tc>
          <w:tcPr>
            <w:tcW w:w="708" w:type="dxa"/>
            <w:vMerge w:val="restart"/>
            <w:vAlign w:val="center"/>
          </w:tcPr>
          <w:p w14:paraId="036EFA9B"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451F58CA" w14:textId="77777777" w:rsidTr="009B20F8">
        <w:trPr>
          <w:trHeight w:val="70"/>
        </w:trPr>
        <w:tc>
          <w:tcPr>
            <w:tcW w:w="2547" w:type="dxa"/>
            <w:vMerge/>
            <w:shd w:val="clear" w:color="auto" w:fill="auto"/>
            <w:vAlign w:val="center"/>
            <w:hideMark/>
          </w:tcPr>
          <w:p w14:paraId="73BB4C7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hideMark/>
          </w:tcPr>
          <w:p w14:paraId="7370B09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45328DF5" w14:textId="7914205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3F7CBD68" w14:textId="3964703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2F7B0A9C" w14:textId="6189B82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6" w:type="dxa"/>
            <w:shd w:val="clear" w:color="auto" w:fill="auto"/>
            <w:vAlign w:val="center"/>
            <w:hideMark/>
          </w:tcPr>
          <w:p w14:paraId="1E52D59F" w14:textId="7AEC43D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45(11,7)</w:t>
            </w:r>
          </w:p>
        </w:tc>
        <w:tc>
          <w:tcPr>
            <w:tcW w:w="708" w:type="dxa"/>
            <w:vMerge/>
          </w:tcPr>
          <w:p w14:paraId="6AD9EB2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41F49D4B" w14:textId="77777777" w:rsidTr="009B20F8">
        <w:trPr>
          <w:trHeight w:val="454"/>
        </w:trPr>
        <w:tc>
          <w:tcPr>
            <w:tcW w:w="2547" w:type="dxa"/>
            <w:vMerge/>
            <w:shd w:val="clear" w:color="auto" w:fill="auto"/>
            <w:vAlign w:val="center"/>
            <w:hideMark/>
          </w:tcPr>
          <w:p w14:paraId="5E9E0F9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0C8849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5792ACC7" w14:textId="1428E53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vAlign w:val="center"/>
            <w:hideMark/>
          </w:tcPr>
          <w:p w14:paraId="30FB431B" w14:textId="33B3720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324A4378" w14:textId="7B6BA96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shd w:val="clear" w:color="auto" w:fill="auto"/>
            <w:vAlign w:val="center"/>
            <w:hideMark/>
          </w:tcPr>
          <w:p w14:paraId="660B1235" w14:textId="4256D77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180(46,9)</w:t>
            </w:r>
          </w:p>
        </w:tc>
        <w:tc>
          <w:tcPr>
            <w:tcW w:w="708" w:type="dxa"/>
            <w:vMerge/>
          </w:tcPr>
          <w:p w14:paraId="51C65D4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2CC0700" w14:textId="77777777" w:rsidTr="009B20F8">
        <w:trPr>
          <w:trHeight w:val="126"/>
        </w:trPr>
        <w:tc>
          <w:tcPr>
            <w:tcW w:w="2547" w:type="dxa"/>
            <w:vMerge w:val="restart"/>
            <w:shd w:val="clear" w:color="auto" w:fill="auto"/>
            <w:vAlign w:val="center"/>
            <w:hideMark/>
          </w:tcPr>
          <w:p w14:paraId="0BCDCB2D" w14:textId="76342D35"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Глаукому можно вылечить </w:t>
            </w:r>
          </w:p>
        </w:tc>
        <w:tc>
          <w:tcPr>
            <w:tcW w:w="1276" w:type="dxa"/>
            <w:shd w:val="clear" w:color="auto" w:fill="auto"/>
            <w:vAlign w:val="center"/>
            <w:hideMark/>
          </w:tcPr>
          <w:p w14:paraId="70F8228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7A50D906" w14:textId="7FED8F4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69(51,1)</w:t>
            </w:r>
          </w:p>
        </w:tc>
        <w:tc>
          <w:tcPr>
            <w:tcW w:w="1276" w:type="dxa"/>
            <w:shd w:val="clear" w:color="auto" w:fill="auto"/>
            <w:vAlign w:val="center"/>
            <w:hideMark/>
          </w:tcPr>
          <w:p w14:paraId="0AA2A881" w14:textId="06297F3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1D2710F1" w14:textId="6C4FD04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66(42,0)</w:t>
            </w:r>
          </w:p>
        </w:tc>
        <w:tc>
          <w:tcPr>
            <w:tcW w:w="1276" w:type="dxa"/>
            <w:shd w:val="clear" w:color="auto" w:fill="auto"/>
            <w:vAlign w:val="center"/>
            <w:hideMark/>
          </w:tcPr>
          <w:p w14:paraId="7EC1AA3D" w14:textId="18942D8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204(53,1)</w:t>
            </w:r>
          </w:p>
        </w:tc>
        <w:tc>
          <w:tcPr>
            <w:tcW w:w="708" w:type="dxa"/>
            <w:vMerge w:val="restart"/>
            <w:vAlign w:val="center"/>
          </w:tcPr>
          <w:p w14:paraId="66ACEB4E"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41AC63F1" w14:textId="77777777" w:rsidTr="009B20F8">
        <w:trPr>
          <w:trHeight w:val="172"/>
        </w:trPr>
        <w:tc>
          <w:tcPr>
            <w:tcW w:w="2547" w:type="dxa"/>
            <w:vMerge/>
            <w:shd w:val="clear" w:color="auto" w:fill="auto"/>
            <w:vAlign w:val="center"/>
            <w:hideMark/>
          </w:tcPr>
          <w:p w14:paraId="3835418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6E207AB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6F0FA22D" w14:textId="5D311FF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45CD9C72" w14:textId="40A4B6A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7BF7A43E" w14:textId="4CF7172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46(29,3)</w:t>
            </w:r>
          </w:p>
        </w:tc>
        <w:tc>
          <w:tcPr>
            <w:tcW w:w="1276" w:type="dxa"/>
            <w:shd w:val="clear" w:color="auto" w:fill="auto"/>
            <w:vAlign w:val="center"/>
            <w:hideMark/>
          </w:tcPr>
          <w:p w14:paraId="6664CEC4" w14:textId="3CAE696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46(12,0)</w:t>
            </w:r>
          </w:p>
        </w:tc>
        <w:tc>
          <w:tcPr>
            <w:tcW w:w="708" w:type="dxa"/>
            <w:vMerge/>
            <w:vAlign w:val="center"/>
          </w:tcPr>
          <w:p w14:paraId="445D12F0"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007C9524" w14:textId="77777777" w:rsidTr="009B20F8">
        <w:trPr>
          <w:trHeight w:val="217"/>
        </w:trPr>
        <w:tc>
          <w:tcPr>
            <w:tcW w:w="2547" w:type="dxa"/>
            <w:vMerge/>
            <w:shd w:val="clear" w:color="auto" w:fill="auto"/>
            <w:vAlign w:val="center"/>
            <w:hideMark/>
          </w:tcPr>
          <w:p w14:paraId="0D82FDD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550695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28E6C2DE" w14:textId="579F322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66(48,9)</w:t>
            </w:r>
          </w:p>
        </w:tc>
        <w:tc>
          <w:tcPr>
            <w:tcW w:w="1276" w:type="dxa"/>
            <w:shd w:val="clear" w:color="auto" w:fill="auto"/>
            <w:vAlign w:val="center"/>
            <w:hideMark/>
          </w:tcPr>
          <w:p w14:paraId="37CE8D66" w14:textId="0100FA5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0A13583A" w14:textId="3E41074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6" w:type="dxa"/>
            <w:shd w:val="clear" w:color="auto" w:fill="auto"/>
            <w:vAlign w:val="center"/>
            <w:hideMark/>
          </w:tcPr>
          <w:p w14:paraId="232C5834" w14:textId="0A0EC66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134(34,9)</w:t>
            </w:r>
          </w:p>
        </w:tc>
        <w:tc>
          <w:tcPr>
            <w:tcW w:w="708" w:type="dxa"/>
            <w:vMerge/>
            <w:vAlign w:val="center"/>
          </w:tcPr>
          <w:p w14:paraId="77408007"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0CEC5D9C" w14:textId="77777777" w:rsidTr="009B20F8">
        <w:trPr>
          <w:trHeight w:val="545"/>
        </w:trPr>
        <w:tc>
          <w:tcPr>
            <w:tcW w:w="2547" w:type="dxa"/>
            <w:vMerge w:val="restart"/>
            <w:shd w:val="clear" w:color="auto" w:fill="auto"/>
            <w:vAlign w:val="center"/>
            <w:hideMark/>
          </w:tcPr>
          <w:p w14:paraId="46723EA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Наиболее распространенным методом лечения глаукомы является хирургическое вмешательство </w:t>
            </w:r>
          </w:p>
        </w:tc>
        <w:tc>
          <w:tcPr>
            <w:tcW w:w="1276" w:type="dxa"/>
            <w:shd w:val="clear" w:color="auto" w:fill="auto"/>
            <w:vAlign w:val="center"/>
            <w:hideMark/>
          </w:tcPr>
          <w:p w14:paraId="27DA4577"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7BA7BF64" w14:textId="11549AA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vAlign w:val="center"/>
            <w:hideMark/>
          </w:tcPr>
          <w:p w14:paraId="6D66655F" w14:textId="1D91251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276" w:type="dxa"/>
            <w:shd w:val="clear" w:color="auto" w:fill="auto"/>
            <w:vAlign w:val="center"/>
            <w:hideMark/>
          </w:tcPr>
          <w:p w14:paraId="0C4BEC12" w14:textId="5FC0A77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112(71,3)</w:t>
            </w:r>
          </w:p>
        </w:tc>
        <w:tc>
          <w:tcPr>
            <w:tcW w:w="1276" w:type="dxa"/>
            <w:shd w:val="clear" w:color="auto" w:fill="auto"/>
            <w:vAlign w:val="center"/>
            <w:hideMark/>
          </w:tcPr>
          <w:p w14:paraId="57AC1A12" w14:textId="73DD138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248(64,6)</w:t>
            </w:r>
          </w:p>
        </w:tc>
        <w:tc>
          <w:tcPr>
            <w:tcW w:w="708" w:type="dxa"/>
            <w:vMerge w:val="restart"/>
            <w:vAlign w:val="center"/>
          </w:tcPr>
          <w:p w14:paraId="007112D6"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AC888FC" w14:textId="77777777" w:rsidTr="009B20F8">
        <w:trPr>
          <w:trHeight w:val="545"/>
        </w:trPr>
        <w:tc>
          <w:tcPr>
            <w:tcW w:w="2547" w:type="dxa"/>
            <w:vMerge/>
            <w:shd w:val="clear" w:color="auto" w:fill="auto"/>
            <w:vAlign w:val="center"/>
            <w:hideMark/>
          </w:tcPr>
          <w:p w14:paraId="62CFD02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59728E5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1ACBEAD0" w14:textId="09FFEFA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1BFBF86B" w14:textId="6448A76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2C75E5F5" w14:textId="6FE371E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6" w:type="dxa"/>
            <w:shd w:val="clear" w:color="auto" w:fill="auto"/>
            <w:vAlign w:val="center"/>
            <w:hideMark/>
          </w:tcPr>
          <w:p w14:paraId="4203AD9D" w14:textId="6D8F616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46(12,0)</w:t>
            </w:r>
          </w:p>
        </w:tc>
        <w:tc>
          <w:tcPr>
            <w:tcW w:w="708" w:type="dxa"/>
            <w:vMerge/>
          </w:tcPr>
          <w:p w14:paraId="2228301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71C2DFA2" w14:textId="77777777" w:rsidTr="009B20F8">
        <w:trPr>
          <w:trHeight w:val="546"/>
        </w:trPr>
        <w:tc>
          <w:tcPr>
            <w:tcW w:w="2547" w:type="dxa"/>
            <w:vMerge/>
            <w:shd w:val="clear" w:color="auto" w:fill="auto"/>
            <w:vAlign w:val="center"/>
            <w:hideMark/>
          </w:tcPr>
          <w:p w14:paraId="7A3C2E1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1C0528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7A2C390C" w14:textId="75BCC16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vAlign w:val="center"/>
            <w:hideMark/>
          </w:tcPr>
          <w:p w14:paraId="0D95805E" w14:textId="524A89F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3B6A4521" w14:textId="03949FC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76EAD88E" w14:textId="30991A6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708" w:type="dxa"/>
            <w:vMerge/>
          </w:tcPr>
          <w:p w14:paraId="2A82AA1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A632E3D" w14:textId="77777777" w:rsidTr="009B20F8">
        <w:trPr>
          <w:trHeight w:val="70"/>
        </w:trPr>
        <w:tc>
          <w:tcPr>
            <w:tcW w:w="2547" w:type="dxa"/>
            <w:vMerge w:val="restart"/>
            <w:shd w:val="clear" w:color="auto" w:fill="auto"/>
            <w:vAlign w:val="center"/>
            <w:hideMark/>
          </w:tcPr>
          <w:p w14:paraId="5C0A300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Утраченное от глаукомы зрение можно восстановить </w:t>
            </w:r>
          </w:p>
        </w:tc>
        <w:tc>
          <w:tcPr>
            <w:tcW w:w="1276" w:type="dxa"/>
            <w:shd w:val="clear" w:color="auto" w:fill="auto"/>
            <w:vAlign w:val="center"/>
            <w:hideMark/>
          </w:tcPr>
          <w:p w14:paraId="0DE259A3" w14:textId="6408AECA"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3F957FCE" w14:textId="20D103E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6554E783" w14:textId="109BE12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05427917" w14:textId="77C2637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69(43,9)</w:t>
            </w:r>
          </w:p>
        </w:tc>
        <w:tc>
          <w:tcPr>
            <w:tcW w:w="1276" w:type="dxa"/>
            <w:shd w:val="clear" w:color="auto" w:fill="auto"/>
            <w:vAlign w:val="center"/>
            <w:hideMark/>
          </w:tcPr>
          <w:p w14:paraId="622C1B6E" w14:textId="7C965B0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160(41,7)</w:t>
            </w:r>
          </w:p>
        </w:tc>
        <w:tc>
          <w:tcPr>
            <w:tcW w:w="708" w:type="dxa"/>
            <w:vMerge w:val="restart"/>
            <w:vAlign w:val="center"/>
          </w:tcPr>
          <w:p w14:paraId="51252E04"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686F1FC" w14:textId="77777777" w:rsidTr="009B20F8">
        <w:trPr>
          <w:trHeight w:val="70"/>
        </w:trPr>
        <w:tc>
          <w:tcPr>
            <w:tcW w:w="2547" w:type="dxa"/>
            <w:vMerge/>
            <w:shd w:val="clear" w:color="auto" w:fill="auto"/>
            <w:vAlign w:val="center"/>
            <w:hideMark/>
          </w:tcPr>
          <w:p w14:paraId="69F1AB6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748A48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275" w:type="dxa"/>
            <w:shd w:val="clear" w:color="auto" w:fill="auto"/>
            <w:vAlign w:val="center"/>
            <w:hideMark/>
          </w:tcPr>
          <w:p w14:paraId="38DD4F73" w14:textId="0D8F5A8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vAlign w:val="center"/>
            <w:hideMark/>
          </w:tcPr>
          <w:p w14:paraId="1D3DB86F" w14:textId="5DD2C10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63D94301" w14:textId="776DD13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20EC5E8C" w14:textId="5780323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67(17,4)</w:t>
            </w:r>
          </w:p>
        </w:tc>
        <w:tc>
          <w:tcPr>
            <w:tcW w:w="708" w:type="dxa"/>
            <w:vMerge/>
            <w:vAlign w:val="center"/>
          </w:tcPr>
          <w:p w14:paraId="26F3EAE4"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138F2C54" w14:textId="77777777" w:rsidTr="009B20F8">
        <w:trPr>
          <w:trHeight w:val="70"/>
        </w:trPr>
        <w:tc>
          <w:tcPr>
            <w:tcW w:w="2547" w:type="dxa"/>
            <w:vMerge/>
            <w:shd w:val="clear" w:color="auto" w:fill="auto"/>
            <w:vAlign w:val="center"/>
            <w:hideMark/>
          </w:tcPr>
          <w:p w14:paraId="31FE437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026FDE77"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18B63CB8" w14:textId="4F90F44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22442F3F" w14:textId="4E60820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2CD54A8C" w14:textId="4AFF61C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66(42,0)</w:t>
            </w:r>
          </w:p>
        </w:tc>
        <w:tc>
          <w:tcPr>
            <w:tcW w:w="1276" w:type="dxa"/>
            <w:shd w:val="clear" w:color="auto" w:fill="auto"/>
            <w:vAlign w:val="center"/>
            <w:hideMark/>
          </w:tcPr>
          <w:p w14:paraId="0D999B5A" w14:textId="6C13EF4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157(40,9)</w:t>
            </w:r>
          </w:p>
        </w:tc>
        <w:tc>
          <w:tcPr>
            <w:tcW w:w="708" w:type="dxa"/>
            <w:vMerge/>
            <w:vAlign w:val="center"/>
          </w:tcPr>
          <w:p w14:paraId="58E991E7"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63402BB7" w14:textId="77777777" w:rsidTr="009B20F8">
        <w:trPr>
          <w:trHeight w:val="70"/>
        </w:trPr>
        <w:tc>
          <w:tcPr>
            <w:tcW w:w="2547" w:type="dxa"/>
            <w:vMerge w:val="restart"/>
            <w:shd w:val="clear" w:color="auto" w:fill="auto"/>
            <w:vAlign w:val="center"/>
            <w:hideMark/>
          </w:tcPr>
          <w:p w14:paraId="76A44B1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Большинство людей с глаукомой слепнут </w:t>
            </w:r>
          </w:p>
        </w:tc>
        <w:tc>
          <w:tcPr>
            <w:tcW w:w="1276" w:type="dxa"/>
            <w:shd w:val="clear" w:color="auto" w:fill="auto"/>
            <w:vAlign w:val="center"/>
            <w:hideMark/>
          </w:tcPr>
          <w:p w14:paraId="17E16A27"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3DB22805" w14:textId="06F88F6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76B61716" w14:textId="48552F9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276" w:type="dxa"/>
            <w:shd w:val="clear" w:color="auto" w:fill="auto"/>
            <w:vAlign w:val="center"/>
            <w:hideMark/>
          </w:tcPr>
          <w:p w14:paraId="42A0ADF0" w14:textId="3950042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68(43,3)</w:t>
            </w:r>
          </w:p>
        </w:tc>
        <w:tc>
          <w:tcPr>
            <w:tcW w:w="1276" w:type="dxa"/>
            <w:shd w:val="clear" w:color="auto" w:fill="auto"/>
            <w:vAlign w:val="center"/>
            <w:hideMark/>
          </w:tcPr>
          <w:p w14:paraId="293DAF46" w14:textId="53CF5B9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183(47,7)</w:t>
            </w:r>
          </w:p>
        </w:tc>
        <w:tc>
          <w:tcPr>
            <w:tcW w:w="708" w:type="dxa"/>
            <w:vMerge w:val="restart"/>
            <w:vAlign w:val="center"/>
          </w:tcPr>
          <w:p w14:paraId="3E79D72A"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FD71314" w14:textId="77777777" w:rsidTr="009B20F8">
        <w:trPr>
          <w:trHeight w:val="70"/>
        </w:trPr>
        <w:tc>
          <w:tcPr>
            <w:tcW w:w="2547" w:type="dxa"/>
            <w:vMerge/>
            <w:shd w:val="clear" w:color="auto" w:fill="auto"/>
            <w:vAlign w:val="center"/>
            <w:hideMark/>
          </w:tcPr>
          <w:p w14:paraId="2FD9F3E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576FD33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7807CCEF" w14:textId="08A2381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5E4DDDBD" w14:textId="3A9A6C8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6C4091AB" w14:textId="5141749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0421508D" w14:textId="692BB9F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p>
        </w:tc>
        <w:tc>
          <w:tcPr>
            <w:tcW w:w="708" w:type="dxa"/>
            <w:vMerge/>
            <w:vAlign w:val="center"/>
          </w:tcPr>
          <w:p w14:paraId="0D1BD56B"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09D219E6" w14:textId="77777777" w:rsidTr="009B20F8">
        <w:trPr>
          <w:trHeight w:val="70"/>
        </w:trPr>
        <w:tc>
          <w:tcPr>
            <w:tcW w:w="2547" w:type="dxa"/>
            <w:vMerge/>
            <w:shd w:val="clear" w:color="auto" w:fill="auto"/>
            <w:vAlign w:val="center"/>
            <w:hideMark/>
          </w:tcPr>
          <w:p w14:paraId="7903E2B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251DA1C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7CD54A80" w14:textId="524D88E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89(65,9)</w:t>
            </w:r>
          </w:p>
        </w:tc>
        <w:tc>
          <w:tcPr>
            <w:tcW w:w="1276" w:type="dxa"/>
            <w:shd w:val="clear" w:color="auto" w:fill="auto"/>
            <w:vAlign w:val="center"/>
            <w:hideMark/>
          </w:tcPr>
          <w:p w14:paraId="1D981B92" w14:textId="5722BBF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6F66684F" w14:textId="4DBC1D5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89(56,7)</w:t>
            </w:r>
          </w:p>
        </w:tc>
        <w:tc>
          <w:tcPr>
            <w:tcW w:w="1276" w:type="dxa"/>
            <w:shd w:val="clear" w:color="auto" w:fill="auto"/>
            <w:vAlign w:val="center"/>
            <w:hideMark/>
          </w:tcPr>
          <w:p w14:paraId="46BC8859" w14:textId="4D8A864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178(46,4)</w:t>
            </w:r>
          </w:p>
        </w:tc>
        <w:tc>
          <w:tcPr>
            <w:tcW w:w="708" w:type="dxa"/>
            <w:vMerge/>
            <w:vAlign w:val="center"/>
          </w:tcPr>
          <w:p w14:paraId="49C79CAB"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62226F87" w14:textId="77777777" w:rsidTr="009B20F8">
        <w:trPr>
          <w:trHeight w:val="186"/>
        </w:trPr>
        <w:tc>
          <w:tcPr>
            <w:tcW w:w="2547" w:type="dxa"/>
            <w:vMerge w:val="restart"/>
            <w:shd w:val="clear" w:color="auto" w:fill="auto"/>
            <w:vAlign w:val="center"/>
            <w:hideMark/>
          </w:tcPr>
          <w:p w14:paraId="781C609F" w14:textId="29F9FB8E"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Лечение глаукомы – пожизненное  </w:t>
            </w:r>
          </w:p>
        </w:tc>
        <w:tc>
          <w:tcPr>
            <w:tcW w:w="1276" w:type="dxa"/>
            <w:shd w:val="clear" w:color="auto" w:fill="auto"/>
            <w:vAlign w:val="center"/>
            <w:hideMark/>
          </w:tcPr>
          <w:p w14:paraId="73B3B8C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50C3D433" w14:textId="03896CD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03B08DC2" w14:textId="070E852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273B0E2A" w14:textId="44BD7B6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shd w:val="clear" w:color="auto" w:fill="auto"/>
            <w:vAlign w:val="center"/>
            <w:hideMark/>
          </w:tcPr>
          <w:p w14:paraId="1F9B2E10" w14:textId="564D750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112(29,2)</w:t>
            </w:r>
          </w:p>
        </w:tc>
        <w:tc>
          <w:tcPr>
            <w:tcW w:w="708" w:type="dxa"/>
            <w:vMerge w:val="restart"/>
            <w:vAlign w:val="center"/>
          </w:tcPr>
          <w:p w14:paraId="1F42D642"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00A5143B" w14:textId="77777777" w:rsidTr="009B20F8">
        <w:trPr>
          <w:trHeight w:val="231"/>
        </w:trPr>
        <w:tc>
          <w:tcPr>
            <w:tcW w:w="2547" w:type="dxa"/>
            <w:vMerge/>
            <w:shd w:val="clear" w:color="auto" w:fill="auto"/>
            <w:vAlign w:val="center"/>
            <w:hideMark/>
          </w:tcPr>
          <w:p w14:paraId="5E1D67C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29243AE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6DF48D6D" w14:textId="5A7F06D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59E282CF" w14:textId="5315DFF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276" w:type="dxa"/>
            <w:shd w:val="clear" w:color="auto" w:fill="auto"/>
            <w:vAlign w:val="center"/>
            <w:hideMark/>
          </w:tcPr>
          <w:p w14:paraId="61C134E9" w14:textId="3433E32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44(28,0)</w:t>
            </w:r>
          </w:p>
        </w:tc>
        <w:tc>
          <w:tcPr>
            <w:tcW w:w="1276" w:type="dxa"/>
            <w:shd w:val="clear" w:color="auto" w:fill="auto"/>
            <w:vAlign w:val="center"/>
            <w:hideMark/>
          </w:tcPr>
          <w:p w14:paraId="4C17B632" w14:textId="42FB618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708" w:type="dxa"/>
            <w:vMerge/>
            <w:vAlign w:val="center"/>
          </w:tcPr>
          <w:p w14:paraId="44B5770D"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1045B573" w14:textId="77777777" w:rsidTr="009B20F8">
        <w:trPr>
          <w:trHeight w:val="136"/>
        </w:trPr>
        <w:tc>
          <w:tcPr>
            <w:tcW w:w="2547" w:type="dxa"/>
            <w:vMerge/>
            <w:shd w:val="clear" w:color="auto" w:fill="auto"/>
            <w:vAlign w:val="center"/>
            <w:hideMark/>
          </w:tcPr>
          <w:p w14:paraId="5805BB2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6EE8B47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275" w:type="dxa"/>
            <w:shd w:val="clear" w:color="auto" w:fill="auto"/>
            <w:vAlign w:val="center"/>
            <w:hideMark/>
          </w:tcPr>
          <w:p w14:paraId="705FDF24" w14:textId="4A206D8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290064FC" w14:textId="5636511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0F2EE999" w14:textId="7CD23AF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15C44217" w14:textId="65D1E5B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p>
        </w:tc>
        <w:tc>
          <w:tcPr>
            <w:tcW w:w="708" w:type="dxa"/>
            <w:vMerge/>
            <w:vAlign w:val="center"/>
          </w:tcPr>
          <w:p w14:paraId="252825FA"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4CEAD6AA" w14:textId="77777777" w:rsidTr="009B20F8">
        <w:trPr>
          <w:trHeight w:val="181"/>
        </w:trPr>
        <w:tc>
          <w:tcPr>
            <w:tcW w:w="2547" w:type="dxa"/>
            <w:vMerge/>
            <w:shd w:val="clear" w:color="auto" w:fill="auto"/>
            <w:vAlign w:val="center"/>
            <w:hideMark/>
          </w:tcPr>
          <w:p w14:paraId="5D4EB72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2FD4F36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1789FADA" w14:textId="5916F1E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vAlign w:val="center"/>
            <w:hideMark/>
          </w:tcPr>
          <w:p w14:paraId="23694787" w14:textId="093EABB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18E9C0B7" w14:textId="459D321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46(29,3)</w:t>
            </w:r>
          </w:p>
        </w:tc>
        <w:tc>
          <w:tcPr>
            <w:tcW w:w="1276" w:type="dxa"/>
            <w:shd w:val="clear" w:color="auto" w:fill="auto"/>
            <w:vAlign w:val="center"/>
            <w:hideMark/>
          </w:tcPr>
          <w:p w14:paraId="5A92E892" w14:textId="7C0A3B2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159(41,4)</w:t>
            </w:r>
          </w:p>
        </w:tc>
        <w:tc>
          <w:tcPr>
            <w:tcW w:w="708" w:type="dxa"/>
            <w:vMerge/>
            <w:vAlign w:val="center"/>
          </w:tcPr>
          <w:p w14:paraId="50F11CCD"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25FFB108" w14:textId="77777777" w:rsidTr="009B20F8">
        <w:trPr>
          <w:trHeight w:val="70"/>
        </w:trPr>
        <w:tc>
          <w:tcPr>
            <w:tcW w:w="2547" w:type="dxa"/>
            <w:vMerge w:val="restart"/>
            <w:shd w:val="clear" w:color="auto" w:fill="auto"/>
            <w:vAlign w:val="center"/>
            <w:hideMark/>
          </w:tcPr>
          <w:p w14:paraId="683A0AB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Пациентам с глаукомой не требуются регулярные осмотры </w:t>
            </w:r>
          </w:p>
        </w:tc>
        <w:tc>
          <w:tcPr>
            <w:tcW w:w="1276" w:type="dxa"/>
            <w:shd w:val="clear" w:color="auto" w:fill="auto"/>
            <w:vAlign w:val="center"/>
            <w:hideMark/>
          </w:tcPr>
          <w:p w14:paraId="15B9782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07434511" w14:textId="604B935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276" w:type="dxa"/>
            <w:shd w:val="clear" w:color="auto" w:fill="auto"/>
            <w:vAlign w:val="center"/>
            <w:hideMark/>
          </w:tcPr>
          <w:p w14:paraId="3ABD48EF" w14:textId="1D864BE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0AA3D5AA" w14:textId="3A988D8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4A489042" w14:textId="12CE731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89(23,2)</w:t>
            </w:r>
          </w:p>
        </w:tc>
        <w:tc>
          <w:tcPr>
            <w:tcW w:w="708" w:type="dxa"/>
            <w:vMerge w:val="restart"/>
            <w:vAlign w:val="center"/>
          </w:tcPr>
          <w:p w14:paraId="5CD301FA"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2D78B85B" w14:textId="77777777" w:rsidTr="009B20F8">
        <w:trPr>
          <w:trHeight w:val="70"/>
        </w:trPr>
        <w:tc>
          <w:tcPr>
            <w:tcW w:w="2547" w:type="dxa"/>
            <w:vMerge/>
            <w:shd w:val="clear" w:color="auto" w:fill="auto"/>
            <w:vAlign w:val="center"/>
            <w:hideMark/>
          </w:tcPr>
          <w:p w14:paraId="5D37583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2F4148A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768CC106" w14:textId="6A92D1C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10D5F047" w14:textId="444DD41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276" w:type="dxa"/>
            <w:shd w:val="clear" w:color="auto" w:fill="auto"/>
            <w:vAlign w:val="center"/>
            <w:hideMark/>
          </w:tcPr>
          <w:p w14:paraId="7A6F9940" w14:textId="097A4BB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113(72,0)</w:t>
            </w:r>
          </w:p>
        </w:tc>
        <w:tc>
          <w:tcPr>
            <w:tcW w:w="1276" w:type="dxa"/>
            <w:shd w:val="clear" w:color="auto" w:fill="auto"/>
            <w:vAlign w:val="center"/>
            <w:hideMark/>
          </w:tcPr>
          <w:p w14:paraId="265714B4" w14:textId="15223E9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205(53,4)</w:t>
            </w:r>
          </w:p>
        </w:tc>
        <w:tc>
          <w:tcPr>
            <w:tcW w:w="708" w:type="dxa"/>
            <w:vMerge/>
            <w:vAlign w:val="center"/>
          </w:tcPr>
          <w:p w14:paraId="75C1F8F5"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005935A4" w14:textId="77777777" w:rsidTr="009B20F8">
        <w:trPr>
          <w:trHeight w:val="70"/>
        </w:trPr>
        <w:tc>
          <w:tcPr>
            <w:tcW w:w="2547" w:type="dxa"/>
            <w:vMerge/>
            <w:shd w:val="clear" w:color="auto" w:fill="auto"/>
            <w:vAlign w:val="center"/>
            <w:hideMark/>
          </w:tcPr>
          <w:p w14:paraId="0B453D8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A55F59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4EBAF593" w14:textId="3DF03C1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756BD4E7" w14:textId="4419E45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44D38D37" w14:textId="33B74C8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02DD5505" w14:textId="4B5107D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708" w:type="dxa"/>
            <w:vMerge/>
            <w:vAlign w:val="center"/>
          </w:tcPr>
          <w:p w14:paraId="001352B9"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3F89FED5" w14:textId="77777777" w:rsidTr="009B20F8">
        <w:trPr>
          <w:trHeight w:val="70"/>
        </w:trPr>
        <w:tc>
          <w:tcPr>
            <w:tcW w:w="2547" w:type="dxa"/>
            <w:vMerge w:val="restart"/>
            <w:shd w:val="clear" w:color="auto" w:fill="auto"/>
            <w:vAlign w:val="center"/>
            <w:hideMark/>
          </w:tcPr>
          <w:p w14:paraId="796B820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Глаукома может передаваться по наследству </w:t>
            </w:r>
          </w:p>
        </w:tc>
        <w:tc>
          <w:tcPr>
            <w:tcW w:w="1276" w:type="dxa"/>
            <w:shd w:val="clear" w:color="auto" w:fill="auto"/>
            <w:vAlign w:val="center"/>
            <w:hideMark/>
          </w:tcPr>
          <w:p w14:paraId="2C6925C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58DAE263" w14:textId="443D371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602BD86A" w14:textId="78CF071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0D1A3C4B" w14:textId="19FF8E7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6" w:type="dxa"/>
            <w:shd w:val="clear" w:color="auto" w:fill="auto"/>
            <w:vAlign w:val="center"/>
            <w:hideMark/>
          </w:tcPr>
          <w:p w14:paraId="4287BE4C" w14:textId="7EA610F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135(35,2)</w:t>
            </w:r>
          </w:p>
        </w:tc>
        <w:tc>
          <w:tcPr>
            <w:tcW w:w="708" w:type="dxa"/>
            <w:vMerge w:val="restart"/>
            <w:vAlign w:val="center"/>
          </w:tcPr>
          <w:p w14:paraId="6C9C3429"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18A0F4B1" w14:textId="77777777" w:rsidTr="009B20F8">
        <w:trPr>
          <w:trHeight w:val="70"/>
        </w:trPr>
        <w:tc>
          <w:tcPr>
            <w:tcW w:w="2547" w:type="dxa"/>
            <w:vMerge/>
            <w:shd w:val="clear" w:color="auto" w:fill="auto"/>
            <w:vAlign w:val="center"/>
            <w:hideMark/>
          </w:tcPr>
          <w:p w14:paraId="2C02079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64EB3B3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2F4BD918" w14:textId="305A6D4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0BD429F7" w14:textId="7145C54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655A9DB4" w14:textId="1CADE14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6060EC56" w14:textId="43E6332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91(23,7)</w:t>
            </w:r>
          </w:p>
        </w:tc>
        <w:tc>
          <w:tcPr>
            <w:tcW w:w="708" w:type="dxa"/>
            <w:vMerge/>
            <w:vAlign w:val="center"/>
          </w:tcPr>
          <w:p w14:paraId="0157994E"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22B5B985" w14:textId="77777777" w:rsidTr="009B20F8">
        <w:trPr>
          <w:trHeight w:val="70"/>
        </w:trPr>
        <w:tc>
          <w:tcPr>
            <w:tcW w:w="2547" w:type="dxa"/>
            <w:vMerge/>
            <w:shd w:val="clear" w:color="auto" w:fill="auto"/>
            <w:vAlign w:val="center"/>
            <w:hideMark/>
          </w:tcPr>
          <w:p w14:paraId="71D7FC5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05F8C3B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337898B3" w14:textId="19BB5DE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276" w:type="dxa"/>
            <w:shd w:val="clear" w:color="auto" w:fill="auto"/>
            <w:vAlign w:val="center"/>
            <w:hideMark/>
          </w:tcPr>
          <w:p w14:paraId="3486C95E" w14:textId="181FC83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31E7F9C9" w14:textId="53C723F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6" w:type="dxa"/>
            <w:shd w:val="clear" w:color="auto" w:fill="auto"/>
            <w:vAlign w:val="center"/>
            <w:hideMark/>
          </w:tcPr>
          <w:p w14:paraId="2B66574F" w14:textId="55A91CE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158(41,1)</w:t>
            </w:r>
          </w:p>
        </w:tc>
        <w:tc>
          <w:tcPr>
            <w:tcW w:w="708" w:type="dxa"/>
            <w:vMerge/>
            <w:vAlign w:val="center"/>
          </w:tcPr>
          <w:p w14:paraId="10302986"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4B3446F7" w14:textId="77777777" w:rsidTr="009B20F8">
        <w:trPr>
          <w:trHeight w:val="206"/>
        </w:trPr>
        <w:tc>
          <w:tcPr>
            <w:tcW w:w="2547" w:type="dxa"/>
            <w:vMerge w:val="restart"/>
            <w:shd w:val="clear" w:color="auto" w:fill="auto"/>
            <w:vAlign w:val="center"/>
            <w:hideMark/>
          </w:tcPr>
          <w:p w14:paraId="309AF3D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Глаукома чаще встречается с возрастом </w:t>
            </w:r>
          </w:p>
        </w:tc>
        <w:tc>
          <w:tcPr>
            <w:tcW w:w="1276" w:type="dxa"/>
            <w:shd w:val="clear" w:color="auto" w:fill="auto"/>
            <w:vAlign w:val="center"/>
            <w:hideMark/>
          </w:tcPr>
          <w:p w14:paraId="438A493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2B288ED7" w14:textId="440D151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276" w:type="dxa"/>
            <w:shd w:val="clear" w:color="auto" w:fill="auto"/>
            <w:vAlign w:val="center"/>
            <w:hideMark/>
          </w:tcPr>
          <w:p w14:paraId="4DFC943D" w14:textId="44F0095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6DCFC299" w14:textId="47A27E6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89(56,7)</w:t>
            </w:r>
          </w:p>
        </w:tc>
        <w:tc>
          <w:tcPr>
            <w:tcW w:w="1276" w:type="dxa"/>
            <w:shd w:val="clear" w:color="auto" w:fill="auto"/>
            <w:vAlign w:val="center"/>
            <w:hideMark/>
          </w:tcPr>
          <w:p w14:paraId="56694AA3" w14:textId="3FD9348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271(70,6)</w:t>
            </w:r>
          </w:p>
        </w:tc>
        <w:tc>
          <w:tcPr>
            <w:tcW w:w="708" w:type="dxa"/>
            <w:vMerge w:val="restart"/>
            <w:vAlign w:val="center"/>
          </w:tcPr>
          <w:p w14:paraId="20612E27"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606C00D7" w14:textId="77777777" w:rsidTr="009B20F8">
        <w:trPr>
          <w:trHeight w:val="197"/>
        </w:trPr>
        <w:tc>
          <w:tcPr>
            <w:tcW w:w="2547" w:type="dxa"/>
            <w:vMerge/>
            <w:shd w:val="clear" w:color="auto" w:fill="auto"/>
            <w:vAlign w:val="center"/>
            <w:hideMark/>
          </w:tcPr>
          <w:p w14:paraId="2F933F6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3EF546A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62A4AA38" w14:textId="282D24D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6223049A" w14:textId="0AC0EE7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shd w:val="clear" w:color="auto" w:fill="auto"/>
            <w:vAlign w:val="center"/>
            <w:hideMark/>
          </w:tcPr>
          <w:p w14:paraId="7474751D" w14:textId="66EB49E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32BDCC54" w14:textId="268939C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p>
        </w:tc>
        <w:tc>
          <w:tcPr>
            <w:tcW w:w="708" w:type="dxa"/>
            <w:vMerge/>
            <w:vAlign w:val="center"/>
          </w:tcPr>
          <w:p w14:paraId="3654707B"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5C80C441" w14:textId="77777777" w:rsidTr="009B20F8">
        <w:trPr>
          <w:trHeight w:val="58"/>
        </w:trPr>
        <w:tc>
          <w:tcPr>
            <w:tcW w:w="2547" w:type="dxa"/>
            <w:vMerge/>
            <w:shd w:val="clear" w:color="auto" w:fill="auto"/>
            <w:vAlign w:val="center"/>
            <w:hideMark/>
          </w:tcPr>
          <w:p w14:paraId="2A690FF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1B9785F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1EFA8CBA" w14:textId="7979518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0CF5800F" w14:textId="1650A40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413E73AD" w14:textId="3E391BD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68(43,3)</w:t>
            </w:r>
          </w:p>
        </w:tc>
        <w:tc>
          <w:tcPr>
            <w:tcW w:w="1276" w:type="dxa"/>
            <w:shd w:val="clear" w:color="auto" w:fill="auto"/>
            <w:vAlign w:val="center"/>
            <w:hideMark/>
          </w:tcPr>
          <w:p w14:paraId="13E87E7B" w14:textId="2FED7CF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708" w:type="dxa"/>
            <w:vMerge/>
            <w:vAlign w:val="center"/>
          </w:tcPr>
          <w:p w14:paraId="5948E4DC"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204BE3DB" w14:textId="77777777" w:rsidTr="009B20F8">
        <w:trPr>
          <w:trHeight w:val="70"/>
        </w:trPr>
        <w:tc>
          <w:tcPr>
            <w:tcW w:w="2547" w:type="dxa"/>
            <w:vMerge w:val="restart"/>
            <w:shd w:val="clear" w:color="auto" w:fill="auto"/>
            <w:vAlign w:val="center"/>
            <w:hideMark/>
          </w:tcPr>
          <w:p w14:paraId="52F5E6E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Стресс может усугубить глаукому </w:t>
            </w:r>
          </w:p>
        </w:tc>
        <w:tc>
          <w:tcPr>
            <w:tcW w:w="1276" w:type="dxa"/>
            <w:shd w:val="clear" w:color="auto" w:fill="auto"/>
            <w:vAlign w:val="center"/>
            <w:hideMark/>
          </w:tcPr>
          <w:p w14:paraId="3EA7037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283D52F0" w14:textId="7B780C5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276" w:type="dxa"/>
            <w:shd w:val="clear" w:color="auto" w:fill="auto"/>
            <w:vAlign w:val="center"/>
            <w:hideMark/>
          </w:tcPr>
          <w:p w14:paraId="53A37F14" w14:textId="2A0E25A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276" w:type="dxa"/>
            <w:shd w:val="clear" w:color="auto" w:fill="auto"/>
            <w:vAlign w:val="center"/>
            <w:hideMark/>
          </w:tcPr>
          <w:p w14:paraId="424EFD74" w14:textId="5DA77A8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6" w:type="dxa"/>
            <w:shd w:val="clear" w:color="auto" w:fill="auto"/>
            <w:vAlign w:val="center"/>
            <w:hideMark/>
          </w:tcPr>
          <w:p w14:paraId="6B5E2726" w14:textId="422B721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295(76,8)</w:t>
            </w:r>
          </w:p>
        </w:tc>
        <w:tc>
          <w:tcPr>
            <w:tcW w:w="708" w:type="dxa"/>
            <w:vMerge w:val="restart"/>
            <w:vAlign w:val="center"/>
          </w:tcPr>
          <w:p w14:paraId="1610DF1C"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31DD01F7" w14:textId="77777777" w:rsidTr="009B20F8">
        <w:trPr>
          <w:trHeight w:val="70"/>
        </w:trPr>
        <w:tc>
          <w:tcPr>
            <w:tcW w:w="2547" w:type="dxa"/>
            <w:vMerge/>
            <w:shd w:val="clear" w:color="auto" w:fill="auto"/>
            <w:vAlign w:val="center"/>
            <w:hideMark/>
          </w:tcPr>
          <w:p w14:paraId="1A71024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7C704C3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shd w:val="clear" w:color="auto" w:fill="auto"/>
            <w:vAlign w:val="center"/>
            <w:hideMark/>
          </w:tcPr>
          <w:p w14:paraId="7B2869DD" w14:textId="477DE69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5872309B" w14:textId="2EB13CF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2FBF84C0" w14:textId="7D13A8C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shd w:val="clear" w:color="auto" w:fill="auto"/>
            <w:vAlign w:val="center"/>
            <w:hideMark/>
          </w:tcPr>
          <w:p w14:paraId="61547671" w14:textId="17C5C34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89(23,2)</w:t>
            </w:r>
          </w:p>
        </w:tc>
        <w:tc>
          <w:tcPr>
            <w:tcW w:w="708" w:type="dxa"/>
            <w:vMerge/>
            <w:vAlign w:val="center"/>
          </w:tcPr>
          <w:p w14:paraId="0050ABD7"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683EDE8E" w14:textId="77777777" w:rsidTr="009B20F8">
        <w:trPr>
          <w:trHeight w:val="361"/>
        </w:trPr>
        <w:tc>
          <w:tcPr>
            <w:tcW w:w="2547" w:type="dxa"/>
            <w:vMerge w:val="restart"/>
            <w:shd w:val="clear" w:color="auto" w:fill="auto"/>
            <w:vAlign w:val="center"/>
            <w:hideMark/>
          </w:tcPr>
          <w:p w14:paraId="06A136A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Здоровое питание замедляет прогрессирование глаукомы </w:t>
            </w:r>
          </w:p>
        </w:tc>
        <w:tc>
          <w:tcPr>
            <w:tcW w:w="1276" w:type="dxa"/>
            <w:shd w:val="clear" w:color="auto" w:fill="auto"/>
            <w:vAlign w:val="center"/>
            <w:hideMark/>
          </w:tcPr>
          <w:p w14:paraId="71BB59D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3B71B85D" w14:textId="4403A38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46(34,1)</w:t>
            </w:r>
          </w:p>
        </w:tc>
        <w:tc>
          <w:tcPr>
            <w:tcW w:w="1276" w:type="dxa"/>
            <w:shd w:val="clear" w:color="auto" w:fill="auto"/>
            <w:vAlign w:val="center"/>
            <w:hideMark/>
          </w:tcPr>
          <w:p w14:paraId="14BA90FE" w14:textId="7BC63C0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276" w:type="dxa"/>
            <w:shd w:val="clear" w:color="auto" w:fill="auto"/>
            <w:vAlign w:val="center"/>
            <w:hideMark/>
          </w:tcPr>
          <w:p w14:paraId="54592582" w14:textId="763F25D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68(43,3)</w:t>
            </w:r>
          </w:p>
        </w:tc>
        <w:tc>
          <w:tcPr>
            <w:tcW w:w="1276" w:type="dxa"/>
            <w:shd w:val="clear" w:color="auto" w:fill="auto"/>
            <w:vAlign w:val="center"/>
            <w:hideMark/>
          </w:tcPr>
          <w:p w14:paraId="7B00BFC5" w14:textId="18E0BD6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183(47,7)</w:t>
            </w:r>
          </w:p>
        </w:tc>
        <w:tc>
          <w:tcPr>
            <w:tcW w:w="708" w:type="dxa"/>
            <w:vMerge w:val="restart"/>
            <w:vAlign w:val="center"/>
          </w:tcPr>
          <w:p w14:paraId="66C9D6B5"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D7C15AB" w14:textId="77777777" w:rsidTr="009B20F8">
        <w:trPr>
          <w:trHeight w:val="70"/>
        </w:trPr>
        <w:tc>
          <w:tcPr>
            <w:tcW w:w="2547" w:type="dxa"/>
            <w:vMerge/>
            <w:shd w:val="clear" w:color="auto" w:fill="auto"/>
            <w:vAlign w:val="center"/>
            <w:hideMark/>
          </w:tcPr>
          <w:p w14:paraId="4EECD0A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shd w:val="clear" w:color="auto" w:fill="auto"/>
            <w:vAlign w:val="center"/>
            <w:hideMark/>
          </w:tcPr>
          <w:p w14:paraId="6E0D025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5" w:type="dxa"/>
            <w:shd w:val="clear" w:color="auto" w:fill="auto"/>
            <w:vAlign w:val="center"/>
            <w:hideMark/>
          </w:tcPr>
          <w:p w14:paraId="04207B03" w14:textId="5AA5D4E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6D1BD1AB" w14:textId="061ACF7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vAlign w:val="center"/>
            <w:hideMark/>
          </w:tcPr>
          <w:p w14:paraId="5F477412" w14:textId="6F9CC9C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6" w:type="dxa"/>
            <w:shd w:val="clear" w:color="auto" w:fill="auto"/>
            <w:vAlign w:val="center"/>
            <w:hideMark/>
          </w:tcPr>
          <w:p w14:paraId="533CC68E" w14:textId="00CFE18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44(11,5)</w:t>
            </w:r>
          </w:p>
        </w:tc>
        <w:tc>
          <w:tcPr>
            <w:tcW w:w="708" w:type="dxa"/>
            <w:vMerge/>
            <w:vAlign w:val="center"/>
          </w:tcPr>
          <w:p w14:paraId="5D9A24A1"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0D2F2E0D" w14:textId="77777777" w:rsidTr="009B20F8">
        <w:trPr>
          <w:trHeight w:val="362"/>
        </w:trPr>
        <w:tc>
          <w:tcPr>
            <w:tcW w:w="2547" w:type="dxa"/>
            <w:vMerge/>
            <w:tcBorders>
              <w:bottom w:val="single" w:sz="4" w:space="0" w:color="auto"/>
            </w:tcBorders>
            <w:shd w:val="clear" w:color="auto" w:fill="auto"/>
            <w:vAlign w:val="center"/>
            <w:hideMark/>
          </w:tcPr>
          <w:p w14:paraId="1C58318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tcBorders>
              <w:bottom w:val="single" w:sz="4" w:space="0" w:color="auto"/>
            </w:tcBorders>
            <w:shd w:val="clear" w:color="auto" w:fill="auto"/>
            <w:vAlign w:val="center"/>
            <w:hideMark/>
          </w:tcPr>
          <w:p w14:paraId="7E705A1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tcBorders>
              <w:bottom w:val="single" w:sz="4" w:space="0" w:color="auto"/>
            </w:tcBorders>
            <w:shd w:val="clear" w:color="auto" w:fill="auto"/>
            <w:vAlign w:val="center"/>
            <w:hideMark/>
          </w:tcPr>
          <w:p w14:paraId="373DD71D" w14:textId="26E6623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276" w:type="dxa"/>
            <w:tcBorders>
              <w:bottom w:val="single" w:sz="4" w:space="0" w:color="auto"/>
            </w:tcBorders>
            <w:shd w:val="clear" w:color="auto" w:fill="auto"/>
            <w:vAlign w:val="center"/>
            <w:hideMark/>
          </w:tcPr>
          <w:p w14:paraId="5A723F96" w14:textId="7EFA78C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276" w:type="dxa"/>
            <w:tcBorders>
              <w:bottom w:val="single" w:sz="4" w:space="0" w:color="auto"/>
            </w:tcBorders>
            <w:shd w:val="clear" w:color="auto" w:fill="auto"/>
            <w:vAlign w:val="center"/>
            <w:hideMark/>
          </w:tcPr>
          <w:p w14:paraId="6BFE4557" w14:textId="6CF5DB8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tcBorders>
              <w:bottom w:val="single" w:sz="4" w:space="0" w:color="auto"/>
            </w:tcBorders>
            <w:shd w:val="clear" w:color="auto" w:fill="auto"/>
            <w:vAlign w:val="center"/>
            <w:hideMark/>
          </w:tcPr>
          <w:p w14:paraId="0963F9BB"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157(40,9)</w:t>
            </w:r>
          </w:p>
          <w:p w14:paraId="5B701E86"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p w14:paraId="14B7115F" w14:textId="420AE2B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708" w:type="dxa"/>
            <w:vMerge/>
            <w:tcBorders>
              <w:bottom w:val="single" w:sz="4" w:space="0" w:color="auto"/>
            </w:tcBorders>
            <w:vAlign w:val="center"/>
          </w:tcPr>
          <w:p w14:paraId="4E22193E"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66ADC470" w14:textId="77777777" w:rsidTr="009B20F8">
        <w:trPr>
          <w:trHeight w:val="547"/>
        </w:trPr>
        <w:tc>
          <w:tcPr>
            <w:tcW w:w="2547" w:type="dxa"/>
            <w:vMerge w:val="restart"/>
            <w:shd w:val="clear" w:color="auto" w:fill="auto"/>
            <w:vAlign w:val="center"/>
            <w:hideMark/>
          </w:tcPr>
          <w:p w14:paraId="660669F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Использование компьютера усугубит глаукому </w:t>
            </w:r>
          </w:p>
        </w:tc>
        <w:tc>
          <w:tcPr>
            <w:tcW w:w="1276" w:type="dxa"/>
            <w:shd w:val="clear" w:color="auto" w:fill="auto"/>
            <w:vAlign w:val="center"/>
            <w:hideMark/>
          </w:tcPr>
          <w:p w14:paraId="1F1CCA6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5" w:type="dxa"/>
            <w:shd w:val="clear" w:color="auto" w:fill="auto"/>
            <w:vAlign w:val="center"/>
            <w:hideMark/>
          </w:tcPr>
          <w:p w14:paraId="2E8DB3CD" w14:textId="6F53855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0D3785E9" w14:textId="69F8D4E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276" w:type="dxa"/>
            <w:shd w:val="clear" w:color="auto" w:fill="auto"/>
            <w:vAlign w:val="center"/>
            <w:hideMark/>
          </w:tcPr>
          <w:p w14:paraId="2618E53B" w14:textId="2EF42DE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6" w:type="dxa"/>
            <w:shd w:val="clear" w:color="auto" w:fill="auto"/>
            <w:vAlign w:val="center"/>
            <w:hideMark/>
          </w:tcPr>
          <w:p w14:paraId="241EDB02" w14:textId="36A8399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227(59,1)</w:t>
            </w:r>
          </w:p>
        </w:tc>
        <w:tc>
          <w:tcPr>
            <w:tcW w:w="708" w:type="dxa"/>
            <w:vMerge w:val="restart"/>
            <w:vAlign w:val="center"/>
          </w:tcPr>
          <w:p w14:paraId="4EC495A5"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5783BD7" w14:textId="77777777" w:rsidTr="009B20F8">
        <w:trPr>
          <w:trHeight w:val="547"/>
        </w:trPr>
        <w:tc>
          <w:tcPr>
            <w:tcW w:w="2547" w:type="dxa"/>
            <w:vMerge/>
            <w:tcBorders>
              <w:bottom w:val="nil"/>
            </w:tcBorders>
            <w:shd w:val="clear" w:color="auto" w:fill="auto"/>
            <w:hideMark/>
          </w:tcPr>
          <w:p w14:paraId="3355F34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276" w:type="dxa"/>
            <w:tcBorders>
              <w:bottom w:val="nil"/>
            </w:tcBorders>
            <w:shd w:val="clear" w:color="auto" w:fill="auto"/>
            <w:vAlign w:val="center"/>
            <w:hideMark/>
          </w:tcPr>
          <w:p w14:paraId="0363990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5" w:type="dxa"/>
            <w:tcBorders>
              <w:bottom w:val="nil"/>
            </w:tcBorders>
            <w:shd w:val="clear" w:color="auto" w:fill="auto"/>
            <w:vAlign w:val="center"/>
            <w:hideMark/>
          </w:tcPr>
          <w:p w14:paraId="1EF37DE3" w14:textId="722F49D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276" w:type="dxa"/>
            <w:tcBorders>
              <w:bottom w:val="nil"/>
            </w:tcBorders>
            <w:shd w:val="clear" w:color="auto" w:fill="auto"/>
            <w:vAlign w:val="center"/>
            <w:hideMark/>
          </w:tcPr>
          <w:p w14:paraId="7E313218" w14:textId="607BBD5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tcBorders>
              <w:bottom w:val="nil"/>
            </w:tcBorders>
            <w:shd w:val="clear" w:color="auto" w:fill="auto"/>
            <w:vAlign w:val="center"/>
            <w:hideMark/>
          </w:tcPr>
          <w:p w14:paraId="405BD19B" w14:textId="6891B8A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6" w:type="dxa"/>
            <w:tcBorders>
              <w:bottom w:val="nil"/>
            </w:tcBorders>
            <w:shd w:val="clear" w:color="auto" w:fill="auto"/>
            <w:vAlign w:val="center"/>
            <w:hideMark/>
          </w:tcPr>
          <w:p w14:paraId="1D851023" w14:textId="6EB5E9C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157(40,9)</w:t>
            </w:r>
          </w:p>
        </w:tc>
        <w:tc>
          <w:tcPr>
            <w:tcW w:w="708" w:type="dxa"/>
            <w:vMerge/>
            <w:tcBorders>
              <w:bottom w:val="nil"/>
            </w:tcBorders>
            <w:vAlign w:val="center"/>
          </w:tcPr>
          <w:p w14:paraId="14C8C69D"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bl>
    <w:p w14:paraId="7B2DAEDA" w14:textId="1611F2B4" w:rsidR="009B20F8" w:rsidRPr="0052511F" w:rsidRDefault="009B20F8" w:rsidP="00F77AD6">
      <w:pPr>
        <w:rPr>
          <w:rFonts w:ascii="Times New Roman" w:hAnsi="Times New Roman" w:cs="Times New Roman"/>
          <w:sz w:val="28"/>
          <w:szCs w:val="28"/>
        </w:rPr>
      </w:pPr>
      <w:r w:rsidRPr="0052511F">
        <w:br w:type="page"/>
      </w:r>
      <w:r w:rsidRPr="0052511F">
        <w:rPr>
          <w:rFonts w:ascii="Times New Roman" w:hAnsi="Times New Roman" w:cs="Times New Roman"/>
          <w:sz w:val="28"/>
          <w:szCs w:val="28"/>
        </w:rPr>
        <w:lastRenderedPageBreak/>
        <w:t>Продолжение  таблицы  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01"/>
        <w:gridCol w:w="1276"/>
        <w:gridCol w:w="1276"/>
        <w:gridCol w:w="1134"/>
        <w:gridCol w:w="1275"/>
        <w:gridCol w:w="567"/>
      </w:tblGrid>
      <w:tr w:rsidR="0052511F" w:rsidRPr="0052511F" w14:paraId="70FB7E6A" w14:textId="77777777" w:rsidTr="009B20F8">
        <w:trPr>
          <w:trHeight w:val="70"/>
        </w:trPr>
        <w:tc>
          <w:tcPr>
            <w:tcW w:w="2405" w:type="dxa"/>
            <w:shd w:val="clear" w:color="auto" w:fill="auto"/>
          </w:tcPr>
          <w:p w14:paraId="5029332B" w14:textId="7B1B9D1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1701" w:type="dxa"/>
            <w:shd w:val="clear" w:color="auto" w:fill="auto"/>
            <w:vAlign w:val="center"/>
          </w:tcPr>
          <w:p w14:paraId="579CD6A8" w14:textId="6D662AE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76" w:type="dxa"/>
            <w:shd w:val="clear" w:color="auto" w:fill="auto"/>
            <w:vAlign w:val="center"/>
          </w:tcPr>
          <w:p w14:paraId="36E3C34C" w14:textId="0389F9D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276" w:type="dxa"/>
            <w:shd w:val="clear" w:color="auto" w:fill="auto"/>
            <w:vAlign w:val="center"/>
          </w:tcPr>
          <w:p w14:paraId="5AC81366" w14:textId="5F42F0B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134" w:type="dxa"/>
            <w:shd w:val="clear" w:color="auto" w:fill="auto"/>
            <w:vAlign w:val="center"/>
          </w:tcPr>
          <w:p w14:paraId="489D1342" w14:textId="261A8CF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75" w:type="dxa"/>
            <w:shd w:val="clear" w:color="auto" w:fill="auto"/>
            <w:vAlign w:val="center"/>
          </w:tcPr>
          <w:p w14:paraId="4CF8B7B2" w14:textId="639F387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567" w:type="dxa"/>
            <w:vAlign w:val="center"/>
          </w:tcPr>
          <w:p w14:paraId="7CAC1701" w14:textId="6E474CA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w:t>
            </w:r>
          </w:p>
        </w:tc>
      </w:tr>
      <w:tr w:rsidR="0052511F" w:rsidRPr="0052511F" w14:paraId="30F55EA7" w14:textId="77777777" w:rsidTr="009B20F8">
        <w:trPr>
          <w:trHeight w:val="70"/>
        </w:trPr>
        <w:tc>
          <w:tcPr>
            <w:tcW w:w="2405" w:type="dxa"/>
            <w:vMerge w:val="restart"/>
            <w:shd w:val="clear" w:color="auto" w:fill="auto"/>
            <w:hideMark/>
          </w:tcPr>
          <w:p w14:paraId="209C99E6" w14:textId="7DC503C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Люминесцентные лампы усугубляют глаукому </w:t>
            </w:r>
          </w:p>
        </w:tc>
        <w:tc>
          <w:tcPr>
            <w:tcW w:w="1701" w:type="dxa"/>
            <w:shd w:val="clear" w:color="auto" w:fill="auto"/>
            <w:vAlign w:val="center"/>
            <w:hideMark/>
          </w:tcPr>
          <w:p w14:paraId="32C8CA8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5C0E3279" w14:textId="1B31E62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46(34,1)</w:t>
            </w:r>
          </w:p>
        </w:tc>
        <w:tc>
          <w:tcPr>
            <w:tcW w:w="1276" w:type="dxa"/>
            <w:shd w:val="clear" w:color="auto" w:fill="auto"/>
            <w:vAlign w:val="center"/>
            <w:hideMark/>
          </w:tcPr>
          <w:p w14:paraId="27B323DA" w14:textId="0A0C243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34" w:type="dxa"/>
            <w:shd w:val="clear" w:color="auto" w:fill="auto"/>
            <w:vAlign w:val="center"/>
            <w:hideMark/>
          </w:tcPr>
          <w:p w14:paraId="1E731825" w14:textId="3964DDC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5" w:type="dxa"/>
            <w:shd w:val="clear" w:color="auto" w:fill="auto"/>
            <w:vAlign w:val="center"/>
            <w:hideMark/>
          </w:tcPr>
          <w:p w14:paraId="407214E4" w14:textId="53D6A9F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182(47,4)</w:t>
            </w:r>
          </w:p>
        </w:tc>
        <w:tc>
          <w:tcPr>
            <w:tcW w:w="567" w:type="dxa"/>
            <w:vMerge w:val="restart"/>
            <w:vAlign w:val="center"/>
          </w:tcPr>
          <w:p w14:paraId="7398334F"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0ADBCB7F" w14:textId="77777777" w:rsidTr="009B20F8">
        <w:trPr>
          <w:trHeight w:val="547"/>
        </w:trPr>
        <w:tc>
          <w:tcPr>
            <w:tcW w:w="2405" w:type="dxa"/>
            <w:vMerge/>
            <w:shd w:val="clear" w:color="auto" w:fill="auto"/>
            <w:hideMark/>
          </w:tcPr>
          <w:p w14:paraId="503CF75F"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4DEAD50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44FB1508" w14:textId="6458110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89(65,9)</w:t>
            </w:r>
          </w:p>
        </w:tc>
        <w:tc>
          <w:tcPr>
            <w:tcW w:w="1276" w:type="dxa"/>
            <w:shd w:val="clear" w:color="auto" w:fill="auto"/>
            <w:vAlign w:val="center"/>
            <w:hideMark/>
          </w:tcPr>
          <w:p w14:paraId="6F62A32E" w14:textId="25B9C71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361AFC4B" w14:textId="6D9D7E6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5" w:type="dxa"/>
            <w:shd w:val="clear" w:color="auto" w:fill="auto"/>
            <w:vAlign w:val="center"/>
            <w:hideMark/>
          </w:tcPr>
          <w:p w14:paraId="444DA855" w14:textId="6D447DB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202(52,6)</w:t>
            </w:r>
          </w:p>
        </w:tc>
        <w:tc>
          <w:tcPr>
            <w:tcW w:w="567" w:type="dxa"/>
            <w:vMerge/>
            <w:vAlign w:val="center"/>
          </w:tcPr>
          <w:p w14:paraId="723F8B9C"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r>
      <w:tr w:rsidR="0052511F" w:rsidRPr="0052511F" w14:paraId="2B13EB95" w14:textId="77777777" w:rsidTr="009B20F8">
        <w:trPr>
          <w:trHeight w:val="70"/>
        </w:trPr>
        <w:tc>
          <w:tcPr>
            <w:tcW w:w="2405" w:type="dxa"/>
            <w:vMerge w:val="restart"/>
            <w:shd w:val="clear" w:color="auto" w:fill="auto"/>
            <w:hideMark/>
          </w:tcPr>
          <w:p w14:paraId="2D1A894D" w14:textId="692051FA"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Глазные капли могут иметь побочные эффекты, влияющие на другие части тела </w:t>
            </w:r>
          </w:p>
        </w:tc>
        <w:tc>
          <w:tcPr>
            <w:tcW w:w="1701" w:type="dxa"/>
            <w:shd w:val="clear" w:color="auto" w:fill="auto"/>
            <w:vAlign w:val="center"/>
            <w:hideMark/>
          </w:tcPr>
          <w:p w14:paraId="6E12115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4630CDB7" w14:textId="2193359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5950B07C" w14:textId="6317BCE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078F5812" w14:textId="4E06FE1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5" w:type="dxa"/>
            <w:shd w:val="clear" w:color="auto" w:fill="auto"/>
            <w:vAlign w:val="center"/>
            <w:hideMark/>
          </w:tcPr>
          <w:p w14:paraId="213267E8" w14:textId="7797CCC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69(18,0)</w:t>
            </w:r>
          </w:p>
        </w:tc>
        <w:tc>
          <w:tcPr>
            <w:tcW w:w="567" w:type="dxa"/>
            <w:vMerge w:val="restart"/>
            <w:vAlign w:val="center"/>
          </w:tcPr>
          <w:p w14:paraId="25C9000E"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0,029</w:t>
            </w:r>
          </w:p>
        </w:tc>
      </w:tr>
      <w:tr w:rsidR="0052511F" w:rsidRPr="0052511F" w14:paraId="2E666B29" w14:textId="77777777" w:rsidTr="009B20F8">
        <w:trPr>
          <w:trHeight w:val="70"/>
        </w:trPr>
        <w:tc>
          <w:tcPr>
            <w:tcW w:w="2405" w:type="dxa"/>
            <w:vMerge/>
            <w:shd w:val="clear" w:color="auto" w:fill="auto"/>
            <w:hideMark/>
          </w:tcPr>
          <w:p w14:paraId="36418C7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0BB5B8A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hideMark/>
          </w:tcPr>
          <w:p w14:paraId="557A6E5B" w14:textId="277B536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54E88B06" w14:textId="20B609C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134" w:type="dxa"/>
            <w:shd w:val="clear" w:color="auto" w:fill="auto"/>
            <w:vAlign w:val="center"/>
            <w:hideMark/>
          </w:tcPr>
          <w:p w14:paraId="782A4995" w14:textId="7D4EE66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66(42,0)</w:t>
            </w:r>
          </w:p>
        </w:tc>
        <w:tc>
          <w:tcPr>
            <w:tcW w:w="1275" w:type="dxa"/>
            <w:shd w:val="clear" w:color="auto" w:fill="auto"/>
            <w:vAlign w:val="center"/>
            <w:hideMark/>
          </w:tcPr>
          <w:p w14:paraId="0955C242" w14:textId="15975BA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180(46,9)</w:t>
            </w:r>
          </w:p>
        </w:tc>
        <w:tc>
          <w:tcPr>
            <w:tcW w:w="567" w:type="dxa"/>
            <w:vMerge/>
          </w:tcPr>
          <w:p w14:paraId="3A0A0B7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75B1D448" w14:textId="77777777" w:rsidTr="009B20F8">
        <w:trPr>
          <w:trHeight w:val="70"/>
        </w:trPr>
        <w:tc>
          <w:tcPr>
            <w:tcW w:w="2405" w:type="dxa"/>
            <w:vMerge/>
            <w:shd w:val="clear" w:color="auto" w:fill="auto"/>
            <w:hideMark/>
          </w:tcPr>
          <w:p w14:paraId="2A29CDB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20C522A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45CEECE2" w14:textId="413B215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44(32,6)</w:t>
            </w:r>
          </w:p>
        </w:tc>
        <w:tc>
          <w:tcPr>
            <w:tcW w:w="1276" w:type="dxa"/>
            <w:shd w:val="clear" w:color="auto" w:fill="auto"/>
            <w:vAlign w:val="center"/>
            <w:hideMark/>
          </w:tcPr>
          <w:p w14:paraId="2E6264E2" w14:textId="02A23C2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0FC4F038" w14:textId="56EA487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68(43,3)</w:t>
            </w:r>
          </w:p>
        </w:tc>
        <w:tc>
          <w:tcPr>
            <w:tcW w:w="1275" w:type="dxa"/>
            <w:shd w:val="clear" w:color="auto" w:fill="auto"/>
            <w:vAlign w:val="center"/>
            <w:hideMark/>
          </w:tcPr>
          <w:p w14:paraId="11405E14" w14:textId="2DAB950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135(35,2)</w:t>
            </w:r>
          </w:p>
        </w:tc>
        <w:tc>
          <w:tcPr>
            <w:tcW w:w="567" w:type="dxa"/>
            <w:vMerge/>
          </w:tcPr>
          <w:p w14:paraId="6D65CE8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42A372CB" w14:textId="77777777" w:rsidTr="009B20F8">
        <w:trPr>
          <w:trHeight w:val="70"/>
        </w:trPr>
        <w:tc>
          <w:tcPr>
            <w:tcW w:w="2405" w:type="dxa"/>
            <w:vMerge w:val="restart"/>
            <w:shd w:val="clear" w:color="auto" w:fill="auto"/>
            <w:hideMark/>
          </w:tcPr>
          <w:p w14:paraId="4229BF1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Чтение может усугубить глаукому</w:t>
            </w:r>
          </w:p>
        </w:tc>
        <w:tc>
          <w:tcPr>
            <w:tcW w:w="1701" w:type="dxa"/>
            <w:shd w:val="clear" w:color="auto" w:fill="auto"/>
            <w:vAlign w:val="center"/>
            <w:hideMark/>
          </w:tcPr>
          <w:p w14:paraId="56940B8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088BFD4A" w14:textId="147B8DD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46(34,1)</w:t>
            </w:r>
          </w:p>
        </w:tc>
        <w:tc>
          <w:tcPr>
            <w:tcW w:w="1276" w:type="dxa"/>
            <w:shd w:val="clear" w:color="auto" w:fill="auto"/>
            <w:vAlign w:val="center"/>
            <w:hideMark/>
          </w:tcPr>
          <w:p w14:paraId="7D80A3EB" w14:textId="24E9D59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134" w:type="dxa"/>
            <w:shd w:val="clear" w:color="auto" w:fill="auto"/>
            <w:vAlign w:val="center"/>
            <w:hideMark/>
          </w:tcPr>
          <w:p w14:paraId="4B1D7CBC" w14:textId="74EB2D6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5" w:type="dxa"/>
            <w:shd w:val="clear" w:color="auto" w:fill="auto"/>
            <w:vAlign w:val="center"/>
            <w:hideMark/>
          </w:tcPr>
          <w:p w14:paraId="454716A2" w14:textId="2A81DCE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205(53,4)</w:t>
            </w:r>
          </w:p>
        </w:tc>
        <w:tc>
          <w:tcPr>
            <w:tcW w:w="567" w:type="dxa"/>
            <w:vMerge w:val="restart"/>
            <w:vAlign w:val="center"/>
          </w:tcPr>
          <w:p w14:paraId="533C12A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44137F4C" w14:textId="77777777" w:rsidTr="009B20F8">
        <w:trPr>
          <w:trHeight w:val="153"/>
        </w:trPr>
        <w:tc>
          <w:tcPr>
            <w:tcW w:w="2405" w:type="dxa"/>
            <w:vMerge/>
            <w:shd w:val="clear" w:color="auto" w:fill="auto"/>
            <w:hideMark/>
          </w:tcPr>
          <w:p w14:paraId="1377BA7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7338AC6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hideMark/>
          </w:tcPr>
          <w:p w14:paraId="603B21CB" w14:textId="62FCDBD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578C4714" w14:textId="18C8AD8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3B8FBE68" w14:textId="7D390A3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5" w:type="dxa"/>
            <w:shd w:val="clear" w:color="auto" w:fill="auto"/>
            <w:vAlign w:val="center"/>
            <w:hideMark/>
          </w:tcPr>
          <w:p w14:paraId="14886417" w14:textId="0F9B8F3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67(17,4)</w:t>
            </w:r>
          </w:p>
        </w:tc>
        <w:tc>
          <w:tcPr>
            <w:tcW w:w="567" w:type="dxa"/>
            <w:vMerge/>
            <w:vAlign w:val="center"/>
          </w:tcPr>
          <w:p w14:paraId="4F7484B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7ABA1A9C" w14:textId="77777777" w:rsidTr="009B20F8">
        <w:trPr>
          <w:trHeight w:val="58"/>
        </w:trPr>
        <w:tc>
          <w:tcPr>
            <w:tcW w:w="2405" w:type="dxa"/>
            <w:vMerge/>
            <w:shd w:val="clear" w:color="auto" w:fill="auto"/>
            <w:hideMark/>
          </w:tcPr>
          <w:p w14:paraId="3B07704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276A722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276" w:type="dxa"/>
            <w:shd w:val="clear" w:color="auto" w:fill="auto"/>
            <w:vAlign w:val="center"/>
            <w:hideMark/>
          </w:tcPr>
          <w:p w14:paraId="39AA7519" w14:textId="198A176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5B5B10A1" w14:textId="65B6D72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4F99D471" w14:textId="7B4E4A8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hideMark/>
          </w:tcPr>
          <w:p w14:paraId="5B77D8BA" w14:textId="55816D5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22(5,7)</w:t>
            </w:r>
          </w:p>
        </w:tc>
        <w:tc>
          <w:tcPr>
            <w:tcW w:w="567" w:type="dxa"/>
            <w:vMerge/>
            <w:vAlign w:val="center"/>
          </w:tcPr>
          <w:p w14:paraId="1FC2441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637D2FC8" w14:textId="77777777" w:rsidTr="009B20F8">
        <w:trPr>
          <w:trHeight w:val="163"/>
        </w:trPr>
        <w:tc>
          <w:tcPr>
            <w:tcW w:w="2405" w:type="dxa"/>
            <w:vMerge/>
            <w:shd w:val="clear" w:color="auto" w:fill="auto"/>
            <w:hideMark/>
          </w:tcPr>
          <w:p w14:paraId="509BDC17"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06573D4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5BD71F0A" w14:textId="61AFA30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vAlign w:val="center"/>
            <w:hideMark/>
          </w:tcPr>
          <w:p w14:paraId="66CEB6B2" w14:textId="3268162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2343B25E" w14:textId="1D3C4F0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5" w:type="dxa"/>
            <w:shd w:val="clear" w:color="auto" w:fill="auto"/>
            <w:vAlign w:val="center"/>
            <w:hideMark/>
          </w:tcPr>
          <w:p w14:paraId="771E829B" w14:textId="614C9E1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567" w:type="dxa"/>
            <w:vMerge/>
            <w:vAlign w:val="center"/>
          </w:tcPr>
          <w:p w14:paraId="688578E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77B8EC48" w14:textId="77777777" w:rsidTr="009B20F8">
        <w:trPr>
          <w:trHeight w:val="637"/>
        </w:trPr>
        <w:tc>
          <w:tcPr>
            <w:tcW w:w="2405" w:type="dxa"/>
            <w:vMerge w:val="restart"/>
            <w:shd w:val="clear" w:color="auto" w:fill="auto"/>
            <w:hideMark/>
          </w:tcPr>
          <w:p w14:paraId="549EE605" w14:textId="4474B8FA"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Снижение внутриглазного давления – это лечение, которое замедляет прогрессирование глаукомы </w:t>
            </w:r>
          </w:p>
        </w:tc>
        <w:tc>
          <w:tcPr>
            <w:tcW w:w="1701" w:type="dxa"/>
            <w:shd w:val="clear" w:color="auto" w:fill="auto"/>
            <w:vAlign w:val="center"/>
            <w:hideMark/>
          </w:tcPr>
          <w:p w14:paraId="6EEB29E7"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4EB365D3" w14:textId="2425333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53562080" w14:textId="39B30720"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134" w:type="dxa"/>
            <w:shd w:val="clear" w:color="auto" w:fill="auto"/>
            <w:vAlign w:val="center"/>
            <w:hideMark/>
          </w:tcPr>
          <w:p w14:paraId="2A29A7F7" w14:textId="2DB0535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5" w:type="dxa"/>
            <w:shd w:val="clear" w:color="auto" w:fill="auto"/>
            <w:vAlign w:val="center"/>
            <w:hideMark/>
          </w:tcPr>
          <w:p w14:paraId="1B1D83ED" w14:textId="5359990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205(53,4)</w:t>
            </w:r>
          </w:p>
        </w:tc>
        <w:tc>
          <w:tcPr>
            <w:tcW w:w="567" w:type="dxa"/>
            <w:vMerge w:val="restart"/>
            <w:vAlign w:val="center"/>
          </w:tcPr>
          <w:p w14:paraId="565AE2B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0CCD6A5" w14:textId="77777777" w:rsidTr="009B20F8">
        <w:trPr>
          <w:trHeight w:val="637"/>
        </w:trPr>
        <w:tc>
          <w:tcPr>
            <w:tcW w:w="2405" w:type="dxa"/>
            <w:vMerge/>
            <w:shd w:val="clear" w:color="auto" w:fill="auto"/>
            <w:hideMark/>
          </w:tcPr>
          <w:p w14:paraId="0C4D89E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15AF632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hideMark/>
          </w:tcPr>
          <w:p w14:paraId="047C27B7" w14:textId="6AA34D5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2A0C48B6" w14:textId="2A0EE73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344E2E8E" w14:textId="60796F3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p>
        </w:tc>
        <w:tc>
          <w:tcPr>
            <w:tcW w:w="1275" w:type="dxa"/>
            <w:shd w:val="clear" w:color="auto" w:fill="auto"/>
            <w:vAlign w:val="center"/>
            <w:hideMark/>
          </w:tcPr>
          <w:p w14:paraId="365CDF85" w14:textId="30B364D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45(11,7)</w:t>
            </w:r>
          </w:p>
        </w:tc>
        <w:tc>
          <w:tcPr>
            <w:tcW w:w="567" w:type="dxa"/>
            <w:vMerge/>
            <w:vAlign w:val="center"/>
          </w:tcPr>
          <w:p w14:paraId="23F7B44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6EFBED1C" w14:textId="77777777" w:rsidTr="009B20F8">
        <w:trPr>
          <w:trHeight w:val="638"/>
        </w:trPr>
        <w:tc>
          <w:tcPr>
            <w:tcW w:w="2405" w:type="dxa"/>
            <w:vMerge/>
            <w:shd w:val="clear" w:color="auto" w:fill="auto"/>
            <w:hideMark/>
          </w:tcPr>
          <w:p w14:paraId="7D536EA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04C7E58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03BDAAE4" w14:textId="15DBB7C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44(32,6)</w:t>
            </w:r>
          </w:p>
        </w:tc>
        <w:tc>
          <w:tcPr>
            <w:tcW w:w="1276" w:type="dxa"/>
            <w:shd w:val="clear" w:color="auto" w:fill="auto"/>
            <w:vAlign w:val="center"/>
            <w:hideMark/>
          </w:tcPr>
          <w:p w14:paraId="1E519272" w14:textId="2C4D3C4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3A6BD9EF" w14:textId="7B4E672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5" w:type="dxa"/>
            <w:shd w:val="clear" w:color="auto" w:fill="auto"/>
            <w:vAlign w:val="center"/>
            <w:hideMark/>
          </w:tcPr>
          <w:p w14:paraId="56947A58" w14:textId="6D31827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134(34,9)</w:t>
            </w:r>
          </w:p>
        </w:tc>
        <w:tc>
          <w:tcPr>
            <w:tcW w:w="567" w:type="dxa"/>
            <w:vMerge/>
            <w:vAlign w:val="center"/>
          </w:tcPr>
          <w:p w14:paraId="1926579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46CD667C" w14:textId="77777777" w:rsidTr="009B20F8">
        <w:trPr>
          <w:trHeight w:val="229"/>
        </w:trPr>
        <w:tc>
          <w:tcPr>
            <w:tcW w:w="2405" w:type="dxa"/>
            <w:vMerge w:val="restart"/>
            <w:shd w:val="clear" w:color="auto" w:fill="auto"/>
            <w:hideMark/>
          </w:tcPr>
          <w:p w14:paraId="51C44B8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Употребление алкоголя влияет на возникновение глаукомы </w:t>
            </w:r>
          </w:p>
        </w:tc>
        <w:tc>
          <w:tcPr>
            <w:tcW w:w="1701" w:type="dxa"/>
            <w:shd w:val="clear" w:color="auto" w:fill="auto"/>
            <w:vAlign w:val="center"/>
            <w:hideMark/>
          </w:tcPr>
          <w:p w14:paraId="7292335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276" w:type="dxa"/>
            <w:shd w:val="clear" w:color="auto" w:fill="auto"/>
            <w:vAlign w:val="center"/>
            <w:hideMark/>
          </w:tcPr>
          <w:p w14:paraId="6DC94EE6" w14:textId="2925788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46(34,1)</w:t>
            </w:r>
          </w:p>
        </w:tc>
        <w:tc>
          <w:tcPr>
            <w:tcW w:w="1276" w:type="dxa"/>
            <w:shd w:val="clear" w:color="auto" w:fill="auto"/>
            <w:vAlign w:val="center"/>
            <w:hideMark/>
          </w:tcPr>
          <w:p w14:paraId="5EE4BEC5" w14:textId="5D11A2C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08777718" w14:textId="09D897A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5" w:type="dxa"/>
            <w:shd w:val="clear" w:color="auto" w:fill="auto"/>
            <w:vAlign w:val="center"/>
            <w:hideMark/>
          </w:tcPr>
          <w:p w14:paraId="6A2079EE" w14:textId="1F663B8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114(29,7)</w:t>
            </w:r>
          </w:p>
        </w:tc>
        <w:tc>
          <w:tcPr>
            <w:tcW w:w="567" w:type="dxa"/>
            <w:vMerge w:val="restart"/>
            <w:vAlign w:val="center"/>
          </w:tcPr>
          <w:p w14:paraId="7AF291B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341F81A1" w14:textId="77777777" w:rsidTr="009B20F8">
        <w:trPr>
          <w:trHeight w:val="276"/>
        </w:trPr>
        <w:tc>
          <w:tcPr>
            <w:tcW w:w="2405" w:type="dxa"/>
            <w:vMerge/>
            <w:shd w:val="clear" w:color="auto" w:fill="auto"/>
            <w:hideMark/>
          </w:tcPr>
          <w:p w14:paraId="50E17BB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7552E43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согласен</w:t>
            </w:r>
          </w:p>
        </w:tc>
        <w:tc>
          <w:tcPr>
            <w:tcW w:w="1276" w:type="dxa"/>
            <w:shd w:val="clear" w:color="auto" w:fill="auto"/>
            <w:vAlign w:val="center"/>
            <w:hideMark/>
          </w:tcPr>
          <w:p w14:paraId="080993DC" w14:textId="1D8E825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44(32,6)</w:t>
            </w:r>
          </w:p>
        </w:tc>
        <w:tc>
          <w:tcPr>
            <w:tcW w:w="1276" w:type="dxa"/>
            <w:shd w:val="clear" w:color="auto" w:fill="auto"/>
            <w:vAlign w:val="center"/>
            <w:hideMark/>
          </w:tcPr>
          <w:p w14:paraId="727A00DD" w14:textId="38D4B83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4D8002FD" w14:textId="553F33B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89(56,7)</w:t>
            </w:r>
          </w:p>
        </w:tc>
        <w:tc>
          <w:tcPr>
            <w:tcW w:w="1275" w:type="dxa"/>
            <w:shd w:val="clear" w:color="auto" w:fill="auto"/>
            <w:vAlign w:val="center"/>
            <w:hideMark/>
          </w:tcPr>
          <w:p w14:paraId="42FF828B" w14:textId="3006D4C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133(34,6)</w:t>
            </w:r>
          </w:p>
        </w:tc>
        <w:tc>
          <w:tcPr>
            <w:tcW w:w="567" w:type="dxa"/>
            <w:vMerge/>
            <w:vAlign w:val="center"/>
          </w:tcPr>
          <w:p w14:paraId="5F3FF82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2A15EFC" w14:textId="77777777" w:rsidTr="009B20F8">
        <w:trPr>
          <w:trHeight w:val="266"/>
        </w:trPr>
        <w:tc>
          <w:tcPr>
            <w:tcW w:w="2405" w:type="dxa"/>
            <w:vMerge/>
            <w:shd w:val="clear" w:color="auto" w:fill="auto"/>
            <w:hideMark/>
          </w:tcPr>
          <w:p w14:paraId="37BCBD5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5EB8101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564D19C4" w14:textId="46F296D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vAlign w:val="center"/>
            <w:hideMark/>
          </w:tcPr>
          <w:p w14:paraId="66E259E1" w14:textId="089E3A9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34" w:type="dxa"/>
            <w:shd w:val="clear" w:color="auto" w:fill="auto"/>
            <w:vAlign w:val="center"/>
            <w:hideMark/>
          </w:tcPr>
          <w:p w14:paraId="149EF93D" w14:textId="74AEEC7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5" w:type="dxa"/>
            <w:shd w:val="clear" w:color="auto" w:fill="auto"/>
            <w:vAlign w:val="center"/>
            <w:hideMark/>
          </w:tcPr>
          <w:p w14:paraId="31CC4D3D" w14:textId="111EBB1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137(35,7)</w:t>
            </w:r>
          </w:p>
        </w:tc>
        <w:tc>
          <w:tcPr>
            <w:tcW w:w="567" w:type="dxa"/>
            <w:vMerge/>
            <w:vAlign w:val="center"/>
          </w:tcPr>
          <w:p w14:paraId="05BBD9D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392A5A86" w14:textId="77777777" w:rsidTr="009B20F8">
        <w:trPr>
          <w:trHeight w:val="50"/>
        </w:trPr>
        <w:tc>
          <w:tcPr>
            <w:tcW w:w="2405" w:type="dxa"/>
            <w:vMerge w:val="restart"/>
            <w:shd w:val="clear" w:color="auto" w:fill="auto"/>
            <w:hideMark/>
          </w:tcPr>
          <w:p w14:paraId="53C5946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Курение влияет на возникновение глаукомы</w:t>
            </w:r>
          </w:p>
          <w:p w14:paraId="5DDB2FB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w:t>
            </w:r>
          </w:p>
        </w:tc>
        <w:tc>
          <w:tcPr>
            <w:tcW w:w="1701" w:type="dxa"/>
            <w:shd w:val="clear" w:color="auto" w:fill="auto"/>
            <w:vAlign w:val="center"/>
            <w:hideMark/>
          </w:tcPr>
          <w:p w14:paraId="3CC2B32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276" w:type="dxa"/>
            <w:shd w:val="clear" w:color="auto" w:fill="auto"/>
            <w:vAlign w:val="center"/>
            <w:hideMark/>
          </w:tcPr>
          <w:p w14:paraId="145FF567" w14:textId="6390BDD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46(34,1)</w:t>
            </w:r>
          </w:p>
        </w:tc>
        <w:tc>
          <w:tcPr>
            <w:tcW w:w="1276" w:type="dxa"/>
            <w:shd w:val="clear" w:color="auto" w:fill="auto"/>
            <w:vAlign w:val="center"/>
            <w:hideMark/>
          </w:tcPr>
          <w:p w14:paraId="40562B29" w14:textId="393B1A6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134" w:type="dxa"/>
            <w:shd w:val="clear" w:color="auto" w:fill="auto"/>
            <w:vAlign w:val="center"/>
            <w:hideMark/>
          </w:tcPr>
          <w:p w14:paraId="44C2AD52" w14:textId="75B2389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5" w:type="dxa"/>
            <w:shd w:val="clear" w:color="auto" w:fill="auto"/>
            <w:vAlign w:val="center"/>
            <w:hideMark/>
          </w:tcPr>
          <w:p w14:paraId="7B7FEC11" w14:textId="62FCAD3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182(47,4)</w:t>
            </w:r>
          </w:p>
        </w:tc>
        <w:tc>
          <w:tcPr>
            <w:tcW w:w="567" w:type="dxa"/>
            <w:vMerge w:val="restart"/>
            <w:vAlign w:val="center"/>
          </w:tcPr>
          <w:p w14:paraId="75903ABD"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239F783D" w14:textId="77777777" w:rsidTr="009B20F8">
        <w:trPr>
          <w:trHeight w:val="188"/>
        </w:trPr>
        <w:tc>
          <w:tcPr>
            <w:tcW w:w="2405" w:type="dxa"/>
            <w:vMerge/>
            <w:shd w:val="clear" w:color="auto" w:fill="auto"/>
            <w:hideMark/>
          </w:tcPr>
          <w:p w14:paraId="28DF95E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2485B25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согласен</w:t>
            </w:r>
          </w:p>
        </w:tc>
        <w:tc>
          <w:tcPr>
            <w:tcW w:w="1276" w:type="dxa"/>
            <w:shd w:val="clear" w:color="auto" w:fill="auto"/>
            <w:vAlign w:val="center"/>
            <w:hideMark/>
          </w:tcPr>
          <w:p w14:paraId="381809D4" w14:textId="42CFF33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0D3DC969" w14:textId="2B7005C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166467E3" w14:textId="5130FA7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5" w:type="dxa"/>
            <w:shd w:val="clear" w:color="auto" w:fill="auto"/>
            <w:vAlign w:val="center"/>
            <w:hideMark/>
          </w:tcPr>
          <w:p w14:paraId="24F21F6C" w14:textId="128EBA0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112(29,2)</w:t>
            </w:r>
          </w:p>
        </w:tc>
        <w:tc>
          <w:tcPr>
            <w:tcW w:w="567" w:type="dxa"/>
            <w:vMerge/>
            <w:vAlign w:val="center"/>
          </w:tcPr>
          <w:p w14:paraId="77AC2F4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4B8C1C7B" w14:textId="77777777" w:rsidTr="009B20F8">
        <w:trPr>
          <w:trHeight w:val="70"/>
        </w:trPr>
        <w:tc>
          <w:tcPr>
            <w:tcW w:w="2405" w:type="dxa"/>
            <w:vMerge/>
            <w:shd w:val="clear" w:color="auto" w:fill="auto"/>
            <w:hideMark/>
          </w:tcPr>
          <w:p w14:paraId="37D478E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6D3001D9"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65C3D54B" w14:textId="3EB2667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276" w:type="dxa"/>
            <w:shd w:val="clear" w:color="auto" w:fill="auto"/>
            <w:vAlign w:val="center"/>
            <w:hideMark/>
          </w:tcPr>
          <w:p w14:paraId="24DA9B01" w14:textId="039A9DE1"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71793965" w14:textId="5A21579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hideMark/>
          </w:tcPr>
          <w:p w14:paraId="529BD532" w14:textId="1A4D41E6"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p>
        </w:tc>
        <w:tc>
          <w:tcPr>
            <w:tcW w:w="567" w:type="dxa"/>
            <w:vMerge/>
            <w:vAlign w:val="center"/>
          </w:tcPr>
          <w:p w14:paraId="3F4EC29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E5EE8E9" w14:textId="77777777" w:rsidTr="009B20F8">
        <w:trPr>
          <w:trHeight w:val="547"/>
        </w:trPr>
        <w:tc>
          <w:tcPr>
            <w:tcW w:w="2405" w:type="dxa"/>
            <w:vMerge w:val="restart"/>
            <w:shd w:val="clear" w:color="auto" w:fill="auto"/>
            <w:hideMark/>
          </w:tcPr>
          <w:p w14:paraId="592D7DA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Сахарный диабет влияет на возникновение глаукомы </w:t>
            </w:r>
          </w:p>
        </w:tc>
        <w:tc>
          <w:tcPr>
            <w:tcW w:w="1701" w:type="dxa"/>
            <w:shd w:val="clear" w:color="auto" w:fill="auto"/>
            <w:vAlign w:val="center"/>
            <w:hideMark/>
          </w:tcPr>
          <w:p w14:paraId="413ABA9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согласен</w:t>
            </w:r>
          </w:p>
        </w:tc>
        <w:tc>
          <w:tcPr>
            <w:tcW w:w="1276" w:type="dxa"/>
            <w:shd w:val="clear" w:color="auto" w:fill="auto"/>
            <w:vAlign w:val="center"/>
            <w:hideMark/>
          </w:tcPr>
          <w:p w14:paraId="05146EC0"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67(49,6%)</w:t>
            </w:r>
          </w:p>
        </w:tc>
        <w:tc>
          <w:tcPr>
            <w:tcW w:w="1276" w:type="dxa"/>
            <w:shd w:val="clear" w:color="auto" w:fill="auto"/>
            <w:vAlign w:val="center"/>
            <w:hideMark/>
          </w:tcPr>
          <w:p w14:paraId="7BE96AF4"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134" w:type="dxa"/>
            <w:shd w:val="clear" w:color="auto" w:fill="auto"/>
            <w:vAlign w:val="center"/>
            <w:hideMark/>
          </w:tcPr>
          <w:p w14:paraId="44B8FD1D" w14:textId="5F04FDA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67(42,7)</w:t>
            </w:r>
          </w:p>
        </w:tc>
        <w:tc>
          <w:tcPr>
            <w:tcW w:w="1275" w:type="dxa"/>
            <w:shd w:val="clear" w:color="auto" w:fill="auto"/>
            <w:vAlign w:val="center"/>
            <w:hideMark/>
          </w:tcPr>
          <w:p w14:paraId="07D31FB9" w14:textId="20E5DB3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226(58,9)</w:t>
            </w:r>
          </w:p>
        </w:tc>
        <w:tc>
          <w:tcPr>
            <w:tcW w:w="567" w:type="dxa"/>
            <w:vMerge w:val="restart"/>
            <w:vAlign w:val="center"/>
          </w:tcPr>
          <w:p w14:paraId="4974BC0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37D7CF92" w14:textId="77777777" w:rsidTr="009B20F8">
        <w:trPr>
          <w:trHeight w:val="547"/>
        </w:trPr>
        <w:tc>
          <w:tcPr>
            <w:tcW w:w="2405" w:type="dxa"/>
            <w:vMerge/>
            <w:shd w:val="clear" w:color="auto" w:fill="auto"/>
            <w:hideMark/>
          </w:tcPr>
          <w:p w14:paraId="3A19F03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1022137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0651F575" w14:textId="7777777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68(50,4%)</w:t>
            </w:r>
          </w:p>
        </w:tc>
        <w:tc>
          <w:tcPr>
            <w:tcW w:w="1276" w:type="dxa"/>
            <w:shd w:val="clear" w:color="auto" w:fill="auto"/>
            <w:vAlign w:val="center"/>
            <w:hideMark/>
          </w:tcPr>
          <w:p w14:paraId="11423D95" w14:textId="5E27D2F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354139D2" w14:textId="5D83840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90(57,3)</w:t>
            </w:r>
          </w:p>
        </w:tc>
        <w:tc>
          <w:tcPr>
            <w:tcW w:w="1275" w:type="dxa"/>
            <w:shd w:val="clear" w:color="auto" w:fill="auto"/>
            <w:vAlign w:val="center"/>
            <w:hideMark/>
          </w:tcPr>
          <w:p w14:paraId="22540C13" w14:textId="2D178B7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158(41,1)</w:t>
            </w:r>
          </w:p>
        </w:tc>
        <w:tc>
          <w:tcPr>
            <w:tcW w:w="567" w:type="dxa"/>
            <w:vMerge/>
            <w:vAlign w:val="center"/>
          </w:tcPr>
          <w:p w14:paraId="0D60062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6A19BFAE" w14:textId="77777777" w:rsidTr="009B20F8">
        <w:trPr>
          <w:trHeight w:val="286"/>
        </w:trPr>
        <w:tc>
          <w:tcPr>
            <w:tcW w:w="2405" w:type="dxa"/>
            <w:vMerge w:val="restart"/>
            <w:shd w:val="clear" w:color="auto" w:fill="auto"/>
            <w:hideMark/>
          </w:tcPr>
          <w:p w14:paraId="6D42D4A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Получали ли вы информацию о глаукоме </w:t>
            </w:r>
          </w:p>
        </w:tc>
        <w:tc>
          <w:tcPr>
            <w:tcW w:w="1701" w:type="dxa"/>
            <w:shd w:val="clear" w:color="auto" w:fill="auto"/>
            <w:vAlign w:val="center"/>
            <w:hideMark/>
          </w:tcPr>
          <w:p w14:paraId="37E3EDF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vAlign w:val="center"/>
            <w:hideMark/>
          </w:tcPr>
          <w:p w14:paraId="3E2E0A75" w14:textId="08649109"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0753F489" w14:textId="3A69CA1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3AD8F0EE" w14:textId="3AF33AF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45(28,7)</w:t>
            </w:r>
          </w:p>
        </w:tc>
        <w:tc>
          <w:tcPr>
            <w:tcW w:w="1275" w:type="dxa"/>
            <w:shd w:val="clear" w:color="auto" w:fill="auto"/>
            <w:vAlign w:val="center"/>
            <w:hideMark/>
          </w:tcPr>
          <w:p w14:paraId="2F9FA70A" w14:textId="5E82489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68(17,7)</w:t>
            </w:r>
          </w:p>
        </w:tc>
        <w:tc>
          <w:tcPr>
            <w:tcW w:w="567" w:type="dxa"/>
            <w:vMerge w:val="restart"/>
            <w:vAlign w:val="center"/>
          </w:tcPr>
          <w:p w14:paraId="1AD7F68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0C4D5126" w14:textId="77777777" w:rsidTr="009B20F8">
        <w:trPr>
          <w:trHeight w:val="208"/>
        </w:trPr>
        <w:tc>
          <w:tcPr>
            <w:tcW w:w="2405" w:type="dxa"/>
            <w:vMerge/>
            <w:shd w:val="clear" w:color="auto" w:fill="auto"/>
            <w:hideMark/>
          </w:tcPr>
          <w:p w14:paraId="78DB753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162C944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vAlign w:val="center"/>
            <w:hideMark/>
          </w:tcPr>
          <w:p w14:paraId="47402A00" w14:textId="5D5BBD8F"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135(100,0)</w:t>
            </w:r>
          </w:p>
        </w:tc>
        <w:tc>
          <w:tcPr>
            <w:tcW w:w="1276" w:type="dxa"/>
            <w:shd w:val="clear" w:color="auto" w:fill="auto"/>
            <w:vAlign w:val="center"/>
            <w:hideMark/>
          </w:tcPr>
          <w:p w14:paraId="0398182C" w14:textId="077B5EF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46(50,0)</w:t>
            </w:r>
          </w:p>
        </w:tc>
        <w:tc>
          <w:tcPr>
            <w:tcW w:w="1134" w:type="dxa"/>
            <w:shd w:val="clear" w:color="auto" w:fill="auto"/>
            <w:vAlign w:val="center"/>
            <w:hideMark/>
          </w:tcPr>
          <w:p w14:paraId="7CE3FF1C" w14:textId="202A799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112(71,3)</w:t>
            </w:r>
          </w:p>
        </w:tc>
        <w:tc>
          <w:tcPr>
            <w:tcW w:w="1275" w:type="dxa"/>
            <w:shd w:val="clear" w:color="auto" w:fill="auto"/>
            <w:vAlign w:val="center"/>
            <w:hideMark/>
          </w:tcPr>
          <w:p w14:paraId="51BEDF0A" w14:textId="472760D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293(76,3)</w:t>
            </w:r>
          </w:p>
        </w:tc>
        <w:tc>
          <w:tcPr>
            <w:tcW w:w="567" w:type="dxa"/>
            <w:vMerge/>
            <w:vAlign w:val="center"/>
          </w:tcPr>
          <w:p w14:paraId="227F64DE"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A52C915" w14:textId="77777777" w:rsidTr="009B20F8">
        <w:trPr>
          <w:trHeight w:val="241"/>
        </w:trPr>
        <w:tc>
          <w:tcPr>
            <w:tcW w:w="2405" w:type="dxa"/>
            <w:vMerge/>
            <w:shd w:val="clear" w:color="auto" w:fill="auto"/>
            <w:hideMark/>
          </w:tcPr>
          <w:p w14:paraId="0D2ED0A3"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5806A8AC"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276" w:type="dxa"/>
            <w:shd w:val="clear" w:color="auto" w:fill="auto"/>
            <w:vAlign w:val="center"/>
            <w:hideMark/>
          </w:tcPr>
          <w:p w14:paraId="1281B5D0" w14:textId="151CC3D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1528B28C" w14:textId="22F674C2"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5556715C" w14:textId="0B92B49A"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hideMark/>
          </w:tcPr>
          <w:p w14:paraId="7047C1B7" w14:textId="4CBAAA0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p>
        </w:tc>
        <w:tc>
          <w:tcPr>
            <w:tcW w:w="567" w:type="dxa"/>
            <w:vMerge/>
            <w:vAlign w:val="center"/>
          </w:tcPr>
          <w:p w14:paraId="0BDF8DE2"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11A15A75" w14:textId="77777777" w:rsidTr="009B20F8">
        <w:trPr>
          <w:trHeight w:val="70"/>
        </w:trPr>
        <w:tc>
          <w:tcPr>
            <w:tcW w:w="2405" w:type="dxa"/>
            <w:vMerge w:val="restart"/>
            <w:shd w:val="clear" w:color="auto" w:fill="auto"/>
            <w:hideMark/>
          </w:tcPr>
          <w:p w14:paraId="74F8E405" w14:textId="2CADE049"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Как вы думаете, какие методы существует для лечения глаукомы </w:t>
            </w:r>
          </w:p>
        </w:tc>
        <w:tc>
          <w:tcPr>
            <w:tcW w:w="1701" w:type="dxa"/>
            <w:shd w:val="clear" w:color="auto" w:fill="auto"/>
            <w:vAlign w:val="center"/>
            <w:hideMark/>
          </w:tcPr>
          <w:p w14:paraId="76BADAB1"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Консервативное (примене</w:t>
            </w:r>
          </w:p>
          <w:p w14:paraId="258BBB45"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ние лекарст</w:t>
            </w:r>
          </w:p>
          <w:p w14:paraId="0B509944" w14:textId="7964A7F1"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венных средств)</w:t>
            </w:r>
          </w:p>
        </w:tc>
        <w:tc>
          <w:tcPr>
            <w:tcW w:w="1276" w:type="dxa"/>
            <w:shd w:val="clear" w:color="auto" w:fill="auto"/>
            <w:vAlign w:val="center"/>
            <w:hideMark/>
          </w:tcPr>
          <w:p w14:paraId="2E148C83" w14:textId="2383FA9B"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vAlign w:val="center"/>
            <w:hideMark/>
          </w:tcPr>
          <w:p w14:paraId="655F4A04" w14:textId="63EA0034"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34" w:type="dxa"/>
            <w:shd w:val="clear" w:color="auto" w:fill="auto"/>
            <w:vAlign w:val="center"/>
            <w:hideMark/>
          </w:tcPr>
          <w:p w14:paraId="13A75FC9" w14:textId="1B345B1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23(14,6)</w:t>
            </w:r>
          </w:p>
        </w:tc>
        <w:tc>
          <w:tcPr>
            <w:tcW w:w="1275" w:type="dxa"/>
            <w:shd w:val="clear" w:color="auto" w:fill="auto"/>
            <w:vAlign w:val="center"/>
            <w:hideMark/>
          </w:tcPr>
          <w:p w14:paraId="17125DD1" w14:textId="30191EBD"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69(18,0)</w:t>
            </w:r>
          </w:p>
        </w:tc>
        <w:tc>
          <w:tcPr>
            <w:tcW w:w="567" w:type="dxa"/>
            <w:vMerge w:val="restart"/>
            <w:vAlign w:val="center"/>
          </w:tcPr>
          <w:p w14:paraId="36A5CC7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5D60A6D3" w14:textId="77777777" w:rsidTr="009B20F8">
        <w:trPr>
          <w:trHeight w:val="70"/>
        </w:trPr>
        <w:tc>
          <w:tcPr>
            <w:tcW w:w="2405" w:type="dxa"/>
            <w:vMerge/>
            <w:shd w:val="clear" w:color="auto" w:fill="auto"/>
            <w:vAlign w:val="bottom"/>
            <w:hideMark/>
          </w:tcPr>
          <w:p w14:paraId="7617E59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17B4B500"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Хирургическое (оператив</w:t>
            </w:r>
          </w:p>
          <w:p w14:paraId="6546C1AB"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ное вмеша</w:t>
            </w:r>
          </w:p>
          <w:p w14:paraId="0DCF9658" w14:textId="0A9084E3" w:rsidR="009B20F8" w:rsidRPr="0052511F" w:rsidRDefault="009B20F8" w:rsidP="009B20F8">
            <w:pPr>
              <w:spacing w:after="0" w:line="240" w:lineRule="auto"/>
              <w:rPr>
                <w:rFonts w:ascii="Times New Roman" w:eastAsia="Times New Roman" w:hAnsi="Times New Roman" w:cs="Times New Roman"/>
                <w:sz w:val="24"/>
                <w:szCs w:val="24"/>
                <w:lang w:eastAsia="ru-RU"/>
              </w:rPr>
            </w:pPr>
            <w:proofErr w:type="gramStart"/>
            <w:r w:rsidRPr="0052511F">
              <w:rPr>
                <w:rFonts w:ascii="Times New Roman" w:eastAsia="Times New Roman" w:hAnsi="Times New Roman" w:cs="Times New Roman"/>
                <w:sz w:val="24"/>
                <w:szCs w:val="24"/>
                <w:lang w:eastAsia="ru-RU"/>
              </w:rPr>
              <w:t>тельство)</w:t>
            </w:r>
            <w:proofErr w:type="gramEnd"/>
          </w:p>
        </w:tc>
        <w:tc>
          <w:tcPr>
            <w:tcW w:w="1276" w:type="dxa"/>
            <w:shd w:val="clear" w:color="auto" w:fill="auto"/>
            <w:vAlign w:val="center"/>
            <w:hideMark/>
          </w:tcPr>
          <w:p w14:paraId="6FC76257" w14:textId="1931D61E"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vAlign w:val="center"/>
            <w:hideMark/>
          </w:tcPr>
          <w:p w14:paraId="4F14A289" w14:textId="2316C0E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34" w:type="dxa"/>
            <w:shd w:val="clear" w:color="auto" w:fill="auto"/>
            <w:vAlign w:val="center"/>
            <w:hideMark/>
          </w:tcPr>
          <w:p w14:paraId="65AC3038" w14:textId="42980EF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134(85,4)</w:t>
            </w:r>
          </w:p>
        </w:tc>
        <w:tc>
          <w:tcPr>
            <w:tcW w:w="1275" w:type="dxa"/>
            <w:shd w:val="clear" w:color="auto" w:fill="auto"/>
            <w:vAlign w:val="center"/>
            <w:hideMark/>
          </w:tcPr>
          <w:p w14:paraId="19C2B501" w14:textId="4EBD16D8"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293(76,3)</w:t>
            </w:r>
          </w:p>
        </w:tc>
        <w:tc>
          <w:tcPr>
            <w:tcW w:w="567" w:type="dxa"/>
            <w:vMerge/>
          </w:tcPr>
          <w:p w14:paraId="5DA6A6FA"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r w:rsidR="0052511F" w:rsidRPr="0052511F" w14:paraId="2CFBFCAD" w14:textId="77777777" w:rsidTr="009B20F8">
        <w:trPr>
          <w:trHeight w:val="193"/>
        </w:trPr>
        <w:tc>
          <w:tcPr>
            <w:tcW w:w="2405" w:type="dxa"/>
            <w:vMerge/>
            <w:shd w:val="clear" w:color="auto" w:fill="auto"/>
            <w:vAlign w:val="bottom"/>
            <w:hideMark/>
          </w:tcPr>
          <w:p w14:paraId="5FECDCF8"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c>
          <w:tcPr>
            <w:tcW w:w="1701" w:type="dxa"/>
            <w:shd w:val="clear" w:color="auto" w:fill="auto"/>
            <w:vAlign w:val="center"/>
            <w:hideMark/>
          </w:tcPr>
          <w:p w14:paraId="1CE5FAA6"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shd w:val="clear" w:color="auto" w:fill="auto"/>
            <w:vAlign w:val="center"/>
            <w:hideMark/>
          </w:tcPr>
          <w:p w14:paraId="3DCD8301" w14:textId="27EFED27"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p>
        </w:tc>
        <w:tc>
          <w:tcPr>
            <w:tcW w:w="1276" w:type="dxa"/>
            <w:shd w:val="clear" w:color="auto" w:fill="auto"/>
            <w:vAlign w:val="center"/>
            <w:hideMark/>
          </w:tcPr>
          <w:p w14:paraId="102788E5" w14:textId="16273E15"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14:paraId="57BB7043" w14:textId="7A855FB3"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hideMark/>
          </w:tcPr>
          <w:p w14:paraId="4CCEA796" w14:textId="472242AC" w:rsidR="009B20F8" w:rsidRPr="0052511F" w:rsidRDefault="009B20F8" w:rsidP="009B20F8">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22(5,7)</w:t>
            </w:r>
          </w:p>
        </w:tc>
        <w:tc>
          <w:tcPr>
            <w:tcW w:w="567" w:type="dxa"/>
            <w:vMerge/>
          </w:tcPr>
          <w:p w14:paraId="2EFFF8E4" w14:textId="77777777" w:rsidR="009B20F8" w:rsidRPr="0052511F" w:rsidRDefault="009B20F8" w:rsidP="009B20F8">
            <w:pPr>
              <w:spacing w:after="0" w:line="240" w:lineRule="auto"/>
              <w:rPr>
                <w:rFonts w:ascii="Times New Roman" w:eastAsia="Times New Roman" w:hAnsi="Times New Roman" w:cs="Times New Roman"/>
                <w:sz w:val="24"/>
                <w:szCs w:val="24"/>
                <w:lang w:eastAsia="ru-RU"/>
              </w:rPr>
            </w:pPr>
          </w:p>
        </w:tc>
      </w:tr>
    </w:tbl>
    <w:p w14:paraId="0089282E" w14:textId="378C69CC" w:rsidR="00FE495E"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lastRenderedPageBreak/>
        <w:t xml:space="preserve">Наибольшее количество респондентов </w:t>
      </w:r>
      <w:r w:rsidR="004B0A58" w:rsidRPr="0052511F">
        <w:rPr>
          <w:rFonts w:ascii="Times New Roman" w:eastAsia="Times New Roman" w:hAnsi="Times New Roman" w:cs="Times New Roman"/>
          <w:sz w:val="28"/>
          <w:szCs w:val="28"/>
          <w:lang w:eastAsia="ru-RU"/>
        </w:rPr>
        <w:t xml:space="preserve">(88,5%) правильно </w:t>
      </w:r>
      <w:r w:rsidRPr="0052511F">
        <w:rPr>
          <w:rFonts w:ascii="Times New Roman" w:eastAsia="Times New Roman" w:hAnsi="Times New Roman" w:cs="Times New Roman"/>
          <w:sz w:val="28"/>
          <w:szCs w:val="28"/>
          <w:lang w:eastAsia="ru-RU"/>
        </w:rPr>
        <w:t xml:space="preserve">осведомлены, что глаукома – это заболевание, поражающее глаза и никакие другие части тела, </w:t>
      </w:r>
      <w:r w:rsidR="00FE495E" w:rsidRPr="0052511F">
        <w:rPr>
          <w:rFonts w:ascii="Times New Roman" w:eastAsia="Times New Roman" w:hAnsi="Times New Roman" w:cs="Times New Roman"/>
          <w:sz w:val="28"/>
          <w:szCs w:val="28"/>
          <w:lang w:eastAsia="ru-RU"/>
        </w:rPr>
        <w:t>причем об этом знают 100% респондентов в возрасте 50-59 лет</w:t>
      </w:r>
      <w:r w:rsidR="005E6B8B" w:rsidRPr="0052511F">
        <w:rPr>
          <w:rFonts w:ascii="Times New Roman" w:eastAsia="Times New Roman" w:hAnsi="Times New Roman" w:cs="Times New Roman"/>
          <w:sz w:val="28"/>
          <w:szCs w:val="28"/>
          <w:lang w:eastAsia="ru-RU"/>
        </w:rPr>
        <w:t xml:space="preserve"> </w:t>
      </w:r>
      <w:r w:rsidR="005E6B8B"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w:t>
      </w:r>
    </w:p>
    <w:p w14:paraId="2683C8B4" w14:textId="61B2A3C1" w:rsidR="000C6B6C" w:rsidRPr="0052511F" w:rsidRDefault="000C6B6C"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То, что глаукома болезненна, считают 17,7% опрошенных. Больше всего так думают 40-49-летние (33,3%)</w:t>
      </w:r>
      <w:r w:rsidR="005E6B8B" w:rsidRPr="0052511F">
        <w:rPr>
          <w:rFonts w:ascii="Times New Roman" w:eastAsia="Times New Roman" w:hAnsi="Times New Roman" w:cs="Times New Roman"/>
          <w:sz w:val="28"/>
          <w:szCs w:val="28"/>
          <w:lang w:eastAsia="ru-RU"/>
        </w:rPr>
        <w:t xml:space="preserve">, но никто из 50-59 летних опрошенных </w:t>
      </w:r>
      <w:r w:rsidR="005E6B8B"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w:t>
      </w:r>
    </w:p>
    <w:p w14:paraId="27F6B234" w14:textId="4E9E35D3" w:rsidR="000C6B6C"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70,8% респондентов указали верно, что </w:t>
      </w:r>
      <w:r w:rsidR="00FE495E" w:rsidRPr="0052511F">
        <w:rPr>
          <w:rFonts w:ascii="Times New Roman" w:eastAsia="Times New Roman" w:hAnsi="Times New Roman" w:cs="Times New Roman"/>
          <w:sz w:val="28"/>
          <w:szCs w:val="28"/>
          <w:lang w:eastAsia="ru-RU"/>
        </w:rPr>
        <w:t xml:space="preserve">на возникновение глаукомы влияет повышенное внутриглазное давление. Об этом больше осведомлены   </w:t>
      </w:r>
      <w:r w:rsidR="000C6B6C" w:rsidRPr="0052511F">
        <w:rPr>
          <w:rFonts w:ascii="Times New Roman" w:eastAsia="Times New Roman" w:hAnsi="Times New Roman" w:cs="Times New Roman"/>
          <w:sz w:val="28"/>
          <w:szCs w:val="28"/>
          <w:lang w:eastAsia="ru-RU"/>
        </w:rPr>
        <w:t>лица 40-49 лет (83,7%)</w:t>
      </w:r>
      <w:r w:rsidRPr="0052511F">
        <w:rPr>
          <w:rFonts w:ascii="Times New Roman" w:hAnsi="Times New Roman" w:cs="Times New Roman"/>
          <w:sz w:val="28"/>
          <w:szCs w:val="28"/>
        </w:rPr>
        <w:t>.</w:t>
      </w:r>
      <w:r w:rsidR="000C6B6C" w:rsidRPr="0052511F">
        <w:rPr>
          <w:rFonts w:ascii="Times New Roman" w:hAnsi="Times New Roman" w:cs="Times New Roman"/>
          <w:sz w:val="28"/>
          <w:szCs w:val="28"/>
        </w:rPr>
        <w:t xml:space="preserve"> </w:t>
      </w:r>
      <w:r w:rsidRPr="0052511F">
        <w:rPr>
          <w:rFonts w:ascii="Times New Roman" w:eastAsia="Times New Roman" w:hAnsi="Times New Roman" w:cs="Times New Roman"/>
          <w:sz w:val="28"/>
          <w:szCs w:val="28"/>
          <w:lang w:eastAsia="ru-RU"/>
        </w:rPr>
        <w:t>Тем не</w:t>
      </w:r>
      <w:r w:rsidR="000C6B6C" w:rsidRPr="0052511F">
        <w:rPr>
          <w:rFonts w:ascii="Times New Roman" w:eastAsia="Times New Roman" w:hAnsi="Times New Roman" w:cs="Times New Roman"/>
          <w:sz w:val="28"/>
          <w:szCs w:val="28"/>
          <w:lang w:eastAsia="ru-RU"/>
        </w:rPr>
        <w:t xml:space="preserve"> менее 29,2% </w:t>
      </w:r>
      <w:r w:rsidRPr="0052511F">
        <w:rPr>
          <w:rFonts w:ascii="Times New Roman" w:eastAsia="Times New Roman" w:hAnsi="Times New Roman" w:cs="Times New Roman"/>
          <w:sz w:val="28"/>
          <w:szCs w:val="28"/>
          <w:lang w:eastAsia="ru-RU"/>
        </w:rPr>
        <w:t xml:space="preserve">респондентов </w:t>
      </w:r>
      <w:r w:rsidR="000C6B6C" w:rsidRPr="0052511F">
        <w:rPr>
          <w:rFonts w:ascii="Times New Roman" w:eastAsia="Times New Roman" w:hAnsi="Times New Roman" w:cs="Times New Roman"/>
          <w:sz w:val="28"/>
          <w:szCs w:val="28"/>
          <w:lang w:eastAsia="ru-RU"/>
        </w:rPr>
        <w:t>не знают или отрицают этот факт, таких больше среди 50-59 летних (50%).</w:t>
      </w:r>
    </w:p>
    <w:p w14:paraId="50676381" w14:textId="6EE07979" w:rsidR="00C35CA0"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41,4% респондентов считают, что потеря зрения при глаукоме обычно происходит очень быстро</w:t>
      </w:r>
      <w:r w:rsidR="00EC2881" w:rsidRPr="0052511F">
        <w:rPr>
          <w:rFonts w:ascii="Times New Roman" w:eastAsia="Times New Roman" w:hAnsi="Times New Roman" w:cs="Times New Roman"/>
          <w:sz w:val="28"/>
          <w:szCs w:val="28"/>
          <w:lang w:eastAsia="ru-RU"/>
        </w:rPr>
        <w:t xml:space="preserve">. Также думают 75% 50-59-летних лиц </w:t>
      </w:r>
      <w:r w:rsidRPr="0052511F">
        <w:rPr>
          <w:rFonts w:ascii="Times New Roman" w:hAnsi="Times New Roman" w:cs="Times New Roman"/>
          <w:sz w:val="28"/>
          <w:szCs w:val="28"/>
        </w:rPr>
        <w:t>(Р=0,0001).</w:t>
      </w:r>
    </w:p>
    <w:p w14:paraId="4A87BF63" w14:textId="47D3DABE" w:rsidR="00EC2881" w:rsidRPr="0052511F" w:rsidRDefault="00EC2881"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Половина (</w:t>
      </w:r>
      <w:r w:rsidR="00C35CA0" w:rsidRPr="0052511F">
        <w:rPr>
          <w:rFonts w:ascii="Times New Roman" w:eastAsia="Times New Roman" w:hAnsi="Times New Roman" w:cs="Times New Roman"/>
          <w:sz w:val="28"/>
          <w:szCs w:val="28"/>
          <w:lang w:eastAsia="ru-RU"/>
        </w:rPr>
        <w:t>53,1%</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 xml:space="preserve"> респондентов счита</w:t>
      </w:r>
      <w:r w:rsidRPr="0052511F">
        <w:rPr>
          <w:rFonts w:ascii="Times New Roman" w:eastAsia="Times New Roman" w:hAnsi="Times New Roman" w:cs="Times New Roman"/>
          <w:sz w:val="28"/>
          <w:szCs w:val="28"/>
          <w:lang w:eastAsia="ru-RU"/>
        </w:rPr>
        <w:t>е</w:t>
      </w:r>
      <w:r w:rsidR="00C35CA0" w:rsidRPr="0052511F">
        <w:rPr>
          <w:rFonts w:ascii="Times New Roman" w:eastAsia="Times New Roman" w:hAnsi="Times New Roman" w:cs="Times New Roman"/>
          <w:sz w:val="28"/>
          <w:szCs w:val="28"/>
          <w:lang w:eastAsia="ru-RU"/>
        </w:rPr>
        <w:t>т, что глаукому можно вылечить</w:t>
      </w:r>
      <w:r w:rsidRPr="0052511F">
        <w:rPr>
          <w:rFonts w:ascii="Times New Roman" w:eastAsia="Times New Roman" w:hAnsi="Times New Roman" w:cs="Times New Roman"/>
          <w:sz w:val="28"/>
          <w:szCs w:val="28"/>
          <w:lang w:eastAsia="ru-RU"/>
        </w:rPr>
        <w:t>. Уверенных в этом лиц больше в группе 50-59 лет (75%</w:t>
      </w:r>
      <w:r w:rsidR="006C391A"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меньше всего в 60 и старше 42%)</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(Р=0,0001).</w:t>
      </w:r>
      <w:r w:rsidR="00C35CA0" w:rsidRPr="0052511F">
        <w:rPr>
          <w:rFonts w:ascii="Times New Roman" w:eastAsia="Times New Roman" w:hAnsi="Times New Roman" w:cs="Times New Roman"/>
          <w:sz w:val="28"/>
          <w:szCs w:val="28"/>
          <w:lang w:eastAsia="ru-RU"/>
        </w:rPr>
        <w:t xml:space="preserve"> </w:t>
      </w:r>
    </w:p>
    <w:p w14:paraId="6B7EB40D" w14:textId="4FFC227A" w:rsidR="006C391A"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Утраченное </w:t>
      </w:r>
      <w:r w:rsidR="00EC2881" w:rsidRPr="0052511F">
        <w:rPr>
          <w:rFonts w:ascii="Times New Roman" w:eastAsia="Times New Roman" w:hAnsi="Times New Roman" w:cs="Times New Roman"/>
          <w:sz w:val="28"/>
          <w:szCs w:val="28"/>
          <w:lang w:eastAsia="ru-RU"/>
        </w:rPr>
        <w:t>при глаукоме з</w:t>
      </w:r>
      <w:r w:rsidRPr="0052511F">
        <w:rPr>
          <w:rFonts w:ascii="Times New Roman" w:eastAsia="Times New Roman" w:hAnsi="Times New Roman" w:cs="Times New Roman"/>
          <w:sz w:val="28"/>
          <w:szCs w:val="28"/>
          <w:lang w:eastAsia="ru-RU"/>
        </w:rPr>
        <w:t xml:space="preserve">рение можно восстановить считают 41,7% респондентов, </w:t>
      </w:r>
      <w:r w:rsidR="006C391A" w:rsidRPr="0052511F">
        <w:rPr>
          <w:rFonts w:ascii="Times New Roman" w:eastAsia="Times New Roman" w:hAnsi="Times New Roman" w:cs="Times New Roman"/>
          <w:sz w:val="28"/>
          <w:szCs w:val="28"/>
          <w:lang w:eastAsia="ru-RU"/>
        </w:rPr>
        <w:t>причем больше таких среди 50-59-летних (75%), меньше – среди 40-49-летн</w:t>
      </w:r>
      <w:r w:rsidR="00834207" w:rsidRPr="0052511F">
        <w:rPr>
          <w:rFonts w:ascii="Times New Roman" w:eastAsia="Times New Roman" w:hAnsi="Times New Roman" w:cs="Times New Roman"/>
          <w:sz w:val="28"/>
          <w:szCs w:val="28"/>
          <w:lang w:eastAsia="ru-RU"/>
        </w:rPr>
        <w:t>и</w:t>
      </w:r>
      <w:r w:rsidR="006C391A" w:rsidRPr="0052511F">
        <w:rPr>
          <w:rFonts w:ascii="Times New Roman" w:eastAsia="Times New Roman" w:hAnsi="Times New Roman" w:cs="Times New Roman"/>
          <w:sz w:val="28"/>
          <w:szCs w:val="28"/>
          <w:lang w:eastAsia="ru-RU"/>
        </w:rPr>
        <w:t>х (16,3%).</w:t>
      </w:r>
      <w:r w:rsidRPr="0052511F">
        <w:rPr>
          <w:rFonts w:ascii="Times New Roman" w:eastAsia="Times New Roman" w:hAnsi="Times New Roman" w:cs="Times New Roman"/>
          <w:sz w:val="28"/>
          <w:szCs w:val="28"/>
          <w:lang w:eastAsia="ru-RU"/>
        </w:rPr>
        <w:t xml:space="preserve"> </w:t>
      </w:r>
    </w:p>
    <w:p w14:paraId="29611C0A" w14:textId="0F0313D0" w:rsidR="00C35CA0" w:rsidRPr="0052511F" w:rsidRDefault="006C391A"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Около половины опрошенных (47,7%) считают, что большинство людей </w:t>
      </w:r>
      <w:r w:rsidR="00C35CA0" w:rsidRPr="0052511F">
        <w:rPr>
          <w:rFonts w:ascii="Times New Roman" w:eastAsia="Times New Roman" w:hAnsi="Times New Roman" w:cs="Times New Roman"/>
          <w:sz w:val="28"/>
          <w:szCs w:val="28"/>
          <w:lang w:eastAsia="ru-RU"/>
        </w:rPr>
        <w:t>с глаукомой слепн</w:t>
      </w:r>
      <w:r w:rsidRPr="0052511F">
        <w:rPr>
          <w:rFonts w:ascii="Times New Roman" w:eastAsia="Times New Roman" w:hAnsi="Times New Roman" w:cs="Times New Roman"/>
          <w:sz w:val="28"/>
          <w:szCs w:val="28"/>
          <w:lang w:eastAsia="ru-RU"/>
        </w:rPr>
        <w:t>е</w:t>
      </w:r>
      <w:r w:rsidR="00C35CA0" w:rsidRPr="0052511F">
        <w:rPr>
          <w:rFonts w:ascii="Times New Roman" w:eastAsia="Times New Roman" w:hAnsi="Times New Roman" w:cs="Times New Roman"/>
          <w:sz w:val="28"/>
          <w:szCs w:val="28"/>
          <w:lang w:eastAsia="ru-RU"/>
        </w:rPr>
        <w:t>т</w:t>
      </w:r>
      <w:r w:rsidRPr="0052511F">
        <w:rPr>
          <w:rFonts w:ascii="Times New Roman" w:eastAsia="Times New Roman" w:hAnsi="Times New Roman" w:cs="Times New Roman"/>
          <w:sz w:val="28"/>
          <w:szCs w:val="28"/>
          <w:lang w:eastAsia="ru-RU"/>
        </w:rPr>
        <w:t>. Если в группе 40-49 лет уверены в этом 17%, а в 60 лет и старше – 43,3%, то в возрасте 50-59 лет – 100%</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(Р=0,0001).</w:t>
      </w:r>
      <w:r w:rsidR="00C35CA0" w:rsidRPr="0052511F">
        <w:rPr>
          <w:rFonts w:ascii="Times New Roman" w:eastAsia="Times New Roman" w:hAnsi="Times New Roman" w:cs="Times New Roman"/>
          <w:sz w:val="28"/>
          <w:szCs w:val="28"/>
          <w:lang w:eastAsia="ru-RU"/>
        </w:rPr>
        <w:t xml:space="preserve"> Данные ответы свидетельствует о недостаточной осведомленности о течени</w:t>
      </w:r>
      <w:r w:rsidRPr="0052511F">
        <w:rPr>
          <w:rFonts w:ascii="Times New Roman" w:eastAsia="Times New Roman" w:hAnsi="Times New Roman" w:cs="Times New Roman"/>
          <w:sz w:val="28"/>
          <w:szCs w:val="28"/>
          <w:lang w:eastAsia="ru-RU"/>
        </w:rPr>
        <w:t>и</w:t>
      </w:r>
      <w:r w:rsidR="00C35CA0" w:rsidRPr="0052511F">
        <w:rPr>
          <w:rFonts w:ascii="Times New Roman" w:eastAsia="Times New Roman" w:hAnsi="Times New Roman" w:cs="Times New Roman"/>
          <w:sz w:val="28"/>
          <w:szCs w:val="28"/>
          <w:lang w:eastAsia="ru-RU"/>
        </w:rPr>
        <w:t xml:space="preserve"> заболевания и ее бремени на жизнь человека.</w:t>
      </w:r>
    </w:p>
    <w:p w14:paraId="4439355D" w14:textId="77777777" w:rsidR="009F59A7"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Методами лечения глаукомы считают в основном оперативное вмешательство</w:t>
      </w:r>
      <w:r w:rsidR="006C391A"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76,3%</w:t>
      </w:r>
      <w:r w:rsidR="006C391A" w:rsidRPr="0052511F">
        <w:rPr>
          <w:rFonts w:ascii="Times New Roman" w:eastAsia="Times New Roman" w:hAnsi="Times New Roman" w:cs="Times New Roman"/>
          <w:sz w:val="28"/>
          <w:szCs w:val="28"/>
          <w:lang w:eastAsia="ru-RU"/>
        </w:rPr>
        <w:t>), меньше (</w:t>
      </w:r>
      <w:r w:rsidRPr="0052511F">
        <w:rPr>
          <w:rFonts w:ascii="Times New Roman" w:eastAsia="Times New Roman" w:hAnsi="Times New Roman" w:cs="Times New Roman"/>
          <w:sz w:val="28"/>
          <w:szCs w:val="28"/>
          <w:lang w:eastAsia="ru-RU"/>
        </w:rPr>
        <w:t>18%</w:t>
      </w:r>
      <w:r w:rsidR="006C391A"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отмечают консервативное лечение.  </w:t>
      </w:r>
    </w:p>
    <w:p w14:paraId="05D9052D" w14:textId="20C38915" w:rsidR="009F59A7" w:rsidRPr="0052511F" w:rsidRDefault="009F59A7"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О том, что л</w:t>
      </w:r>
      <w:r w:rsidR="00C35CA0" w:rsidRPr="0052511F">
        <w:rPr>
          <w:rFonts w:ascii="Times New Roman" w:eastAsia="Times New Roman" w:hAnsi="Times New Roman" w:cs="Times New Roman"/>
          <w:sz w:val="28"/>
          <w:szCs w:val="28"/>
          <w:lang w:eastAsia="ru-RU"/>
        </w:rPr>
        <w:t xml:space="preserve">ечение глаукомы </w:t>
      </w:r>
      <w:r w:rsidRPr="0052511F">
        <w:rPr>
          <w:rFonts w:ascii="Times New Roman" w:eastAsia="Times New Roman" w:hAnsi="Times New Roman" w:cs="Times New Roman"/>
          <w:sz w:val="28"/>
          <w:szCs w:val="28"/>
          <w:lang w:eastAsia="ru-RU"/>
        </w:rPr>
        <w:t xml:space="preserve">– </w:t>
      </w:r>
      <w:r w:rsidR="00C35CA0" w:rsidRPr="0052511F">
        <w:rPr>
          <w:rFonts w:ascii="Times New Roman" w:eastAsia="Times New Roman" w:hAnsi="Times New Roman" w:cs="Times New Roman"/>
          <w:sz w:val="28"/>
          <w:szCs w:val="28"/>
          <w:lang w:eastAsia="ru-RU"/>
        </w:rPr>
        <w:t>пожизненное</w:t>
      </w:r>
      <w:r w:rsidR="004B0A58"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 xml:space="preserve"> осведомлены 29,2% респондентов, в основном </w:t>
      </w:r>
      <w:r w:rsidRPr="0052511F">
        <w:rPr>
          <w:rFonts w:ascii="Times New Roman" w:eastAsia="Times New Roman" w:hAnsi="Times New Roman" w:cs="Times New Roman"/>
          <w:sz w:val="28"/>
          <w:szCs w:val="28"/>
          <w:lang w:eastAsia="ru-RU"/>
        </w:rPr>
        <w:t xml:space="preserve">это </w:t>
      </w:r>
      <w:r w:rsidR="00C35CA0" w:rsidRPr="0052511F">
        <w:rPr>
          <w:rFonts w:ascii="Times New Roman" w:eastAsia="Times New Roman" w:hAnsi="Times New Roman" w:cs="Times New Roman"/>
          <w:sz w:val="28"/>
          <w:szCs w:val="28"/>
          <w:lang w:eastAsia="ru-RU"/>
        </w:rPr>
        <w:t xml:space="preserve">возрастная группа старше 60 лет </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42,7%</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 xml:space="preserve">. </w:t>
      </w:r>
    </w:p>
    <w:p w14:paraId="0D7D6CC0" w14:textId="16269362" w:rsidR="00C35CA0"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23,2% отмечают, что пациентам с глаукомой не требуются регулярные осмотры, в основном </w:t>
      </w:r>
      <w:r w:rsidR="009F59A7" w:rsidRPr="0052511F">
        <w:rPr>
          <w:rFonts w:ascii="Times New Roman" w:eastAsia="Times New Roman" w:hAnsi="Times New Roman" w:cs="Times New Roman"/>
          <w:sz w:val="28"/>
          <w:szCs w:val="28"/>
          <w:lang w:eastAsia="ru-RU"/>
        </w:rPr>
        <w:t xml:space="preserve">это </w:t>
      </w:r>
      <w:r w:rsidRPr="0052511F">
        <w:rPr>
          <w:rFonts w:ascii="Times New Roman" w:eastAsia="Times New Roman" w:hAnsi="Times New Roman" w:cs="Times New Roman"/>
          <w:sz w:val="28"/>
          <w:szCs w:val="28"/>
          <w:lang w:eastAsia="ru-RU"/>
        </w:rPr>
        <w:t>лица в возрасте 40-49 лет</w:t>
      </w:r>
      <w:r w:rsidR="009F59A7" w:rsidRPr="0052511F">
        <w:rPr>
          <w:rFonts w:ascii="Times New Roman" w:eastAsia="Times New Roman" w:hAnsi="Times New Roman" w:cs="Times New Roman"/>
          <w:sz w:val="28"/>
          <w:szCs w:val="28"/>
          <w:lang w:eastAsia="ru-RU"/>
        </w:rPr>
        <w:t xml:space="preserve"> (49,6%)</w:t>
      </w:r>
      <w:r w:rsidRPr="0052511F">
        <w:rPr>
          <w:rFonts w:ascii="Times New Roman" w:eastAsia="Times New Roman" w:hAnsi="Times New Roman" w:cs="Times New Roman"/>
          <w:sz w:val="28"/>
          <w:szCs w:val="28"/>
          <w:lang w:eastAsia="ru-RU"/>
        </w:rPr>
        <w:t xml:space="preserve">, тогда как </w:t>
      </w:r>
      <w:r w:rsidR="009F59A7" w:rsidRPr="0052511F">
        <w:rPr>
          <w:rFonts w:ascii="Times New Roman" w:eastAsia="Times New Roman" w:hAnsi="Times New Roman" w:cs="Times New Roman"/>
          <w:sz w:val="28"/>
          <w:szCs w:val="28"/>
          <w:lang w:eastAsia="ru-RU"/>
        </w:rPr>
        <w:t xml:space="preserve">в группе </w:t>
      </w:r>
      <w:r w:rsidRPr="0052511F">
        <w:rPr>
          <w:rFonts w:ascii="Times New Roman" w:eastAsia="Times New Roman" w:hAnsi="Times New Roman" w:cs="Times New Roman"/>
          <w:sz w:val="28"/>
          <w:szCs w:val="28"/>
          <w:lang w:eastAsia="ru-RU"/>
        </w:rPr>
        <w:t xml:space="preserve">50-59 лет </w:t>
      </w:r>
      <w:r w:rsidR="009F59A7" w:rsidRPr="0052511F">
        <w:rPr>
          <w:rFonts w:ascii="Times New Roman" w:eastAsia="Times New Roman" w:hAnsi="Times New Roman" w:cs="Times New Roman"/>
          <w:sz w:val="28"/>
          <w:szCs w:val="28"/>
          <w:lang w:eastAsia="ru-RU"/>
        </w:rPr>
        <w:t xml:space="preserve">все опрошенные </w:t>
      </w:r>
      <w:r w:rsidRPr="0052511F">
        <w:rPr>
          <w:rFonts w:ascii="Times New Roman" w:eastAsia="Times New Roman" w:hAnsi="Times New Roman" w:cs="Times New Roman"/>
          <w:sz w:val="28"/>
          <w:szCs w:val="28"/>
          <w:lang w:eastAsia="ru-RU"/>
        </w:rPr>
        <w:t xml:space="preserve">противоположного мнения </w:t>
      </w:r>
      <w:r w:rsidR="009F59A7"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100,0%</w:t>
      </w:r>
      <w:r w:rsidR="009F59A7"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w:t>
      </w:r>
    </w:p>
    <w:p w14:paraId="1FC1AF4F" w14:textId="7D257326" w:rsidR="00C35CA0"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Было доказано, что положительный семейный анамнез по глаукоме, о котором сообщается у 13-25% пациентов с глаукомой, является фактором риска заболевания [1</w:t>
      </w:r>
      <w:r w:rsidR="00E53C50" w:rsidRPr="0052511F">
        <w:rPr>
          <w:rFonts w:ascii="Times New Roman" w:eastAsia="Times New Roman" w:hAnsi="Times New Roman" w:cs="Times New Roman"/>
          <w:sz w:val="28"/>
          <w:szCs w:val="28"/>
          <w:lang w:eastAsia="ru-RU"/>
        </w:rPr>
        <w:t>70</w:t>
      </w:r>
      <w:r w:rsidR="002C6D3B">
        <w:rPr>
          <w:rFonts w:ascii="Times New Roman" w:eastAsia="Times New Roman" w:hAnsi="Times New Roman" w:cs="Times New Roman"/>
          <w:sz w:val="28"/>
          <w:szCs w:val="28"/>
          <w:lang w:eastAsia="ru-RU"/>
        </w:rPr>
        <w:t>,с. 3</w:t>
      </w:r>
      <w:r w:rsidRPr="0052511F">
        <w:rPr>
          <w:rFonts w:ascii="Times New Roman" w:eastAsia="Times New Roman" w:hAnsi="Times New Roman" w:cs="Times New Roman"/>
          <w:sz w:val="28"/>
          <w:szCs w:val="28"/>
          <w:lang w:eastAsia="ru-RU"/>
        </w:rPr>
        <w:t>]. Однако даже в семьях с глаукомой в анамнезе 27% пациентов не знают о своем положительном семейном анамнезе [1</w:t>
      </w:r>
      <w:r w:rsidR="00E53C50" w:rsidRPr="0052511F">
        <w:rPr>
          <w:rFonts w:ascii="Times New Roman" w:eastAsia="Times New Roman" w:hAnsi="Times New Roman" w:cs="Times New Roman"/>
          <w:sz w:val="28"/>
          <w:szCs w:val="28"/>
          <w:lang w:eastAsia="ru-RU"/>
        </w:rPr>
        <w:t>71</w:t>
      </w:r>
      <w:r w:rsidR="002C6D3B">
        <w:rPr>
          <w:rFonts w:ascii="Times New Roman" w:eastAsia="Times New Roman" w:hAnsi="Times New Roman" w:cs="Times New Roman"/>
          <w:sz w:val="28"/>
          <w:szCs w:val="28"/>
          <w:lang w:eastAsia="ru-RU"/>
        </w:rPr>
        <w:t>,с. 4</w:t>
      </w:r>
      <w:r w:rsidRPr="0052511F">
        <w:rPr>
          <w:rFonts w:ascii="Times New Roman" w:eastAsia="Times New Roman" w:hAnsi="Times New Roman" w:cs="Times New Roman"/>
          <w:sz w:val="28"/>
          <w:szCs w:val="28"/>
          <w:lang w:eastAsia="ru-RU"/>
        </w:rPr>
        <w:t>]. В наш</w:t>
      </w:r>
      <w:r w:rsidR="009F59A7" w:rsidRPr="0052511F">
        <w:rPr>
          <w:rFonts w:ascii="Times New Roman" w:eastAsia="Times New Roman" w:hAnsi="Times New Roman" w:cs="Times New Roman"/>
          <w:sz w:val="28"/>
          <w:szCs w:val="28"/>
          <w:lang w:eastAsia="ru-RU"/>
        </w:rPr>
        <w:t>ем</w:t>
      </w:r>
      <w:r w:rsidRPr="0052511F">
        <w:rPr>
          <w:rFonts w:ascii="Times New Roman" w:eastAsia="Times New Roman" w:hAnsi="Times New Roman" w:cs="Times New Roman"/>
          <w:sz w:val="28"/>
          <w:szCs w:val="28"/>
          <w:lang w:eastAsia="ru-RU"/>
        </w:rPr>
        <w:t xml:space="preserve"> исследовани</w:t>
      </w:r>
      <w:r w:rsidR="009F59A7" w:rsidRPr="0052511F">
        <w:rPr>
          <w:rFonts w:ascii="Times New Roman" w:eastAsia="Times New Roman" w:hAnsi="Times New Roman" w:cs="Times New Roman"/>
          <w:sz w:val="28"/>
          <w:szCs w:val="28"/>
          <w:lang w:eastAsia="ru-RU"/>
        </w:rPr>
        <w:t>и</w:t>
      </w:r>
      <w:r w:rsidRPr="0052511F">
        <w:rPr>
          <w:rFonts w:ascii="Times New Roman" w:eastAsia="Times New Roman" w:hAnsi="Times New Roman" w:cs="Times New Roman"/>
          <w:sz w:val="28"/>
          <w:szCs w:val="28"/>
          <w:lang w:eastAsia="ru-RU"/>
        </w:rPr>
        <w:t xml:space="preserve"> выявлено, что треть респондентов</w:t>
      </w:r>
      <w:r w:rsidR="009F59A7" w:rsidRPr="0052511F">
        <w:rPr>
          <w:rFonts w:ascii="Times New Roman" w:eastAsia="Times New Roman" w:hAnsi="Times New Roman" w:cs="Times New Roman"/>
          <w:sz w:val="28"/>
          <w:szCs w:val="28"/>
          <w:lang w:eastAsia="ru-RU"/>
        </w:rPr>
        <w:t xml:space="preserve"> (35,2%)</w:t>
      </w:r>
      <w:r w:rsidRPr="0052511F">
        <w:rPr>
          <w:rFonts w:ascii="Times New Roman" w:eastAsia="Times New Roman" w:hAnsi="Times New Roman" w:cs="Times New Roman"/>
          <w:sz w:val="28"/>
          <w:szCs w:val="28"/>
          <w:lang w:eastAsia="ru-RU"/>
        </w:rPr>
        <w:t xml:space="preserve"> считают, что глаукома может передаваться генетически, </w:t>
      </w:r>
      <w:r w:rsidR="009F59A7" w:rsidRPr="0052511F">
        <w:rPr>
          <w:rFonts w:ascii="Times New Roman" w:eastAsia="Times New Roman" w:hAnsi="Times New Roman" w:cs="Times New Roman"/>
          <w:sz w:val="28"/>
          <w:szCs w:val="28"/>
          <w:lang w:eastAsia="ru-RU"/>
        </w:rPr>
        <w:t>причем уверенность в этом растет с возрастом: 40-49 лет – 16,3%, 50-59 лет – 25%, 60 лет и старше – 57,3%</w:t>
      </w:r>
      <w:r w:rsidRPr="0052511F">
        <w:rPr>
          <w:rFonts w:ascii="Times New Roman" w:eastAsia="Times New Roman" w:hAnsi="Times New Roman" w:cs="Times New Roman"/>
          <w:sz w:val="28"/>
          <w:szCs w:val="28"/>
          <w:lang w:eastAsia="ru-RU"/>
        </w:rPr>
        <w:t xml:space="preserve"> </w:t>
      </w:r>
      <w:r w:rsidRPr="0052511F">
        <w:rPr>
          <w:rFonts w:ascii="Times New Roman" w:hAnsi="Times New Roman" w:cs="Times New Roman"/>
          <w:sz w:val="28"/>
          <w:szCs w:val="28"/>
        </w:rPr>
        <w:t>(Р=0,0001).</w:t>
      </w:r>
    </w:p>
    <w:p w14:paraId="26F31973" w14:textId="304F4AFD" w:rsidR="00E71A16" w:rsidRPr="0052511F" w:rsidRDefault="00E71A16"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В том, что глаукома чаще встречается с возрастом уверены 70,6% опрошенных. Уверенность респондентов в этом убывает с возрастом: 40-49 лет – 83,7%, 50-59 лет – 75%, 60 лет и старше – 56,7% </w:t>
      </w:r>
      <w:r w:rsidRPr="0052511F">
        <w:rPr>
          <w:rFonts w:ascii="Times New Roman" w:hAnsi="Times New Roman" w:cs="Times New Roman"/>
          <w:sz w:val="28"/>
          <w:szCs w:val="28"/>
        </w:rPr>
        <w:t>(Р=0,0001).</w:t>
      </w:r>
    </w:p>
    <w:p w14:paraId="7ECBF876" w14:textId="77777777" w:rsidR="00E71A16" w:rsidRPr="0052511F" w:rsidRDefault="00C35CA0" w:rsidP="009B20F8">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lastRenderedPageBreak/>
        <w:t>Фактор</w:t>
      </w:r>
      <w:r w:rsidR="00E71A16" w:rsidRPr="0052511F">
        <w:rPr>
          <w:rFonts w:ascii="Times New Roman" w:eastAsia="Times New Roman" w:hAnsi="Times New Roman" w:cs="Times New Roman"/>
          <w:sz w:val="28"/>
          <w:szCs w:val="28"/>
          <w:lang w:eastAsia="ru-RU"/>
        </w:rPr>
        <w:t>ом</w:t>
      </w:r>
      <w:r w:rsidRPr="0052511F">
        <w:rPr>
          <w:rFonts w:ascii="Times New Roman" w:eastAsia="Times New Roman" w:hAnsi="Times New Roman" w:cs="Times New Roman"/>
          <w:sz w:val="28"/>
          <w:szCs w:val="28"/>
          <w:lang w:eastAsia="ru-RU"/>
        </w:rPr>
        <w:t>, усугубляющи</w:t>
      </w:r>
      <w:r w:rsidR="00E71A16" w:rsidRPr="0052511F">
        <w:rPr>
          <w:rFonts w:ascii="Times New Roman" w:eastAsia="Times New Roman" w:hAnsi="Times New Roman" w:cs="Times New Roman"/>
          <w:sz w:val="28"/>
          <w:szCs w:val="28"/>
          <w:lang w:eastAsia="ru-RU"/>
        </w:rPr>
        <w:t>м</w:t>
      </w:r>
      <w:r w:rsidRPr="0052511F">
        <w:rPr>
          <w:rFonts w:ascii="Times New Roman" w:eastAsia="Times New Roman" w:hAnsi="Times New Roman" w:cs="Times New Roman"/>
          <w:sz w:val="28"/>
          <w:szCs w:val="28"/>
          <w:lang w:eastAsia="ru-RU"/>
        </w:rPr>
        <w:t xml:space="preserve"> глаукому, </w:t>
      </w:r>
      <w:r w:rsidR="00E71A16" w:rsidRPr="0052511F">
        <w:rPr>
          <w:rFonts w:ascii="Times New Roman" w:eastAsia="Times New Roman" w:hAnsi="Times New Roman" w:cs="Times New Roman"/>
          <w:sz w:val="28"/>
          <w:szCs w:val="28"/>
          <w:lang w:eastAsia="ru-RU"/>
        </w:rPr>
        <w:t xml:space="preserve">76,8% </w:t>
      </w:r>
      <w:r w:rsidRPr="0052511F">
        <w:rPr>
          <w:rFonts w:ascii="Times New Roman" w:eastAsia="Times New Roman" w:hAnsi="Times New Roman" w:cs="Times New Roman"/>
          <w:sz w:val="28"/>
          <w:szCs w:val="28"/>
          <w:lang w:eastAsia="ru-RU"/>
        </w:rPr>
        <w:t>считают стресс</w:t>
      </w:r>
      <w:r w:rsidR="00E71A16" w:rsidRPr="0052511F">
        <w:rPr>
          <w:rFonts w:ascii="Times New Roman" w:eastAsia="Times New Roman" w:hAnsi="Times New Roman" w:cs="Times New Roman"/>
          <w:sz w:val="28"/>
          <w:szCs w:val="28"/>
          <w:lang w:eastAsia="ru-RU"/>
        </w:rPr>
        <w:t>. В этом уверены абсолютно все 50-59-летние (100%), меньше всего</w:t>
      </w:r>
      <w:r w:rsidRPr="0052511F">
        <w:rPr>
          <w:rFonts w:ascii="Times New Roman" w:eastAsia="Times New Roman" w:hAnsi="Times New Roman" w:cs="Times New Roman"/>
          <w:sz w:val="28"/>
          <w:szCs w:val="28"/>
          <w:lang w:eastAsia="ru-RU"/>
        </w:rPr>
        <w:t xml:space="preserve"> согласны лица старше 60 лет </w:t>
      </w:r>
      <w:r w:rsidR="00E71A16"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57,3%) </w:t>
      </w:r>
      <w:r w:rsidRPr="0052511F">
        <w:rPr>
          <w:rFonts w:ascii="Times New Roman" w:hAnsi="Times New Roman" w:cs="Times New Roman"/>
          <w:sz w:val="28"/>
          <w:szCs w:val="28"/>
        </w:rPr>
        <w:t>(Р=0,0001)</w:t>
      </w:r>
      <w:r w:rsidR="00E71A16" w:rsidRPr="0052511F">
        <w:rPr>
          <w:rFonts w:ascii="Times New Roman" w:hAnsi="Times New Roman" w:cs="Times New Roman"/>
          <w:sz w:val="28"/>
          <w:szCs w:val="28"/>
        </w:rPr>
        <w:t>.</w:t>
      </w:r>
    </w:p>
    <w:p w14:paraId="156FB162" w14:textId="77777777" w:rsidR="00ED56C1" w:rsidRPr="0052511F" w:rsidRDefault="00E71A16"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Усугубля</w:t>
      </w:r>
      <w:r w:rsidR="00ED56C1" w:rsidRPr="0052511F">
        <w:rPr>
          <w:rFonts w:ascii="Times New Roman" w:eastAsia="Times New Roman" w:hAnsi="Times New Roman" w:cs="Times New Roman"/>
          <w:sz w:val="28"/>
          <w:szCs w:val="28"/>
          <w:lang w:eastAsia="ru-RU"/>
        </w:rPr>
        <w:t>ю</w:t>
      </w:r>
      <w:r w:rsidRPr="0052511F">
        <w:rPr>
          <w:rFonts w:ascii="Times New Roman" w:eastAsia="Times New Roman" w:hAnsi="Times New Roman" w:cs="Times New Roman"/>
          <w:sz w:val="28"/>
          <w:szCs w:val="28"/>
          <w:lang w:eastAsia="ru-RU"/>
        </w:rPr>
        <w:t>т возникновение и течение глаукомы</w:t>
      </w:r>
      <w:r w:rsidR="00ED56C1" w:rsidRPr="0052511F">
        <w:rPr>
          <w:rFonts w:ascii="Times New Roman" w:eastAsia="Times New Roman" w:hAnsi="Times New Roman" w:cs="Times New Roman"/>
          <w:sz w:val="28"/>
          <w:szCs w:val="28"/>
          <w:lang w:eastAsia="ru-RU"/>
        </w:rPr>
        <w:t>, по мнению опрошенных,</w:t>
      </w:r>
      <w:r w:rsidRPr="0052511F">
        <w:rPr>
          <w:rFonts w:ascii="Times New Roman" w:eastAsia="Times New Roman" w:hAnsi="Times New Roman" w:cs="Times New Roman"/>
          <w:sz w:val="28"/>
          <w:szCs w:val="28"/>
          <w:lang w:eastAsia="ru-RU"/>
        </w:rPr>
        <w:t xml:space="preserve"> и</w:t>
      </w:r>
      <w:r w:rsidR="00C35CA0" w:rsidRPr="0052511F">
        <w:rPr>
          <w:rFonts w:ascii="Times New Roman" w:eastAsia="Times New Roman" w:hAnsi="Times New Roman" w:cs="Times New Roman"/>
          <w:sz w:val="28"/>
          <w:szCs w:val="28"/>
          <w:lang w:eastAsia="ru-RU"/>
        </w:rPr>
        <w:t>спользование компьютер</w:t>
      </w:r>
      <w:r w:rsidRPr="0052511F">
        <w:rPr>
          <w:rFonts w:ascii="Times New Roman" w:eastAsia="Times New Roman" w:hAnsi="Times New Roman" w:cs="Times New Roman"/>
          <w:sz w:val="28"/>
          <w:szCs w:val="28"/>
          <w:lang w:eastAsia="ru-RU"/>
        </w:rPr>
        <w:t xml:space="preserve">ов (так считают </w:t>
      </w:r>
      <w:r w:rsidR="00C35CA0" w:rsidRPr="0052511F">
        <w:rPr>
          <w:rFonts w:ascii="Times New Roman" w:eastAsia="Times New Roman" w:hAnsi="Times New Roman" w:cs="Times New Roman"/>
          <w:sz w:val="28"/>
          <w:szCs w:val="28"/>
          <w:lang w:eastAsia="ru-RU"/>
        </w:rPr>
        <w:t>59,1%</w:t>
      </w:r>
      <w:r w:rsidRPr="0052511F">
        <w:rPr>
          <w:rFonts w:ascii="Times New Roman" w:eastAsia="Times New Roman" w:hAnsi="Times New Roman" w:cs="Times New Roman"/>
          <w:sz w:val="28"/>
          <w:szCs w:val="28"/>
          <w:lang w:eastAsia="ru-RU"/>
        </w:rPr>
        <w:t xml:space="preserve"> опрошенных)</w:t>
      </w:r>
      <w:r w:rsidR="00C35CA0" w:rsidRPr="0052511F">
        <w:rPr>
          <w:rFonts w:ascii="Times New Roman" w:eastAsia="Times New Roman" w:hAnsi="Times New Roman" w:cs="Times New Roman"/>
          <w:sz w:val="28"/>
          <w:szCs w:val="28"/>
          <w:lang w:eastAsia="ru-RU"/>
        </w:rPr>
        <w:t xml:space="preserve"> и люминесцентные лампы </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47,4%</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(Р=0,0001),</w:t>
      </w:r>
      <w:r w:rsidR="00C35CA0" w:rsidRPr="0052511F">
        <w:rPr>
          <w:rFonts w:ascii="Times New Roman" w:eastAsia="Times New Roman" w:hAnsi="Times New Roman" w:cs="Times New Roman"/>
          <w:sz w:val="28"/>
          <w:szCs w:val="28"/>
          <w:lang w:eastAsia="ru-RU"/>
        </w:rPr>
        <w:t xml:space="preserve"> а также чтение </w:t>
      </w:r>
      <w:r w:rsidR="00ED56C1"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53,4%</w:t>
      </w:r>
      <w:r w:rsidR="00ED56C1"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w:t>
      </w:r>
    </w:p>
    <w:p w14:paraId="646F2DF5" w14:textId="10365C2F" w:rsidR="00C35CA0" w:rsidRPr="0052511F" w:rsidRDefault="00ED56C1"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Убеждено в том, что здоровое питание замедляет прогрессирование половина респондентов (47,7%), меньше всего убеждены в этом в группе 40-49 лет (34,1%), больше всего в 50-59 лет (75%).  </w:t>
      </w:r>
      <w:r w:rsidR="00C35CA0" w:rsidRPr="0052511F">
        <w:rPr>
          <w:rFonts w:ascii="Times New Roman" w:eastAsia="Times New Roman" w:hAnsi="Times New Roman" w:cs="Times New Roman"/>
          <w:sz w:val="28"/>
          <w:szCs w:val="28"/>
          <w:lang w:eastAsia="ru-RU"/>
        </w:rPr>
        <w:t xml:space="preserve"> </w:t>
      </w:r>
    </w:p>
    <w:p w14:paraId="1842FC0E" w14:textId="6AD350F4" w:rsidR="00C35CA0" w:rsidRPr="0052511F" w:rsidRDefault="00ED56C1"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Каждый пятый (18%) опрошенный думает, что глазные капли могут </w:t>
      </w:r>
      <w:r w:rsidR="00C35CA0" w:rsidRPr="0052511F">
        <w:rPr>
          <w:rFonts w:ascii="Times New Roman" w:eastAsia="Times New Roman" w:hAnsi="Times New Roman" w:cs="Times New Roman"/>
          <w:sz w:val="28"/>
          <w:szCs w:val="28"/>
          <w:lang w:eastAsia="ru-RU"/>
        </w:rPr>
        <w:t>имет</w:t>
      </w:r>
      <w:r w:rsidRPr="0052511F">
        <w:rPr>
          <w:rFonts w:ascii="Times New Roman" w:eastAsia="Times New Roman" w:hAnsi="Times New Roman" w:cs="Times New Roman"/>
          <w:sz w:val="28"/>
          <w:szCs w:val="28"/>
          <w:lang w:eastAsia="ru-RU"/>
        </w:rPr>
        <w:t>ь</w:t>
      </w:r>
      <w:r w:rsidR="00C35CA0" w:rsidRPr="0052511F">
        <w:rPr>
          <w:rFonts w:ascii="Times New Roman" w:eastAsia="Times New Roman" w:hAnsi="Times New Roman" w:cs="Times New Roman"/>
          <w:sz w:val="28"/>
          <w:szCs w:val="28"/>
          <w:lang w:eastAsia="ru-RU"/>
        </w:rPr>
        <w:t xml:space="preserve"> побочные эффекты, влияющие на другие части тела, </w:t>
      </w:r>
      <w:r w:rsidRPr="0052511F">
        <w:rPr>
          <w:rFonts w:ascii="Times New Roman" w:eastAsia="Times New Roman" w:hAnsi="Times New Roman" w:cs="Times New Roman"/>
          <w:sz w:val="28"/>
          <w:szCs w:val="28"/>
          <w:lang w:eastAsia="ru-RU"/>
        </w:rPr>
        <w:t>таких больше среди 50-59 летних (25%)</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(Р=0,029)</w:t>
      </w:r>
      <w:r w:rsidR="00C35CA0" w:rsidRPr="0052511F">
        <w:rPr>
          <w:rFonts w:ascii="Times New Roman" w:eastAsia="Times New Roman" w:hAnsi="Times New Roman" w:cs="Times New Roman"/>
          <w:sz w:val="28"/>
          <w:szCs w:val="28"/>
          <w:lang w:eastAsia="ru-RU"/>
        </w:rPr>
        <w:t xml:space="preserve">. </w:t>
      </w:r>
    </w:p>
    <w:p w14:paraId="1A4721A9" w14:textId="77777777" w:rsidR="007D3918"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Снижение внутриглазного давления </w:t>
      </w:r>
      <w:r w:rsidR="00ED56C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это лечение, которое замедляет прогрессирование глаукомы</w:t>
      </w:r>
      <w:r w:rsidR="00ED56C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счита</w:t>
      </w:r>
      <w:r w:rsidR="00ED56C1" w:rsidRPr="0052511F">
        <w:rPr>
          <w:rFonts w:ascii="Times New Roman" w:eastAsia="Times New Roman" w:hAnsi="Times New Roman" w:cs="Times New Roman"/>
          <w:sz w:val="28"/>
          <w:szCs w:val="28"/>
          <w:lang w:eastAsia="ru-RU"/>
        </w:rPr>
        <w:t>е</w:t>
      </w:r>
      <w:r w:rsidRPr="0052511F">
        <w:rPr>
          <w:rFonts w:ascii="Times New Roman" w:eastAsia="Times New Roman" w:hAnsi="Times New Roman" w:cs="Times New Roman"/>
          <w:sz w:val="28"/>
          <w:szCs w:val="28"/>
          <w:lang w:eastAsia="ru-RU"/>
        </w:rPr>
        <w:t>т более половин</w:t>
      </w:r>
      <w:r w:rsidR="00ED56C1" w:rsidRPr="0052511F">
        <w:rPr>
          <w:rFonts w:ascii="Times New Roman" w:eastAsia="Times New Roman" w:hAnsi="Times New Roman" w:cs="Times New Roman"/>
          <w:sz w:val="28"/>
          <w:szCs w:val="28"/>
          <w:lang w:eastAsia="ru-RU"/>
        </w:rPr>
        <w:t>ы</w:t>
      </w:r>
      <w:r w:rsidRPr="0052511F">
        <w:rPr>
          <w:rFonts w:ascii="Times New Roman" w:eastAsia="Times New Roman" w:hAnsi="Times New Roman" w:cs="Times New Roman"/>
          <w:sz w:val="28"/>
          <w:szCs w:val="28"/>
          <w:lang w:eastAsia="ru-RU"/>
        </w:rPr>
        <w:t xml:space="preserve"> респондентов </w:t>
      </w:r>
      <w:r w:rsidR="00ED56C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53,4%</w:t>
      </w:r>
      <w:r w:rsidR="00ED56C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в основном </w:t>
      </w:r>
      <w:r w:rsidR="007D3918" w:rsidRPr="0052511F">
        <w:rPr>
          <w:rFonts w:ascii="Times New Roman" w:eastAsia="Times New Roman" w:hAnsi="Times New Roman" w:cs="Times New Roman"/>
          <w:sz w:val="28"/>
          <w:szCs w:val="28"/>
          <w:lang w:eastAsia="ru-RU"/>
        </w:rPr>
        <w:t xml:space="preserve">это </w:t>
      </w:r>
      <w:r w:rsidRPr="0052511F">
        <w:rPr>
          <w:rFonts w:ascii="Times New Roman" w:eastAsia="Times New Roman" w:hAnsi="Times New Roman" w:cs="Times New Roman"/>
          <w:sz w:val="28"/>
          <w:szCs w:val="28"/>
          <w:lang w:eastAsia="ru-RU"/>
        </w:rPr>
        <w:t xml:space="preserve">лица младше 60 лет </w:t>
      </w:r>
      <w:r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w:t>
      </w:r>
    </w:p>
    <w:p w14:paraId="5CCC55B7" w14:textId="7BE5B937" w:rsidR="00C35CA0" w:rsidRPr="0052511F" w:rsidRDefault="007D3918"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Н</w:t>
      </w:r>
      <w:r w:rsidR="00C35CA0" w:rsidRPr="0052511F">
        <w:rPr>
          <w:rFonts w:ascii="Times New Roman" w:eastAsia="Times New Roman" w:hAnsi="Times New Roman" w:cs="Times New Roman"/>
          <w:sz w:val="28"/>
          <w:szCs w:val="28"/>
          <w:lang w:eastAsia="ru-RU"/>
        </w:rPr>
        <w:t>егативно</w:t>
      </w:r>
      <w:r w:rsidRPr="0052511F">
        <w:rPr>
          <w:rFonts w:ascii="Times New Roman" w:eastAsia="Times New Roman" w:hAnsi="Times New Roman" w:cs="Times New Roman"/>
          <w:sz w:val="28"/>
          <w:szCs w:val="28"/>
          <w:lang w:eastAsia="ru-RU"/>
        </w:rPr>
        <w:t>е влияние употребления алкоголя</w:t>
      </w:r>
      <w:r w:rsidR="00C35CA0" w:rsidRPr="0052511F">
        <w:rPr>
          <w:rFonts w:ascii="Times New Roman" w:eastAsia="Times New Roman" w:hAnsi="Times New Roman" w:cs="Times New Roman"/>
          <w:sz w:val="28"/>
          <w:szCs w:val="28"/>
          <w:lang w:eastAsia="ru-RU"/>
        </w:rPr>
        <w:t xml:space="preserve"> на возникновение глаукомы отмечено 29,7%</w:t>
      </w:r>
      <w:r w:rsidRPr="0052511F">
        <w:rPr>
          <w:rFonts w:ascii="Times New Roman" w:eastAsia="Times New Roman" w:hAnsi="Times New Roman" w:cs="Times New Roman"/>
          <w:sz w:val="28"/>
          <w:szCs w:val="28"/>
          <w:lang w:eastAsia="ru-RU"/>
        </w:rPr>
        <w:t xml:space="preserve"> участниками опроса</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(Р=0,0001)</w:t>
      </w:r>
      <w:r w:rsidRPr="0052511F">
        <w:rPr>
          <w:rFonts w:ascii="Times New Roman" w:hAnsi="Times New Roman" w:cs="Times New Roman"/>
          <w:sz w:val="28"/>
          <w:szCs w:val="28"/>
        </w:rPr>
        <w:t>. В негативной оценке роли курения в возникновении алкоголя доля ответивших выше (</w:t>
      </w:r>
      <w:r w:rsidR="00C35CA0" w:rsidRPr="0052511F">
        <w:rPr>
          <w:rFonts w:ascii="Times New Roman" w:eastAsia="Times New Roman" w:hAnsi="Times New Roman" w:cs="Times New Roman"/>
          <w:sz w:val="28"/>
          <w:szCs w:val="28"/>
          <w:lang w:eastAsia="ru-RU"/>
        </w:rPr>
        <w:t>47,4%</w:t>
      </w:r>
      <w:r w:rsidRPr="0052511F">
        <w:rPr>
          <w:rFonts w:ascii="Times New Roman" w:eastAsia="Times New Roman" w:hAnsi="Times New Roman" w:cs="Times New Roman"/>
          <w:sz w:val="28"/>
          <w:szCs w:val="28"/>
          <w:lang w:eastAsia="ru-RU"/>
        </w:rPr>
        <w:t>)</w:t>
      </w:r>
      <w:r w:rsidR="00C35CA0" w:rsidRPr="0052511F">
        <w:rPr>
          <w:rFonts w:ascii="Times New Roman" w:eastAsia="Times New Roman" w:hAnsi="Times New Roman" w:cs="Times New Roman"/>
          <w:sz w:val="28"/>
          <w:szCs w:val="28"/>
          <w:lang w:eastAsia="ru-RU"/>
        </w:rPr>
        <w:t xml:space="preserve"> </w:t>
      </w:r>
      <w:r w:rsidR="00C35CA0" w:rsidRPr="0052511F">
        <w:rPr>
          <w:rFonts w:ascii="Times New Roman" w:hAnsi="Times New Roman" w:cs="Times New Roman"/>
          <w:sz w:val="28"/>
          <w:szCs w:val="28"/>
        </w:rPr>
        <w:t>(Р=0,0001).</w:t>
      </w:r>
      <w:r w:rsidR="00C35CA0" w:rsidRPr="0052511F">
        <w:rPr>
          <w:rFonts w:ascii="Times New Roman" w:eastAsia="Times New Roman" w:hAnsi="Times New Roman" w:cs="Times New Roman"/>
          <w:sz w:val="28"/>
          <w:szCs w:val="28"/>
          <w:lang w:eastAsia="ru-RU"/>
        </w:rPr>
        <w:t xml:space="preserve"> </w:t>
      </w:r>
    </w:p>
    <w:p w14:paraId="7F57963C" w14:textId="77777777" w:rsidR="007D3918" w:rsidRPr="0052511F" w:rsidRDefault="00C35CA0" w:rsidP="009B20F8">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58,9% респондентов согласились, что сахарный диабет влияет на возникновение глаукомы </w:t>
      </w:r>
      <w:r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остальные указали свое незнание в данном вопросе. </w:t>
      </w:r>
    </w:p>
    <w:p w14:paraId="03D7E670" w14:textId="7CCD0850" w:rsidR="008D4A0A" w:rsidRPr="0052511F" w:rsidRDefault="00C35CA0" w:rsidP="009B20F8">
      <w:pPr>
        <w:spacing w:after="0" w:line="240" w:lineRule="auto"/>
        <w:ind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t xml:space="preserve">Недостаточная осведомленность </w:t>
      </w:r>
      <w:r w:rsidR="007D3918" w:rsidRPr="0052511F">
        <w:rPr>
          <w:rFonts w:ascii="Times New Roman" w:eastAsia="Times New Roman" w:hAnsi="Times New Roman" w:cs="Times New Roman"/>
          <w:sz w:val="28"/>
          <w:szCs w:val="28"/>
          <w:lang w:eastAsia="ru-RU"/>
        </w:rPr>
        <w:t xml:space="preserve">населения </w:t>
      </w:r>
      <w:r w:rsidRPr="0052511F">
        <w:rPr>
          <w:rFonts w:ascii="Times New Roman" w:eastAsia="Times New Roman" w:hAnsi="Times New Roman" w:cs="Times New Roman"/>
          <w:sz w:val="28"/>
          <w:szCs w:val="28"/>
          <w:lang w:eastAsia="ru-RU"/>
        </w:rPr>
        <w:t xml:space="preserve">скорее всего связано с тем, что лишь </w:t>
      </w:r>
      <w:r w:rsidR="007D3918" w:rsidRPr="0052511F">
        <w:rPr>
          <w:rFonts w:ascii="Times New Roman" w:eastAsia="Times New Roman" w:hAnsi="Times New Roman" w:cs="Times New Roman"/>
          <w:sz w:val="28"/>
          <w:szCs w:val="28"/>
          <w:lang w:eastAsia="ru-RU"/>
        </w:rPr>
        <w:t xml:space="preserve">76,3% ответили, что не </w:t>
      </w:r>
      <w:r w:rsidRPr="0052511F">
        <w:rPr>
          <w:rFonts w:ascii="Times New Roman" w:eastAsia="Times New Roman" w:hAnsi="Times New Roman" w:cs="Times New Roman"/>
          <w:sz w:val="28"/>
          <w:szCs w:val="28"/>
          <w:lang w:eastAsia="ru-RU"/>
        </w:rPr>
        <w:t>получали информацию о глаукоме, в</w:t>
      </w:r>
      <w:r w:rsidR="007D3918" w:rsidRPr="0052511F">
        <w:rPr>
          <w:rFonts w:ascii="Times New Roman" w:eastAsia="Times New Roman" w:hAnsi="Times New Roman" w:cs="Times New Roman"/>
          <w:sz w:val="28"/>
          <w:szCs w:val="28"/>
          <w:lang w:eastAsia="ru-RU"/>
        </w:rPr>
        <w:t xml:space="preserve"> то числе в группе 40-49 лет – 100%, 50-59 лет – 50%, 60 лет и старше – 71,4%</w:t>
      </w:r>
      <w:r w:rsidRPr="0052511F">
        <w:rPr>
          <w:rFonts w:ascii="Times New Roman" w:eastAsia="Times New Roman" w:hAnsi="Times New Roman" w:cs="Times New Roman"/>
          <w:sz w:val="28"/>
          <w:szCs w:val="28"/>
          <w:lang w:eastAsia="ru-RU"/>
        </w:rPr>
        <w:t xml:space="preserve"> </w:t>
      </w:r>
      <w:r w:rsidRPr="0052511F">
        <w:rPr>
          <w:rFonts w:ascii="Times New Roman" w:hAnsi="Times New Roman" w:cs="Times New Roman"/>
          <w:sz w:val="28"/>
          <w:szCs w:val="28"/>
        </w:rPr>
        <w:t>(Р=0,0001).</w:t>
      </w:r>
    </w:p>
    <w:p w14:paraId="0CD26A4F" w14:textId="3E9733DA" w:rsidR="00C35CA0" w:rsidRPr="0052511F" w:rsidRDefault="00C35CA0" w:rsidP="009B20F8">
      <w:pPr>
        <w:spacing w:after="0" w:line="240" w:lineRule="auto"/>
        <w:ind w:right="-1" w:firstLine="567"/>
        <w:jc w:val="both"/>
      </w:pPr>
      <w:r w:rsidRPr="0052511F">
        <w:rPr>
          <w:rFonts w:ascii="Times New Roman" w:eastAsia="Times New Roman" w:hAnsi="Times New Roman" w:cs="Times New Roman"/>
          <w:sz w:val="28"/>
          <w:szCs w:val="28"/>
          <w:lang w:eastAsia="ru-RU"/>
        </w:rPr>
        <w:t xml:space="preserve">Глаукома является широко распространенным глазным заболеванием с естественным течением, которое в конечном итоге приводит к слепоте. Низкий уровень осведомленности о глаукоме подчеркивает необходимость информирования общественности об этом заболевании. </w:t>
      </w:r>
      <w:proofErr w:type="gramStart"/>
      <w:r w:rsidRPr="0052511F">
        <w:rPr>
          <w:rFonts w:ascii="Times New Roman" w:eastAsia="Times New Roman" w:hAnsi="Times New Roman" w:cs="Times New Roman"/>
          <w:sz w:val="28"/>
          <w:szCs w:val="28"/>
          <w:lang w:eastAsia="ru-RU"/>
        </w:rPr>
        <w:t xml:space="preserve">Исследование, проведенное </w:t>
      </w:r>
      <w:r w:rsidRPr="0052511F">
        <w:rPr>
          <w:rFonts w:ascii="Times New Roman" w:hAnsi="Times New Roman" w:cs="Times New Roman"/>
          <w:sz w:val="28"/>
          <w:szCs w:val="28"/>
          <w:shd w:val="clear" w:color="auto" w:fill="FFFFFF"/>
        </w:rPr>
        <w:t>Ali Riza</w:t>
      </w:r>
      <w:r w:rsidRPr="0052511F">
        <w:rPr>
          <w:rFonts w:ascii="Times New Roman" w:hAnsi="Times New Roman" w:cs="Times New Roman"/>
          <w:sz w:val="28"/>
          <w:szCs w:val="28"/>
        </w:rPr>
        <w:t xml:space="preserve"> </w:t>
      </w:r>
      <w:r w:rsidRPr="0052511F">
        <w:rPr>
          <w:rFonts w:ascii="Times New Roman" w:hAnsi="Times New Roman" w:cs="Times New Roman"/>
          <w:sz w:val="28"/>
          <w:szCs w:val="28"/>
          <w:shd w:val="clear" w:color="auto" w:fill="FFFFFF"/>
        </w:rPr>
        <w:t>Celebi</w:t>
      </w:r>
      <w:r w:rsidR="00852A00" w:rsidRPr="0052511F">
        <w:rPr>
          <w:rFonts w:ascii="Times New Roman" w:hAnsi="Times New Roman" w:cs="Times New Roman"/>
          <w:sz w:val="28"/>
          <w:szCs w:val="28"/>
          <w:shd w:val="clear" w:color="auto" w:fill="FFFFFF"/>
        </w:rPr>
        <w:t xml:space="preserve"> </w:t>
      </w:r>
      <w:r w:rsidRPr="0052511F">
        <w:rPr>
          <w:rFonts w:ascii="Times New Roman" w:hAnsi="Times New Roman" w:cs="Times New Roman"/>
          <w:sz w:val="28"/>
          <w:szCs w:val="28"/>
        </w:rPr>
        <w:t>показала</w:t>
      </w:r>
      <w:proofErr w:type="gramEnd"/>
      <w:r w:rsidRPr="0052511F">
        <w:rPr>
          <w:rFonts w:ascii="Times New Roman" w:hAnsi="Times New Roman" w:cs="Times New Roman"/>
          <w:sz w:val="28"/>
          <w:szCs w:val="28"/>
        </w:rPr>
        <w:t>, что даже семьи, имеющие больного с глаукомой, имели недостаточное знание о глаукоме</w:t>
      </w:r>
      <w:r w:rsidRPr="0052511F">
        <w:rPr>
          <w:rFonts w:ascii="Times New Roman" w:eastAsia="Times New Roman" w:hAnsi="Times New Roman" w:cs="Times New Roman"/>
          <w:sz w:val="28"/>
          <w:szCs w:val="28"/>
          <w:lang w:eastAsia="ru-RU"/>
        </w:rPr>
        <w:t>, несмотря на его связь с инвалидностью по зрению и слепотой [1</w:t>
      </w:r>
      <w:r w:rsidR="00E53C50" w:rsidRPr="0052511F">
        <w:rPr>
          <w:rFonts w:ascii="Times New Roman" w:eastAsia="Times New Roman" w:hAnsi="Times New Roman" w:cs="Times New Roman"/>
          <w:sz w:val="28"/>
          <w:szCs w:val="28"/>
          <w:lang w:eastAsia="ru-RU"/>
        </w:rPr>
        <w:t>72</w:t>
      </w:r>
      <w:r w:rsidR="002C6D3B">
        <w:rPr>
          <w:rFonts w:ascii="Times New Roman" w:eastAsia="Times New Roman" w:hAnsi="Times New Roman" w:cs="Times New Roman"/>
          <w:sz w:val="28"/>
          <w:szCs w:val="28"/>
          <w:lang w:eastAsia="ru-RU"/>
        </w:rPr>
        <w:t>,с. 7</w:t>
      </w:r>
      <w:r w:rsidRPr="0052511F">
        <w:rPr>
          <w:rFonts w:ascii="Times New Roman" w:eastAsia="Times New Roman" w:hAnsi="Times New Roman" w:cs="Times New Roman"/>
          <w:sz w:val="28"/>
          <w:szCs w:val="28"/>
          <w:lang w:eastAsia="ru-RU"/>
        </w:rPr>
        <w:t>].</w:t>
      </w:r>
    </w:p>
    <w:p w14:paraId="1413AED3" w14:textId="6DCCFCC8" w:rsidR="00345D97" w:rsidRPr="0052511F" w:rsidRDefault="00345D97" w:rsidP="009B20F8">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В Саудовской Аравии было выявлено, что основными источниками информации о распространенных заболеваниях глаз были фармацевты (43,3%), семейные врачи (40,3%), Интернет (37,3%), население (37,3%), телевидение и радио (9,3%), а также книги/брошюры (9,5%). Пробелы в осведомленности могут быть преодолены путем укрепления общественного здоровья</w:t>
      </w:r>
      <w:r w:rsidR="003A7DA2" w:rsidRPr="0052511F">
        <w:rPr>
          <w:rFonts w:ascii="Times New Roman" w:hAnsi="Times New Roman" w:cs="Times New Roman"/>
          <w:sz w:val="28"/>
          <w:szCs w:val="28"/>
        </w:rPr>
        <w:t xml:space="preserve"> [1</w:t>
      </w:r>
      <w:r w:rsidR="00E53C50" w:rsidRPr="0052511F">
        <w:rPr>
          <w:rFonts w:ascii="Times New Roman" w:hAnsi="Times New Roman" w:cs="Times New Roman"/>
          <w:sz w:val="28"/>
          <w:szCs w:val="28"/>
        </w:rPr>
        <w:t>73</w:t>
      </w:r>
      <w:r w:rsidR="002C6D3B">
        <w:rPr>
          <w:rFonts w:ascii="Times New Roman" w:hAnsi="Times New Roman" w:cs="Times New Roman"/>
          <w:sz w:val="28"/>
          <w:szCs w:val="28"/>
        </w:rPr>
        <w:t>,с. 8</w:t>
      </w:r>
      <w:r w:rsidR="003A7DA2"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52269C5C" w14:textId="51792A2F" w:rsidR="00345D97" w:rsidRPr="0052511F" w:rsidRDefault="00345D97" w:rsidP="009B20F8">
      <w:pPr>
        <w:spacing w:after="0" w:line="240" w:lineRule="auto"/>
        <w:ind w:firstLine="567"/>
        <w:jc w:val="both"/>
        <w:rPr>
          <w:rFonts w:ascii="Times New Roman" w:hAnsi="Times New Roman" w:cs="Times New Roman"/>
          <w:sz w:val="28"/>
          <w:szCs w:val="28"/>
        </w:rPr>
      </w:pPr>
      <w:proofErr w:type="gramStart"/>
      <w:r w:rsidRPr="0052511F">
        <w:rPr>
          <w:rFonts w:ascii="Times New Roman" w:hAnsi="Times New Roman" w:cs="Times New Roman"/>
          <w:sz w:val="28"/>
          <w:szCs w:val="28"/>
        </w:rPr>
        <w:t>Наибольшее количество респондентов согласны</w:t>
      </w:r>
      <w:r w:rsidR="00CD3DB6" w:rsidRPr="0052511F">
        <w:rPr>
          <w:rFonts w:ascii="Times New Roman" w:hAnsi="Times New Roman" w:cs="Times New Roman"/>
          <w:sz w:val="28"/>
          <w:szCs w:val="28"/>
        </w:rPr>
        <w:t xml:space="preserve"> с </w:t>
      </w:r>
      <w:r w:rsidRPr="0052511F">
        <w:rPr>
          <w:rFonts w:ascii="Times New Roman" w:hAnsi="Times New Roman" w:cs="Times New Roman"/>
          <w:sz w:val="28"/>
          <w:szCs w:val="28"/>
        </w:rPr>
        <w:t>предложенны</w:t>
      </w:r>
      <w:r w:rsidR="00CD3DB6" w:rsidRPr="0052511F">
        <w:rPr>
          <w:rFonts w:ascii="Times New Roman" w:hAnsi="Times New Roman" w:cs="Times New Roman"/>
          <w:sz w:val="28"/>
          <w:szCs w:val="28"/>
        </w:rPr>
        <w:t>ми</w:t>
      </w:r>
      <w:r w:rsidRPr="0052511F">
        <w:rPr>
          <w:rFonts w:ascii="Times New Roman" w:hAnsi="Times New Roman" w:cs="Times New Roman"/>
          <w:sz w:val="28"/>
          <w:szCs w:val="28"/>
        </w:rPr>
        <w:t xml:space="preserve"> мероприятия</w:t>
      </w:r>
      <w:r w:rsidR="00CD3DB6" w:rsidRPr="0052511F">
        <w:rPr>
          <w:rFonts w:ascii="Times New Roman" w:hAnsi="Times New Roman" w:cs="Times New Roman"/>
          <w:sz w:val="28"/>
          <w:szCs w:val="28"/>
        </w:rPr>
        <w:t xml:space="preserve">ми, </w:t>
      </w:r>
      <w:r w:rsidRPr="0052511F">
        <w:rPr>
          <w:rFonts w:ascii="Times New Roman" w:hAnsi="Times New Roman" w:cs="Times New Roman"/>
          <w:sz w:val="28"/>
          <w:szCs w:val="28"/>
        </w:rPr>
        <w:t xml:space="preserve"> </w:t>
      </w:r>
      <w:r w:rsidR="00CD3DB6" w:rsidRPr="0052511F">
        <w:rPr>
          <w:rFonts w:ascii="Times New Roman" w:hAnsi="Times New Roman" w:cs="Times New Roman"/>
          <w:sz w:val="28"/>
          <w:szCs w:val="28"/>
        </w:rPr>
        <w:t>способствующими своевременному выявлению и лечения глаукомы</w:t>
      </w:r>
      <w:r w:rsidR="000663AF" w:rsidRPr="0052511F">
        <w:rPr>
          <w:rFonts w:ascii="Times New Roman" w:hAnsi="Times New Roman" w:cs="Times New Roman"/>
          <w:sz w:val="28"/>
          <w:szCs w:val="28"/>
        </w:rPr>
        <w:t>:</w:t>
      </w:r>
      <w:r w:rsidR="00CD3DB6" w:rsidRPr="0052511F">
        <w:rPr>
          <w:rFonts w:ascii="Times New Roman" w:eastAsia="Times New Roman" w:hAnsi="Times New Roman" w:cs="Times New Roman"/>
          <w:sz w:val="24"/>
          <w:szCs w:val="24"/>
          <w:lang w:eastAsia="ru-RU"/>
        </w:rPr>
        <w:t xml:space="preserve"> </w:t>
      </w:r>
      <w:r w:rsidRPr="0052511F">
        <w:rPr>
          <w:rFonts w:ascii="Times New Roman" w:hAnsi="Times New Roman" w:cs="Times New Roman"/>
          <w:sz w:val="28"/>
          <w:szCs w:val="28"/>
        </w:rPr>
        <w:t xml:space="preserve">проведение </w:t>
      </w:r>
      <w:r w:rsidRPr="0052511F">
        <w:rPr>
          <w:rFonts w:ascii="Times New Roman" w:eastAsia="Times New Roman" w:hAnsi="Times New Roman" w:cs="Times New Roman"/>
          <w:sz w:val="28"/>
          <w:szCs w:val="28"/>
          <w:lang w:eastAsia="ru-RU"/>
        </w:rPr>
        <w:t xml:space="preserve">мастер классов </w:t>
      </w:r>
      <w:r w:rsidR="000663AF" w:rsidRPr="0052511F">
        <w:rPr>
          <w:rFonts w:ascii="Times New Roman" w:eastAsia="Times New Roman" w:hAnsi="Times New Roman" w:cs="Times New Roman"/>
          <w:sz w:val="28"/>
          <w:szCs w:val="28"/>
          <w:lang w:eastAsia="ru-RU"/>
        </w:rPr>
        <w:t xml:space="preserve">для врачей </w:t>
      </w:r>
      <w:r w:rsidRPr="0052511F">
        <w:rPr>
          <w:rFonts w:ascii="Times New Roman" w:eastAsia="Times New Roman" w:hAnsi="Times New Roman" w:cs="Times New Roman"/>
          <w:sz w:val="28"/>
          <w:szCs w:val="28"/>
          <w:lang w:eastAsia="ru-RU"/>
        </w:rPr>
        <w:t xml:space="preserve">на уровне </w:t>
      </w:r>
      <w:r w:rsidR="00214817" w:rsidRPr="0052511F">
        <w:rPr>
          <w:rFonts w:ascii="Times New Roman" w:eastAsia="Times New Roman" w:hAnsi="Times New Roman" w:cs="Times New Roman"/>
          <w:sz w:val="28"/>
          <w:szCs w:val="28"/>
          <w:lang w:eastAsia="ru-RU"/>
        </w:rPr>
        <w:t>ПМСП</w:t>
      </w:r>
      <w:r w:rsidRPr="0052511F">
        <w:rPr>
          <w:rFonts w:ascii="Times New Roman" w:eastAsia="Times New Roman" w:hAnsi="Times New Roman" w:cs="Times New Roman"/>
          <w:sz w:val="28"/>
          <w:szCs w:val="28"/>
          <w:lang w:eastAsia="ru-RU"/>
        </w:rPr>
        <w:t xml:space="preserve"> </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88,3%</w:t>
      </w:r>
      <w:r w:rsidR="000663AF"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обучение </w:t>
      </w:r>
      <w:r w:rsidR="000663AF" w:rsidRPr="0052511F">
        <w:rPr>
          <w:rFonts w:ascii="Times New Roman" w:eastAsia="Times New Roman" w:hAnsi="Times New Roman" w:cs="Times New Roman"/>
          <w:sz w:val="28"/>
          <w:szCs w:val="28"/>
          <w:lang w:eastAsia="ru-RU"/>
        </w:rPr>
        <w:t xml:space="preserve">врачей </w:t>
      </w:r>
      <w:r w:rsidRPr="0052511F">
        <w:rPr>
          <w:rFonts w:ascii="Times New Roman" w:eastAsia="Times New Roman" w:hAnsi="Times New Roman" w:cs="Times New Roman"/>
          <w:sz w:val="28"/>
          <w:szCs w:val="28"/>
          <w:lang w:eastAsia="ru-RU"/>
        </w:rPr>
        <w:t xml:space="preserve">на рабочем месте </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76,6%</w:t>
      </w:r>
      <w:r w:rsidR="000663AF"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информация через социальные сети (</w:t>
      </w:r>
      <w:r w:rsidR="00852A00" w:rsidRPr="0052511F">
        <w:rPr>
          <w:rFonts w:ascii="Times New Roman" w:eastAsia="Times New Roman" w:hAnsi="Times New Roman" w:cs="Times New Roman"/>
          <w:sz w:val="28"/>
          <w:szCs w:val="28"/>
          <w:lang w:eastAsia="ru-RU"/>
        </w:rPr>
        <w:t>F</w:t>
      </w:r>
      <w:r w:rsidRPr="0052511F">
        <w:rPr>
          <w:rFonts w:ascii="Times New Roman" w:eastAsia="Times New Roman" w:hAnsi="Times New Roman" w:cs="Times New Roman"/>
          <w:sz w:val="28"/>
          <w:szCs w:val="28"/>
          <w:lang w:eastAsia="ru-RU"/>
        </w:rPr>
        <w:t>acebook, Instagram и др.)</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 76,6%, через телевизионные каналы </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76,8%, </w:t>
      </w:r>
      <w:r w:rsidRPr="0052511F">
        <w:rPr>
          <w:rFonts w:ascii="Times New Roman" w:eastAsia="Times New Roman" w:hAnsi="Times New Roman" w:cs="Times New Roman"/>
          <w:sz w:val="28"/>
          <w:szCs w:val="28"/>
          <w:lang w:eastAsia="ru-RU"/>
        </w:rPr>
        <w:lastRenderedPageBreak/>
        <w:t xml:space="preserve">информация о доступных диагностических услугах </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58,9% и информация о скрининге </w:t>
      </w:r>
      <w:r w:rsidR="000663AF"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47,7%</w:t>
      </w:r>
      <w:r w:rsidR="0044072E" w:rsidRPr="0052511F">
        <w:rPr>
          <w:rFonts w:ascii="Times New Roman" w:hAnsi="Times New Roman" w:cs="Times New Roman"/>
          <w:sz w:val="28"/>
          <w:szCs w:val="28"/>
        </w:rPr>
        <w:t xml:space="preserve"> (таблица </w:t>
      </w:r>
      <w:r w:rsidR="00917BB6" w:rsidRPr="0052511F">
        <w:rPr>
          <w:rFonts w:ascii="Times New Roman" w:hAnsi="Times New Roman" w:cs="Times New Roman"/>
          <w:sz w:val="28"/>
          <w:szCs w:val="28"/>
        </w:rPr>
        <w:t>22</w:t>
      </w:r>
      <w:r w:rsidR="0044072E" w:rsidRPr="0052511F">
        <w:rPr>
          <w:rFonts w:ascii="Times New Roman" w:hAnsi="Times New Roman" w:cs="Times New Roman"/>
          <w:sz w:val="28"/>
          <w:szCs w:val="28"/>
        </w:rPr>
        <w:t>)</w:t>
      </w:r>
      <w:r w:rsidRPr="0052511F">
        <w:rPr>
          <w:rFonts w:ascii="Times New Roman" w:hAnsi="Times New Roman" w:cs="Times New Roman"/>
          <w:sz w:val="28"/>
          <w:szCs w:val="28"/>
        </w:rPr>
        <w:t>.</w:t>
      </w:r>
      <w:proofErr w:type="gramEnd"/>
    </w:p>
    <w:p w14:paraId="1CB00713" w14:textId="77777777" w:rsidR="0044072E" w:rsidRPr="0052511F" w:rsidRDefault="0044072E" w:rsidP="00C35CA0">
      <w:pPr>
        <w:spacing w:after="0" w:line="240" w:lineRule="auto"/>
        <w:jc w:val="both"/>
        <w:rPr>
          <w:rFonts w:ascii="Times New Roman" w:hAnsi="Times New Roman" w:cs="Times New Roman"/>
          <w:sz w:val="28"/>
          <w:szCs w:val="28"/>
        </w:rPr>
      </w:pPr>
    </w:p>
    <w:p w14:paraId="4C787A43" w14:textId="2793AE9D" w:rsidR="00345D97" w:rsidRPr="0052511F" w:rsidRDefault="00345D97" w:rsidP="00324F76">
      <w:pPr>
        <w:spacing w:after="0" w:line="240" w:lineRule="auto"/>
        <w:ind w:right="-1"/>
        <w:jc w:val="both"/>
        <w:rPr>
          <w:rFonts w:ascii="Times New Roman" w:eastAsia="Times New Roman" w:hAnsi="Times New Roman" w:cs="Times New Roman"/>
          <w:sz w:val="24"/>
          <w:szCs w:val="24"/>
          <w:lang w:eastAsia="ru-RU"/>
        </w:rPr>
      </w:pPr>
      <w:r w:rsidRPr="0052511F">
        <w:rPr>
          <w:rFonts w:ascii="Times New Roman" w:hAnsi="Times New Roman" w:cs="Times New Roman"/>
          <w:sz w:val="28"/>
          <w:szCs w:val="28"/>
        </w:rPr>
        <w:t xml:space="preserve">Таблица </w:t>
      </w:r>
      <w:r w:rsidR="00917BB6" w:rsidRPr="0052511F">
        <w:rPr>
          <w:rFonts w:ascii="Times New Roman" w:hAnsi="Times New Roman" w:cs="Times New Roman"/>
          <w:sz w:val="28"/>
          <w:szCs w:val="28"/>
        </w:rPr>
        <w:t xml:space="preserve">22 </w:t>
      </w:r>
      <w:r w:rsidR="00625A4E" w:rsidRPr="0052511F">
        <w:rPr>
          <w:rFonts w:ascii="Times New Roman" w:hAnsi="Times New Roman" w:cs="Times New Roman"/>
          <w:sz w:val="28"/>
          <w:szCs w:val="28"/>
        </w:rPr>
        <w:t>– Распределение мнений респондентов о м</w:t>
      </w:r>
      <w:r w:rsidRPr="0052511F">
        <w:rPr>
          <w:rFonts w:ascii="Times New Roman" w:hAnsi="Times New Roman" w:cs="Times New Roman"/>
          <w:sz w:val="28"/>
          <w:szCs w:val="28"/>
        </w:rPr>
        <w:t>ероприятия</w:t>
      </w:r>
      <w:r w:rsidR="00625A4E" w:rsidRPr="0052511F">
        <w:rPr>
          <w:rFonts w:ascii="Times New Roman" w:hAnsi="Times New Roman" w:cs="Times New Roman"/>
          <w:sz w:val="28"/>
          <w:szCs w:val="28"/>
        </w:rPr>
        <w:t>х</w:t>
      </w:r>
      <w:r w:rsidRPr="0052511F">
        <w:rPr>
          <w:rFonts w:ascii="Times New Roman" w:hAnsi="Times New Roman" w:cs="Times New Roman"/>
          <w:sz w:val="28"/>
          <w:szCs w:val="28"/>
        </w:rPr>
        <w:t>, которые могут способствовать своевременно</w:t>
      </w:r>
      <w:r w:rsidR="00625A4E" w:rsidRPr="0052511F">
        <w:rPr>
          <w:rFonts w:ascii="Times New Roman" w:hAnsi="Times New Roman" w:cs="Times New Roman"/>
          <w:sz w:val="28"/>
          <w:szCs w:val="28"/>
        </w:rPr>
        <w:t>му выявлению и лечения глаукомы</w:t>
      </w:r>
      <w:r w:rsidR="00625A4E" w:rsidRPr="0052511F">
        <w:rPr>
          <w:rFonts w:ascii="Times New Roman" w:eastAsia="Times New Roman" w:hAnsi="Times New Roman" w:cs="Times New Roman"/>
          <w:sz w:val="28"/>
          <w:szCs w:val="28"/>
          <w:lang w:eastAsia="ru-RU"/>
        </w:rPr>
        <w:t xml:space="preserve"> (абс/%)</w:t>
      </w:r>
    </w:p>
    <w:p w14:paraId="3B204E9E" w14:textId="77777777" w:rsidR="00197986" w:rsidRPr="0052511F" w:rsidRDefault="00197986" w:rsidP="00324F76">
      <w:pPr>
        <w:spacing w:after="0" w:line="240" w:lineRule="auto"/>
        <w:ind w:right="-1"/>
        <w:jc w:val="both"/>
        <w:rPr>
          <w:rFonts w:ascii="Times New Roman" w:hAnsi="Times New Roman" w:cs="Times New Roman"/>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67"/>
        <w:gridCol w:w="1276"/>
        <w:gridCol w:w="1276"/>
        <w:gridCol w:w="1156"/>
        <w:gridCol w:w="1249"/>
        <w:gridCol w:w="876"/>
      </w:tblGrid>
      <w:tr w:rsidR="0052511F" w:rsidRPr="0052511F" w14:paraId="37057731" w14:textId="77777777" w:rsidTr="001E2579">
        <w:trPr>
          <w:trHeight w:val="360"/>
        </w:trPr>
        <w:tc>
          <w:tcPr>
            <w:tcW w:w="3823" w:type="dxa"/>
            <w:gridSpan w:val="2"/>
            <w:shd w:val="clear" w:color="auto" w:fill="auto"/>
            <w:noWrap/>
            <w:hideMark/>
          </w:tcPr>
          <w:p w14:paraId="44F742FE" w14:textId="77777777" w:rsidR="00625A4E" w:rsidRPr="0052511F" w:rsidRDefault="00625A4E" w:rsidP="00324F76">
            <w:pPr>
              <w:spacing w:after="0" w:line="240" w:lineRule="auto"/>
              <w:ind w:right="-1"/>
              <w:rPr>
                <w:rFonts w:ascii="Times New Roman" w:eastAsia="Times New Roman" w:hAnsi="Times New Roman" w:cs="Times New Roman"/>
                <w:sz w:val="24"/>
                <w:szCs w:val="24"/>
                <w:lang w:eastAsia="ru-RU"/>
              </w:rPr>
            </w:pPr>
          </w:p>
        </w:tc>
        <w:tc>
          <w:tcPr>
            <w:tcW w:w="1276" w:type="dxa"/>
            <w:shd w:val="clear" w:color="auto" w:fill="auto"/>
            <w:vAlign w:val="center"/>
            <w:hideMark/>
          </w:tcPr>
          <w:p w14:paraId="5CD1DE44" w14:textId="77777777" w:rsidR="00625A4E" w:rsidRPr="0052511F" w:rsidRDefault="00625A4E"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276" w:type="dxa"/>
            <w:shd w:val="clear" w:color="auto" w:fill="auto"/>
            <w:vAlign w:val="center"/>
            <w:hideMark/>
          </w:tcPr>
          <w:p w14:paraId="7A48C84B" w14:textId="77777777" w:rsidR="00625A4E" w:rsidRPr="0052511F" w:rsidRDefault="00625A4E"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50-59 лет</w:t>
            </w:r>
          </w:p>
        </w:tc>
        <w:tc>
          <w:tcPr>
            <w:tcW w:w="1156" w:type="dxa"/>
            <w:shd w:val="clear" w:color="auto" w:fill="auto"/>
            <w:vAlign w:val="center"/>
            <w:hideMark/>
          </w:tcPr>
          <w:p w14:paraId="5538CD2C" w14:textId="77777777" w:rsidR="00625A4E" w:rsidRPr="0052511F" w:rsidRDefault="00625A4E"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60 лет и старше</w:t>
            </w:r>
          </w:p>
        </w:tc>
        <w:tc>
          <w:tcPr>
            <w:tcW w:w="1249" w:type="dxa"/>
            <w:shd w:val="clear" w:color="auto" w:fill="auto"/>
            <w:vAlign w:val="center"/>
            <w:hideMark/>
          </w:tcPr>
          <w:p w14:paraId="7F23E86C" w14:textId="77777777" w:rsidR="00625A4E" w:rsidRPr="0052511F" w:rsidRDefault="00625A4E"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876" w:type="dxa"/>
            <w:vAlign w:val="center"/>
          </w:tcPr>
          <w:p w14:paraId="1F987677" w14:textId="77777777" w:rsidR="00625A4E" w:rsidRPr="0052511F" w:rsidRDefault="00625A4E"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w:t>
            </w:r>
          </w:p>
        </w:tc>
      </w:tr>
      <w:tr w:rsidR="0052511F" w:rsidRPr="0052511F" w14:paraId="40308C6F" w14:textId="77777777" w:rsidTr="001E2579">
        <w:trPr>
          <w:trHeight w:val="70"/>
        </w:trPr>
        <w:tc>
          <w:tcPr>
            <w:tcW w:w="3256" w:type="dxa"/>
            <w:vMerge w:val="restart"/>
            <w:shd w:val="clear" w:color="auto" w:fill="auto"/>
            <w:noWrap/>
            <w:hideMark/>
          </w:tcPr>
          <w:p w14:paraId="26DB8FC8" w14:textId="576911EA"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Проведение мастер классов </w:t>
            </w:r>
            <w:r w:rsidR="00197986" w:rsidRPr="0052511F">
              <w:rPr>
                <w:rFonts w:ascii="Times New Roman" w:eastAsia="Times New Roman" w:hAnsi="Times New Roman" w:cs="Times New Roman"/>
                <w:sz w:val="24"/>
                <w:szCs w:val="24"/>
                <w:lang w:eastAsia="ru-RU"/>
              </w:rPr>
              <w:t xml:space="preserve">для врачей </w:t>
            </w:r>
            <w:r w:rsidRPr="0052511F">
              <w:rPr>
                <w:rFonts w:ascii="Times New Roman" w:eastAsia="Times New Roman" w:hAnsi="Times New Roman" w:cs="Times New Roman"/>
                <w:sz w:val="24"/>
                <w:szCs w:val="24"/>
                <w:lang w:eastAsia="ru-RU"/>
              </w:rPr>
              <w:t xml:space="preserve">на уровне </w:t>
            </w:r>
            <w:r w:rsidR="00214817" w:rsidRPr="0052511F">
              <w:rPr>
                <w:rFonts w:ascii="Times New Roman" w:eastAsia="Times New Roman" w:hAnsi="Times New Roman" w:cs="Times New Roman"/>
                <w:sz w:val="24"/>
                <w:szCs w:val="24"/>
                <w:lang w:eastAsia="ru-RU"/>
              </w:rPr>
              <w:t>ПМСП</w:t>
            </w:r>
          </w:p>
        </w:tc>
        <w:tc>
          <w:tcPr>
            <w:tcW w:w="567" w:type="dxa"/>
            <w:shd w:val="clear" w:color="auto" w:fill="auto"/>
            <w:noWrap/>
            <w:hideMark/>
          </w:tcPr>
          <w:p w14:paraId="5027ABA5"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1CF0B76E" w14:textId="222AA3A0"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135(100,0)</w:t>
            </w:r>
          </w:p>
        </w:tc>
        <w:tc>
          <w:tcPr>
            <w:tcW w:w="1276" w:type="dxa"/>
            <w:shd w:val="clear" w:color="auto" w:fill="auto"/>
            <w:noWrap/>
            <w:vAlign w:val="center"/>
            <w:hideMark/>
          </w:tcPr>
          <w:p w14:paraId="59B9AC4F" w14:textId="7A1EAD4D"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56" w:type="dxa"/>
            <w:shd w:val="clear" w:color="auto" w:fill="auto"/>
            <w:noWrap/>
            <w:vAlign w:val="center"/>
            <w:hideMark/>
          </w:tcPr>
          <w:p w14:paraId="43143920" w14:textId="131551E4"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135(86,0)</w:t>
            </w:r>
          </w:p>
        </w:tc>
        <w:tc>
          <w:tcPr>
            <w:tcW w:w="1249" w:type="dxa"/>
            <w:shd w:val="clear" w:color="auto" w:fill="auto"/>
            <w:noWrap/>
            <w:vAlign w:val="center"/>
            <w:hideMark/>
          </w:tcPr>
          <w:p w14:paraId="79E06613" w14:textId="55B18232"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339(88,3)</w:t>
            </w:r>
          </w:p>
        </w:tc>
        <w:tc>
          <w:tcPr>
            <w:tcW w:w="876" w:type="dxa"/>
            <w:vMerge w:val="restart"/>
            <w:vAlign w:val="center"/>
          </w:tcPr>
          <w:p w14:paraId="30B8E4DC"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53B86DBE" w14:textId="77777777" w:rsidTr="001E2579">
        <w:trPr>
          <w:trHeight w:val="70"/>
        </w:trPr>
        <w:tc>
          <w:tcPr>
            <w:tcW w:w="3256" w:type="dxa"/>
            <w:vMerge/>
            <w:shd w:val="clear" w:color="auto" w:fill="auto"/>
            <w:noWrap/>
            <w:hideMark/>
          </w:tcPr>
          <w:p w14:paraId="2188673A"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hideMark/>
          </w:tcPr>
          <w:p w14:paraId="08ECDAF0"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0197EBE1" w14:textId="22506A26" w:rsidR="00345D97" w:rsidRPr="0052511F" w:rsidRDefault="000C6B6C"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3C40BD2D" w14:textId="05EB5804"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56" w:type="dxa"/>
            <w:shd w:val="clear" w:color="auto" w:fill="auto"/>
            <w:noWrap/>
            <w:vAlign w:val="center"/>
            <w:hideMark/>
          </w:tcPr>
          <w:p w14:paraId="1AA64829" w14:textId="1685ED8E"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r w:rsidR="00625A4E" w:rsidRPr="0052511F">
              <w:rPr>
                <w:rFonts w:ascii="Times New Roman" w:eastAsia="Times New Roman" w:hAnsi="Times New Roman" w:cs="Times New Roman"/>
                <w:sz w:val="24"/>
                <w:szCs w:val="24"/>
                <w:lang w:eastAsia="ru-RU"/>
              </w:rPr>
              <w:t>2(14,0</w:t>
            </w:r>
            <w:r w:rsidRPr="0052511F">
              <w:rPr>
                <w:rFonts w:ascii="Times New Roman" w:eastAsia="Times New Roman" w:hAnsi="Times New Roman" w:cs="Times New Roman"/>
                <w:sz w:val="24"/>
                <w:szCs w:val="24"/>
                <w:lang w:eastAsia="ru-RU"/>
              </w:rPr>
              <w:t>)</w:t>
            </w:r>
          </w:p>
        </w:tc>
        <w:tc>
          <w:tcPr>
            <w:tcW w:w="1249" w:type="dxa"/>
            <w:shd w:val="clear" w:color="auto" w:fill="auto"/>
            <w:noWrap/>
            <w:vAlign w:val="center"/>
            <w:hideMark/>
          </w:tcPr>
          <w:p w14:paraId="782AFF8B" w14:textId="4C0D68B0"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45(11,7</w:t>
            </w:r>
            <w:r w:rsidR="00345D97" w:rsidRPr="0052511F">
              <w:rPr>
                <w:rFonts w:ascii="Times New Roman" w:eastAsia="Times New Roman" w:hAnsi="Times New Roman" w:cs="Times New Roman"/>
                <w:sz w:val="24"/>
                <w:szCs w:val="24"/>
                <w:lang w:eastAsia="ru-RU"/>
              </w:rPr>
              <w:t>)</w:t>
            </w:r>
          </w:p>
        </w:tc>
        <w:tc>
          <w:tcPr>
            <w:tcW w:w="876" w:type="dxa"/>
            <w:vMerge/>
          </w:tcPr>
          <w:p w14:paraId="249A6F9C"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r>
      <w:tr w:rsidR="0052511F" w:rsidRPr="0052511F" w14:paraId="73C64B7E" w14:textId="77777777" w:rsidTr="001E2579">
        <w:trPr>
          <w:trHeight w:val="250"/>
        </w:trPr>
        <w:tc>
          <w:tcPr>
            <w:tcW w:w="3256" w:type="dxa"/>
            <w:vMerge w:val="restart"/>
            <w:shd w:val="clear" w:color="auto" w:fill="auto"/>
            <w:noWrap/>
            <w:hideMark/>
          </w:tcPr>
          <w:p w14:paraId="6556E318" w14:textId="7BD6E111"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Обучение </w:t>
            </w:r>
            <w:r w:rsidR="00C35CA0" w:rsidRPr="0052511F">
              <w:rPr>
                <w:rFonts w:ascii="Times New Roman" w:eastAsia="Times New Roman" w:hAnsi="Times New Roman" w:cs="Times New Roman"/>
                <w:sz w:val="24"/>
                <w:szCs w:val="24"/>
                <w:lang w:eastAsia="ru-RU"/>
              </w:rPr>
              <w:t xml:space="preserve">врачей </w:t>
            </w:r>
            <w:r w:rsidRPr="0052511F">
              <w:rPr>
                <w:rFonts w:ascii="Times New Roman" w:eastAsia="Times New Roman" w:hAnsi="Times New Roman" w:cs="Times New Roman"/>
                <w:sz w:val="24"/>
                <w:szCs w:val="24"/>
                <w:lang w:eastAsia="ru-RU"/>
              </w:rPr>
              <w:t>на рабочем месте</w:t>
            </w:r>
          </w:p>
        </w:tc>
        <w:tc>
          <w:tcPr>
            <w:tcW w:w="567" w:type="dxa"/>
            <w:shd w:val="clear" w:color="auto" w:fill="auto"/>
            <w:noWrap/>
            <w:vAlign w:val="center"/>
            <w:hideMark/>
          </w:tcPr>
          <w:p w14:paraId="5152FE16"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77EA812F" w14:textId="544915DE"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r w:rsidR="00345D97" w:rsidRPr="0052511F">
              <w:rPr>
                <w:rFonts w:ascii="Times New Roman" w:eastAsia="Times New Roman" w:hAnsi="Times New Roman" w:cs="Times New Roman"/>
                <w:sz w:val="24"/>
                <w:szCs w:val="24"/>
                <w:lang w:eastAsia="ru-RU"/>
              </w:rPr>
              <w:t>)</w:t>
            </w:r>
          </w:p>
        </w:tc>
        <w:tc>
          <w:tcPr>
            <w:tcW w:w="1276" w:type="dxa"/>
            <w:shd w:val="clear" w:color="auto" w:fill="auto"/>
            <w:noWrap/>
            <w:vAlign w:val="center"/>
            <w:hideMark/>
          </w:tcPr>
          <w:p w14:paraId="7A6AD731" w14:textId="309C3A71"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56" w:type="dxa"/>
            <w:shd w:val="clear" w:color="auto" w:fill="auto"/>
            <w:noWrap/>
            <w:vAlign w:val="center"/>
            <w:hideMark/>
          </w:tcPr>
          <w:p w14:paraId="6FCE5B06" w14:textId="2AF723B9"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135(86,0)</w:t>
            </w:r>
          </w:p>
        </w:tc>
        <w:tc>
          <w:tcPr>
            <w:tcW w:w="1249" w:type="dxa"/>
            <w:shd w:val="clear" w:color="auto" w:fill="auto"/>
            <w:noWrap/>
            <w:vAlign w:val="center"/>
            <w:hideMark/>
          </w:tcPr>
          <w:p w14:paraId="5A86E87E" w14:textId="3975FF3B"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294(76,6)</w:t>
            </w:r>
          </w:p>
        </w:tc>
        <w:tc>
          <w:tcPr>
            <w:tcW w:w="876" w:type="dxa"/>
            <w:vMerge w:val="restart"/>
            <w:vAlign w:val="center"/>
          </w:tcPr>
          <w:p w14:paraId="04921899"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218AB59C" w14:textId="77777777" w:rsidTr="001E2579">
        <w:trPr>
          <w:trHeight w:val="250"/>
        </w:trPr>
        <w:tc>
          <w:tcPr>
            <w:tcW w:w="3256" w:type="dxa"/>
            <w:vMerge/>
            <w:shd w:val="clear" w:color="auto" w:fill="auto"/>
            <w:noWrap/>
            <w:hideMark/>
          </w:tcPr>
          <w:p w14:paraId="194B1D88"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vAlign w:val="center"/>
            <w:hideMark/>
          </w:tcPr>
          <w:p w14:paraId="71B8AE83"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550BDC10" w14:textId="12D8BA9F"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noWrap/>
            <w:vAlign w:val="center"/>
            <w:hideMark/>
          </w:tcPr>
          <w:p w14:paraId="4306310C" w14:textId="747AC23C"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56" w:type="dxa"/>
            <w:shd w:val="clear" w:color="auto" w:fill="auto"/>
            <w:noWrap/>
            <w:vAlign w:val="center"/>
            <w:hideMark/>
          </w:tcPr>
          <w:p w14:paraId="5F946E07" w14:textId="4B0F9096"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r w:rsidR="00345D97" w:rsidRPr="0052511F">
              <w:rPr>
                <w:rFonts w:ascii="Times New Roman" w:eastAsia="Times New Roman" w:hAnsi="Times New Roman" w:cs="Times New Roman"/>
                <w:sz w:val="24"/>
                <w:szCs w:val="24"/>
                <w:lang w:eastAsia="ru-RU"/>
              </w:rPr>
              <w:t>)</w:t>
            </w:r>
          </w:p>
        </w:tc>
        <w:tc>
          <w:tcPr>
            <w:tcW w:w="1249" w:type="dxa"/>
            <w:shd w:val="clear" w:color="auto" w:fill="auto"/>
            <w:noWrap/>
            <w:vAlign w:val="center"/>
            <w:hideMark/>
          </w:tcPr>
          <w:p w14:paraId="5C4DE61F" w14:textId="23EACCD7"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r w:rsidR="00345D97" w:rsidRPr="0052511F">
              <w:rPr>
                <w:rFonts w:ascii="Times New Roman" w:eastAsia="Times New Roman" w:hAnsi="Times New Roman" w:cs="Times New Roman"/>
                <w:sz w:val="24"/>
                <w:szCs w:val="24"/>
                <w:lang w:eastAsia="ru-RU"/>
              </w:rPr>
              <w:t>)</w:t>
            </w:r>
          </w:p>
        </w:tc>
        <w:tc>
          <w:tcPr>
            <w:tcW w:w="876" w:type="dxa"/>
            <w:vMerge/>
            <w:vAlign w:val="center"/>
          </w:tcPr>
          <w:p w14:paraId="33821C76"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458F7C6" w14:textId="77777777" w:rsidTr="001E2579">
        <w:trPr>
          <w:trHeight w:val="70"/>
        </w:trPr>
        <w:tc>
          <w:tcPr>
            <w:tcW w:w="3256" w:type="dxa"/>
            <w:vMerge w:val="restart"/>
            <w:shd w:val="clear" w:color="auto" w:fill="auto"/>
            <w:noWrap/>
            <w:hideMark/>
          </w:tcPr>
          <w:p w14:paraId="6165D3DF"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через социальные сети (facebook, Instagram и др.)</w:t>
            </w:r>
          </w:p>
        </w:tc>
        <w:tc>
          <w:tcPr>
            <w:tcW w:w="567" w:type="dxa"/>
            <w:shd w:val="clear" w:color="auto" w:fill="auto"/>
            <w:noWrap/>
            <w:vAlign w:val="center"/>
            <w:hideMark/>
          </w:tcPr>
          <w:p w14:paraId="1A7E06AD"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6FD2ED91" w14:textId="1F7C187E"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noWrap/>
            <w:vAlign w:val="center"/>
            <w:hideMark/>
          </w:tcPr>
          <w:p w14:paraId="09F0C1E6" w14:textId="247A790D"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56" w:type="dxa"/>
            <w:shd w:val="clear" w:color="auto" w:fill="auto"/>
            <w:noWrap/>
            <w:vAlign w:val="center"/>
            <w:hideMark/>
          </w:tcPr>
          <w:p w14:paraId="744B4F85" w14:textId="2F2A9A4B"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135(86,0)</w:t>
            </w:r>
          </w:p>
        </w:tc>
        <w:tc>
          <w:tcPr>
            <w:tcW w:w="1249" w:type="dxa"/>
            <w:shd w:val="clear" w:color="auto" w:fill="auto"/>
            <w:noWrap/>
            <w:vAlign w:val="center"/>
            <w:hideMark/>
          </w:tcPr>
          <w:p w14:paraId="08369FA6" w14:textId="01C115AC"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294(76,6)</w:t>
            </w:r>
          </w:p>
        </w:tc>
        <w:tc>
          <w:tcPr>
            <w:tcW w:w="876" w:type="dxa"/>
            <w:vMerge w:val="restart"/>
            <w:vAlign w:val="center"/>
          </w:tcPr>
          <w:p w14:paraId="3297605F"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F1D7156" w14:textId="77777777" w:rsidTr="001E2579">
        <w:trPr>
          <w:trHeight w:val="70"/>
        </w:trPr>
        <w:tc>
          <w:tcPr>
            <w:tcW w:w="3256" w:type="dxa"/>
            <w:vMerge/>
            <w:shd w:val="clear" w:color="auto" w:fill="auto"/>
            <w:noWrap/>
            <w:hideMark/>
          </w:tcPr>
          <w:p w14:paraId="142649EA"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vAlign w:val="center"/>
            <w:hideMark/>
          </w:tcPr>
          <w:p w14:paraId="1BEE478A"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1F3B2F15" w14:textId="76C44C1F"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noWrap/>
            <w:vAlign w:val="center"/>
            <w:hideMark/>
          </w:tcPr>
          <w:p w14:paraId="3C8A0A14" w14:textId="0982A7F1"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56" w:type="dxa"/>
            <w:shd w:val="clear" w:color="auto" w:fill="auto"/>
            <w:noWrap/>
            <w:vAlign w:val="center"/>
            <w:hideMark/>
          </w:tcPr>
          <w:p w14:paraId="16B165C1" w14:textId="6531E743"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22(14,0</w:t>
            </w:r>
            <w:r w:rsidR="00345D97" w:rsidRPr="0052511F">
              <w:rPr>
                <w:rFonts w:ascii="Times New Roman" w:eastAsia="Times New Roman" w:hAnsi="Times New Roman" w:cs="Times New Roman"/>
                <w:sz w:val="24"/>
                <w:szCs w:val="24"/>
                <w:lang w:eastAsia="ru-RU"/>
              </w:rPr>
              <w:t>)</w:t>
            </w:r>
          </w:p>
        </w:tc>
        <w:tc>
          <w:tcPr>
            <w:tcW w:w="1249" w:type="dxa"/>
            <w:shd w:val="clear" w:color="auto" w:fill="auto"/>
            <w:noWrap/>
            <w:vAlign w:val="center"/>
            <w:hideMark/>
          </w:tcPr>
          <w:p w14:paraId="2E995157" w14:textId="45DD454F"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90(23,4</w:t>
            </w:r>
            <w:r w:rsidR="00345D97" w:rsidRPr="0052511F">
              <w:rPr>
                <w:rFonts w:ascii="Times New Roman" w:eastAsia="Times New Roman" w:hAnsi="Times New Roman" w:cs="Times New Roman"/>
                <w:sz w:val="24"/>
                <w:szCs w:val="24"/>
                <w:lang w:eastAsia="ru-RU"/>
              </w:rPr>
              <w:t>)</w:t>
            </w:r>
          </w:p>
        </w:tc>
        <w:tc>
          <w:tcPr>
            <w:tcW w:w="876" w:type="dxa"/>
            <w:vMerge/>
            <w:vAlign w:val="center"/>
          </w:tcPr>
          <w:p w14:paraId="4AD2413C"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9DA8803" w14:textId="77777777" w:rsidTr="001E2579">
        <w:trPr>
          <w:trHeight w:val="70"/>
        </w:trPr>
        <w:tc>
          <w:tcPr>
            <w:tcW w:w="3256" w:type="dxa"/>
            <w:vMerge w:val="restart"/>
            <w:shd w:val="clear" w:color="auto" w:fill="auto"/>
            <w:noWrap/>
            <w:hideMark/>
          </w:tcPr>
          <w:p w14:paraId="2791E894"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через телевизионные каналы</w:t>
            </w:r>
          </w:p>
        </w:tc>
        <w:tc>
          <w:tcPr>
            <w:tcW w:w="567" w:type="dxa"/>
            <w:shd w:val="clear" w:color="auto" w:fill="auto"/>
            <w:noWrap/>
            <w:vAlign w:val="center"/>
            <w:hideMark/>
          </w:tcPr>
          <w:p w14:paraId="239444D1"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0A20D19B" w14:textId="63A943DC"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90(66,7)</w:t>
            </w:r>
          </w:p>
        </w:tc>
        <w:tc>
          <w:tcPr>
            <w:tcW w:w="1276" w:type="dxa"/>
            <w:shd w:val="clear" w:color="auto" w:fill="auto"/>
            <w:noWrap/>
            <w:vAlign w:val="center"/>
            <w:hideMark/>
          </w:tcPr>
          <w:p w14:paraId="2815EC52" w14:textId="74716F36"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92(100,0)</w:t>
            </w:r>
          </w:p>
        </w:tc>
        <w:tc>
          <w:tcPr>
            <w:tcW w:w="1156" w:type="dxa"/>
            <w:shd w:val="clear" w:color="auto" w:fill="auto"/>
            <w:noWrap/>
            <w:vAlign w:val="center"/>
            <w:hideMark/>
          </w:tcPr>
          <w:p w14:paraId="6C17C46D" w14:textId="4681DE1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113(72,0)</w:t>
            </w:r>
          </w:p>
        </w:tc>
        <w:tc>
          <w:tcPr>
            <w:tcW w:w="1249" w:type="dxa"/>
            <w:shd w:val="clear" w:color="auto" w:fill="auto"/>
            <w:noWrap/>
            <w:vAlign w:val="center"/>
            <w:hideMark/>
          </w:tcPr>
          <w:p w14:paraId="66D7841A" w14:textId="7C9E336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295(76,8)</w:t>
            </w:r>
          </w:p>
        </w:tc>
        <w:tc>
          <w:tcPr>
            <w:tcW w:w="876" w:type="dxa"/>
            <w:vMerge w:val="restart"/>
            <w:vAlign w:val="center"/>
          </w:tcPr>
          <w:p w14:paraId="74F3D90C"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164D20C7" w14:textId="77777777" w:rsidTr="001E2579">
        <w:trPr>
          <w:trHeight w:val="70"/>
        </w:trPr>
        <w:tc>
          <w:tcPr>
            <w:tcW w:w="3256" w:type="dxa"/>
            <w:vMerge/>
            <w:shd w:val="clear" w:color="auto" w:fill="auto"/>
            <w:noWrap/>
            <w:hideMark/>
          </w:tcPr>
          <w:p w14:paraId="5FA0AF3C"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vAlign w:val="center"/>
            <w:hideMark/>
          </w:tcPr>
          <w:p w14:paraId="326F69F6"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7740E20C" w14:textId="6F9D3FD6"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45(33,3)</w:t>
            </w:r>
          </w:p>
        </w:tc>
        <w:tc>
          <w:tcPr>
            <w:tcW w:w="1276" w:type="dxa"/>
            <w:shd w:val="clear" w:color="auto" w:fill="auto"/>
            <w:noWrap/>
            <w:vAlign w:val="center"/>
            <w:hideMark/>
          </w:tcPr>
          <w:p w14:paraId="0F2CE4D7" w14:textId="5D1C50B0" w:rsidR="00345D97" w:rsidRPr="0052511F" w:rsidRDefault="000C6B6C"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56" w:type="dxa"/>
            <w:shd w:val="clear" w:color="auto" w:fill="auto"/>
            <w:noWrap/>
            <w:vAlign w:val="center"/>
            <w:hideMark/>
          </w:tcPr>
          <w:p w14:paraId="4853D6F5" w14:textId="39C37E3C"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44(28,0</w:t>
            </w:r>
            <w:r w:rsidR="00345D97" w:rsidRPr="0052511F">
              <w:rPr>
                <w:rFonts w:ascii="Times New Roman" w:eastAsia="Times New Roman" w:hAnsi="Times New Roman" w:cs="Times New Roman"/>
                <w:sz w:val="24"/>
                <w:szCs w:val="24"/>
                <w:lang w:eastAsia="ru-RU"/>
              </w:rPr>
              <w:t>)</w:t>
            </w:r>
          </w:p>
        </w:tc>
        <w:tc>
          <w:tcPr>
            <w:tcW w:w="1249" w:type="dxa"/>
            <w:shd w:val="clear" w:color="auto" w:fill="auto"/>
            <w:noWrap/>
            <w:vAlign w:val="center"/>
            <w:hideMark/>
          </w:tcPr>
          <w:p w14:paraId="536A6073" w14:textId="5B0A0360"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89(23,2</w:t>
            </w:r>
            <w:r w:rsidR="00345D97" w:rsidRPr="0052511F">
              <w:rPr>
                <w:rFonts w:ascii="Times New Roman" w:eastAsia="Times New Roman" w:hAnsi="Times New Roman" w:cs="Times New Roman"/>
                <w:sz w:val="24"/>
                <w:szCs w:val="24"/>
                <w:lang w:eastAsia="ru-RU"/>
              </w:rPr>
              <w:t>)</w:t>
            </w:r>
          </w:p>
        </w:tc>
        <w:tc>
          <w:tcPr>
            <w:tcW w:w="876" w:type="dxa"/>
            <w:vMerge/>
            <w:vAlign w:val="center"/>
          </w:tcPr>
          <w:p w14:paraId="330307C0"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07D1D9E" w14:textId="77777777" w:rsidTr="001E2579">
        <w:trPr>
          <w:trHeight w:val="70"/>
        </w:trPr>
        <w:tc>
          <w:tcPr>
            <w:tcW w:w="3256" w:type="dxa"/>
            <w:vMerge w:val="restart"/>
            <w:shd w:val="clear" w:color="auto" w:fill="auto"/>
            <w:noWrap/>
            <w:hideMark/>
          </w:tcPr>
          <w:p w14:paraId="27EF2579"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о доступных диагностических услугах</w:t>
            </w:r>
          </w:p>
        </w:tc>
        <w:tc>
          <w:tcPr>
            <w:tcW w:w="567" w:type="dxa"/>
            <w:shd w:val="clear" w:color="auto" w:fill="auto"/>
            <w:noWrap/>
            <w:vAlign w:val="center"/>
            <w:hideMark/>
          </w:tcPr>
          <w:p w14:paraId="1C7D48C2"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0D5CFDFE" w14:textId="7EA6EAAD"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113(83,7)</w:t>
            </w:r>
          </w:p>
        </w:tc>
        <w:tc>
          <w:tcPr>
            <w:tcW w:w="1276" w:type="dxa"/>
            <w:shd w:val="clear" w:color="auto" w:fill="auto"/>
            <w:noWrap/>
            <w:vAlign w:val="center"/>
            <w:hideMark/>
          </w:tcPr>
          <w:p w14:paraId="43889FA3" w14:textId="0EB05E25"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r w:rsidR="00345D97" w:rsidRPr="0052511F">
              <w:rPr>
                <w:rFonts w:ascii="Times New Roman" w:eastAsia="Times New Roman" w:hAnsi="Times New Roman" w:cs="Times New Roman"/>
                <w:sz w:val="24"/>
                <w:szCs w:val="24"/>
                <w:lang w:eastAsia="ru-RU"/>
              </w:rPr>
              <w:t>)</w:t>
            </w:r>
          </w:p>
        </w:tc>
        <w:tc>
          <w:tcPr>
            <w:tcW w:w="1156" w:type="dxa"/>
            <w:shd w:val="clear" w:color="auto" w:fill="auto"/>
            <w:noWrap/>
            <w:vAlign w:val="center"/>
            <w:hideMark/>
          </w:tcPr>
          <w:p w14:paraId="6B610A0D" w14:textId="1BCE8FDA"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44(28,0)</w:t>
            </w:r>
          </w:p>
        </w:tc>
        <w:tc>
          <w:tcPr>
            <w:tcW w:w="1249" w:type="dxa"/>
            <w:shd w:val="clear" w:color="auto" w:fill="auto"/>
            <w:noWrap/>
            <w:vAlign w:val="center"/>
            <w:hideMark/>
          </w:tcPr>
          <w:p w14:paraId="04CB8CC3" w14:textId="2A3067B9"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226(58,9)</w:t>
            </w:r>
          </w:p>
        </w:tc>
        <w:tc>
          <w:tcPr>
            <w:tcW w:w="876" w:type="dxa"/>
            <w:vMerge w:val="restart"/>
            <w:vAlign w:val="center"/>
          </w:tcPr>
          <w:p w14:paraId="0FE3C805"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79497BA8" w14:textId="77777777" w:rsidTr="001E2579">
        <w:trPr>
          <w:trHeight w:val="70"/>
        </w:trPr>
        <w:tc>
          <w:tcPr>
            <w:tcW w:w="3256" w:type="dxa"/>
            <w:vMerge/>
            <w:shd w:val="clear" w:color="auto" w:fill="auto"/>
            <w:noWrap/>
            <w:hideMark/>
          </w:tcPr>
          <w:p w14:paraId="4AE5F9E9"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vAlign w:val="center"/>
            <w:hideMark/>
          </w:tcPr>
          <w:p w14:paraId="73B12C5E"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6F001259" w14:textId="00A69DAE"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22(16,3</w:t>
            </w:r>
            <w:r w:rsidR="00345D97" w:rsidRPr="0052511F">
              <w:rPr>
                <w:rFonts w:ascii="Times New Roman" w:eastAsia="Times New Roman" w:hAnsi="Times New Roman" w:cs="Times New Roman"/>
                <w:sz w:val="24"/>
                <w:szCs w:val="24"/>
                <w:lang w:eastAsia="ru-RU"/>
              </w:rPr>
              <w:t>)</w:t>
            </w:r>
          </w:p>
        </w:tc>
        <w:tc>
          <w:tcPr>
            <w:tcW w:w="1276" w:type="dxa"/>
            <w:shd w:val="clear" w:color="auto" w:fill="auto"/>
            <w:noWrap/>
            <w:vAlign w:val="center"/>
            <w:hideMark/>
          </w:tcPr>
          <w:p w14:paraId="70CCD870" w14:textId="1F186CF0"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56" w:type="dxa"/>
            <w:shd w:val="clear" w:color="auto" w:fill="auto"/>
            <w:noWrap/>
            <w:vAlign w:val="center"/>
            <w:hideMark/>
          </w:tcPr>
          <w:p w14:paraId="7D98477B" w14:textId="5E715FAE"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113(72,0)</w:t>
            </w:r>
          </w:p>
        </w:tc>
        <w:tc>
          <w:tcPr>
            <w:tcW w:w="1249" w:type="dxa"/>
            <w:shd w:val="clear" w:color="auto" w:fill="auto"/>
            <w:noWrap/>
            <w:vAlign w:val="center"/>
            <w:hideMark/>
          </w:tcPr>
          <w:p w14:paraId="55FB3131" w14:textId="1E07E2A0"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158(41,1)</w:t>
            </w:r>
          </w:p>
        </w:tc>
        <w:tc>
          <w:tcPr>
            <w:tcW w:w="876" w:type="dxa"/>
            <w:vMerge/>
            <w:vAlign w:val="center"/>
          </w:tcPr>
          <w:p w14:paraId="209B1A37"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1814B9DD" w14:textId="77777777" w:rsidTr="001E2579">
        <w:trPr>
          <w:trHeight w:val="250"/>
        </w:trPr>
        <w:tc>
          <w:tcPr>
            <w:tcW w:w="3256" w:type="dxa"/>
            <w:vMerge w:val="restart"/>
            <w:shd w:val="clear" w:color="auto" w:fill="auto"/>
            <w:noWrap/>
            <w:hideMark/>
          </w:tcPr>
          <w:p w14:paraId="1319C768"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о скрининге</w:t>
            </w:r>
          </w:p>
        </w:tc>
        <w:tc>
          <w:tcPr>
            <w:tcW w:w="567" w:type="dxa"/>
            <w:shd w:val="clear" w:color="auto" w:fill="auto"/>
            <w:noWrap/>
            <w:vAlign w:val="center"/>
            <w:hideMark/>
          </w:tcPr>
          <w:p w14:paraId="5F039F7F"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290AA640" w14:textId="12FBDC34"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23(17,0)</w:t>
            </w:r>
          </w:p>
        </w:tc>
        <w:tc>
          <w:tcPr>
            <w:tcW w:w="1276" w:type="dxa"/>
            <w:shd w:val="clear" w:color="auto" w:fill="auto"/>
            <w:noWrap/>
            <w:vAlign w:val="center"/>
            <w:hideMark/>
          </w:tcPr>
          <w:p w14:paraId="1898BA4C" w14:textId="0717EF35"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69(75,0)</w:t>
            </w:r>
          </w:p>
        </w:tc>
        <w:tc>
          <w:tcPr>
            <w:tcW w:w="1156" w:type="dxa"/>
            <w:shd w:val="clear" w:color="auto" w:fill="auto"/>
            <w:noWrap/>
            <w:vAlign w:val="center"/>
            <w:hideMark/>
          </w:tcPr>
          <w:p w14:paraId="362FAF4E" w14:textId="7EDD0279" w:rsidR="00345D97" w:rsidRPr="0052511F" w:rsidRDefault="00625A4E"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91(58,0</w:t>
            </w:r>
            <w:r w:rsidR="00345D97" w:rsidRPr="0052511F">
              <w:rPr>
                <w:rFonts w:ascii="Times New Roman" w:eastAsia="Times New Roman" w:hAnsi="Times New Roman" w:cs="Times New Roman"/>
                <w:sz w:val="24"/>
                <w:szCs w:val="24"/>
                <w:lang w:eastAsia="ru-RU"/>
              </w:rPr>
              <w:t>)</w:t>
            </w:r>
          </w:p>
        </w:tc>
        <w:tc>
          <w:tcPr>
            <w:tcW w:w="1249" w:type="dxa"/>
            <w:shd w:val="clear" w:color="auto" w:fill="auto"/>
            <w:noWrap/>
            <w:vAlign w:val="center"/>
            <w:hideMark/>
          </w:tcPr>
          <w:p w14:paraId="5E6517EE" w14:textId="2F8DD35E"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183(47,7)</w:t>
            </w:r>
          </w:p>
        </w:tc>
        <w:tc>
          <w:tcPr>
            <w:tcW w:w="876" w:type="dxa"/>
            <w:vMerge w:val="restart"/>
            <w:vAlign w:val="center"/>
          </w:tcPr>
          <w:p w14:paraId="6753E212" w14:textId="77777777"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0,0001</w:t>
            </w:r>
          </w:p>
        </w:tc>
      </w:tr>
      <w:tr w:rsidR="0052511F" w:rsidRPr="0052511F" w14:paraId="1CE7A584" w14:textId="77777777" w:rsidTr="001E2579">
        <w:trPr>
          <w:trHeight w:val="250"/>
        </w:trPr>
        <w:tc>
          <w:tcPr>
            <w:tcW w:w="3256" w:type="dxa"/>
            <w:vMerge/>
            <w:shd w:val="clear" w:color="auto" w:fill="auto"/>
            <w:noWrap/>
            <w:hideMark/>
          </w:tcPr>
          <w:p w14:paraId="6E2B0748"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c>
          <w:tcPr>
            <w:tcW w:w="567" w:type="dxa"/>
            <w:shd w:val="clear" w:color="auto" w:fill="auto"/>
            <w:noWrap/>
            <w:vAlign w:val="center"/>
            <w:hideMark/>
          </w:tcPr>
          <w:p w14:paraId="03C3579C" w14:textId="77777777" w:rsidR="00345D97" w:rsidRPr="0052511F" w:rsidRDefault="00345D97" w:rsidP="003534D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7804B849" w14:textId="633B6F03"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112(83,0)</w:t>
            </w:r>
          </w:p>
        </w:tc>
        <w:tc>
          <w:tcPr>
            <w:tcW w:w="1276" w:type="dxa"/>
            <w:shd w:val="clear" w:color="auto" w:fill="auto"/>
            <w:noWrap/>
            <w:vAlign w:val="center"/>
            <w:hideMark/>
          </w:tcPr>
          <w:p w14:paraId="681EC6B2" w14:textId="3C408AB0"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23(25,0)</w:t>
            </w:r>
          </w:p>
        </w:tc>
        <w:tc>
          <w:tcPr>
            <w:tcW w:w="1156" w:type="dxa"/>
            <w:shd w:val="clear" w:color="auto" w:fill="auto"/>
            <w:noWrap/>
            <w:vAlign w:val="center"/>
            <w:hideMark/>
          </w:tcPr>
          <w:p w14:paraId="7FB9965E" w14:textId="7FB4C9E0"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66(42,0)</w:t>
            </w:r>
          </w:p>
        </w:tc>
        <w:tc>
          <w:tcPr>
            <w:tcW w:w="1249" w:type="dxa"/>
            <w:shd w:val="clear" w:color="auto" w:fill="auto"/>
            <w:noWrap/>
            <w:vAlign w:val="center"/>
            <w:hideMark/>
          </w:tcPr>
          <w:p w14:paraId="0DCA9015" w14:textId="6EF27C4F" w:rsidR="00345D97" w:rsidRPr="0052511F" w:rsidRDefault="00345D97" w:rsidP="003534D2">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201(52,3)</w:t>
            </w:r>
          </w:p>
        </w:tc>
        <w:tc>
          <w:tcPr>
            <w:tcW w:w="876" w:type="dxa"/>
            <w:vMerge/>
          </w:tcPr>
          <w:p w14:paraId="2F0639E4" w14:textId="77777777" w:rsidR="00345D97" w:rsidRPr="0052511F" w:rsidRDefault="00345D97" w:rsidP="00324F76">
            <w:pPr>
              <w:spacing w:after="0" w:line="240" w:lineRule="auto"/>
              <w:ind w:right="-1"/>
              <w:rPr>
                <w:rFonts w:ascii="Times New Roman" w:eastAsia="Times New Roman" w:hAnsi="Times New Roman" w:cs="Times New Roman"/>
                <w:sz w:val="24"/>
                <w:szCs w:val="24"/>
                <w:lang w:eastAsia="ru-RU"/>
              </w:rPr>
            </w:pPr>
          </w:p>
        </w:tc>
      </w:tr>
    </w:tbl>
    <w:p w14:paraId="7DC56994" w14:textId="77777777" w:rsidR="00345D97" w:rsidRPr="0052511F" w:rsidRDefault="00345D97" w:rsidP="00324F76">
      <w:pPr>
        <w:spacing w:after="0" w:line="240" w:lineRule="auto"/>
        <w:ind w:right="-1"/>
        <w:jc w:val="both"/>
        <w:rPr>
          <w:rFonts w:ascii="Times New Roman" w:hAnsi="Times New Roman" w:cs="Times New Roman"/>
          <w:sz w:val="28"/>
          <w:szCs w:val="28"/>
          <w:lang w:val="en-US"/>
        </w:rPr>
      </w:pPr>
    </w:p>
    <w:p w14:paraId="1E313007" w14:textId="7D2B6A7F" w:rsidR="003A7DA2" w:rsidRPr="0052511F" w:rsidRDefault="00345D97"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Осведомленность и знания общественности о глаукоме играют важную роль в повышении активности общественного здравоохранения в отношении регулярной проверки зрения и повышают вероятность выявления невыявленных случаев [</w:t>
      </w:r>
      <w:r w:rsidR="003A7DA2" w:rsidRPr="0052511F">
        <w:rPr>
          <w:rFonts w:ascii="Times New Roman" w:hAnsi="Times New Roman" w:cs="Times New Roman"/>
          <w:sz w:val="28"/>
          <w:szCs w:val="28"/>
        </w:rPr>
        <w:t>17</w:t>
      </w:r>
      <w:r w:rsidR="00E53C50" w:rsidRPr="0052511F">
        <w:rPr>
          <w:rFonts w:ascii="Times New Roman" w:hAnsi="Times New Roman" w:cs="Times New Roman"/>
          <w:sz w:val="28"/>
          <w:szCs w:val="28"/>
        </w:rPr>
        <w:t>4</w:t>
      </w:r>
      <w:r w:rsidR="002C6D3B">
        <w:rPr>
          <w:rFonts w:ascii="Times New Roman" w:hAnsi="Times New Roman" w:cs="Times New Roman"/>
          <w:sz w:val="28"/>
          <w:szCs w:val="28"/>
        </w:rPr>
        <w:t>,с. 9</w:t>
      </w:r>
      <w:r w:rsidRPr="0052511F">
        <w:rPr>
          <w:rFonts w:ascii="Times New Roman" w:hAnsi="Times New Roman" w:cs="Times New Roman"/>
          <w:sz w:val="28"/>
          <w:szCs w:val="28"/>
        </w:rPr>
        <w:t>]. Также клинически выгодно и экономически выгодно отсрочить ухудшение поля зрения и улучшить соблюдение режима лечения [</w:t>
      </w:r>
      <w:r w:rsidR="003A7DA2" w:rsidRPr="0052511F">
        <w:rPr>
          <w:rFonts w:ascii="Times New Roman" w:hAnsi="Times New Roman" w:cs="Times New Roman"/>
          <w:sz w:val="28"/>
          <w:szCs w:val="28"/>
        </w:rPr>
        <w:t>17</w:t>
      </w:r>
      <w:r w:rsidR="00E53C50" w:rsidRPr="0052511F">
        <w:rPr>
          <w:rFonts w:ascii="Times New Roman" w:hAnsi="Times New Roman" w:cs="Times New Roman"/>
          <w:sz w:val="28"/>
          <w:szCs w:val="28"/>
        </w:rPr>
        <w:t>5</w:t>
      </w:r>
      <w:r w:rsidR="002C6D3B">
        <w:rPr>
          <w:rFonts w:ascii="Times New Roman" w:hAnsi="Times New Roman" w:cs="Times New Roman"/>
          <w:sz w:val="28"/>
          <w:szCs w:val="28"/>
        </w:rPr>
        <w:t xml:space="preserve">,с. </w:t>
      </w:r>
      <w:r w:rsidR="003A7DA2" w:rsidRPr="0052511F">
        <w:rPr>
          <w:rFonts w:ascii="Times New Roman" w:hAnsi="Times New Roman" w:cs="Times New Roman"/>
          <w:sz w:val="28"/>
          <w:szCs w:val="28"/>
        </w:rPr>
        <w:t>1</w:t>
      </w:r>
      <w:r w:rsidR="002C6D3B">
        <w:rPr>
          <w:rFonts w:ascii="Times New Roman" w:hAnsi="Times New Roman" w:cs="Times New Roman"/>
          <w:sz w:val="28"/>
          <w:szCs w:val="28"/>
        </w:rPr>
        <w:t>1</w:t>
      </w:r>
      <w:r w:rsidRPr="0052511F">
        <w:rPr>
          <w:rFonts w:ascii="Times New Roman" w:hAnsi="Times New Roman" w:cs="Times New Roman"/>
          <w:sz w:val="28"/>
          <w:szCs w:val="28"/>
        </w:rPr>
        <w:t>]. В отличие от этого, неосведомленность приводит к позднему выявлению и создает проблему управления в предот</w:t>
      </w:r>
      <w:r w:rsidR="003A7DA2" w:rsidRPr="0052511F">
        <w:rPr>
          <w:rFonts w:ascii="Times New Roman" w:hAnsi="Times New Roman" w:cs="Times New Roman"/>
          <w:sz w:val="28"/>
          <w:szCs w:val="28"/>
        </w:rPr>
        <w:t>вращении слепоты от глаукомы [17</w:t>
      </w:r>
      <w:r w:rsidR="00E53C50" w:rsidRPr="0052511F">
        <w:rPr>
          <w:rFonts w:ascii="Times New Roman" w:hAnsi="Times New Roman" w:cs="Times New Roman"/>
          <w:sz w:val="28"/>
          <w:szCs w:val="28"/>
        </w:rPr>
        <w:t>9</w:t>
      </w:r>
      <w:r w:rsidR="002C6D3B">
        <w:rPr>
          <w:rFonts w:ascii="Times New Roman" w:hAnsi="Times New Roman" w:cs="Times New Roman"/>
          <w:sz w:val="28"/>
          <w:szCs w:val="28"/>
        </w:rPr>
        <w:t>,с. 6</w:t>
      </w:r>
      <w:r w:rsidRPr="0052511F">
        <w:rPr>
          <w:rFonts w:ascii="Times New Roman" w:hAnsi="Times New Roman" w:cs="Times New Roman"/>
          <w:sz w:val="28"/>
          <w:szCs w:val="28"/>
        </w:rPr>
        <w:t xml:space="preserve">]. В развитых странах о ней знают менее 50% людей с глаукомой, почти 70% случаев не выявляют и у 39% из них имеется поздняя стадия </w:t>
      </w:r>
      <w:proofErr w:type="gramStart"/>
      <w:r w:rsidRPr="0052511F">
        <w:rPr>
          <w:rFonts w:ascii="Times New Roman" w:hAnsi="Times New Roman" w:cs="Times New Roman"/>
          <w:sz w:val="28"/>
          <w:szCs w:val="28"/>
        </w:rPr>
        <w:t>заболевания</w:t>
      </w:r>
      <w:proofErr w:type="gramEnd"/>
      <w:r w:rsidRPr="0052511F">
        <w:rPr>
          <w:rFonts w:ascii="Times New Roman" w:hAnsi="Times New Roman" w:cs="Times New Roman"/>
          <w:sz w:val="28"/>
          <w:szCs w:val="28"/>
        </w:rPr>
        <w:t xml:space="preserve"> по крайней мере в одном глазу [</w:t>
      </w:r>
      <w:r w:rsidR="003A7DA2" w:rsidRPr="0052511F">
        <w:rPr>
          <w:rFonts w:ascii="Times New Roman" w:hAnsi="Times New Roman" w:cs="Times New Roman"/>
          <w:sz w:val="28"/>
          <w:szCs w:val="28"/>
        </w:rPr>
        <w:t>1</w:t>
      </w:r>
      <w:r w:rsidR="00E53C50" w:rsidRPr="0052511F">
        <w:rPr>
          <w:rFonts w:ascii="Times New Roman" w:hAnsi="Times New Roman" w:cs="Times New Roman"/>
          <w:sz w:val="28"/>
          <w:szCs w:val="28"/>
        </w:rPr>
        <w:t>80</w:t>
      </w:r>
      <w:r w:rsidR="002C6D3B">
        <w:rPr>
          <w:rFonts w:ascii="Times New Roman" w:hAnsi="Times New Roman" w:cs="Times New Roman"/>
          <w:sz w:val="28"/>
          <w:szCs w:val="28"/>
        </w:rPr>
        <w:t>,р. 8</w:t>
      </w:r>
      <w:r w:rsidRPr="0052511F">
        <w:rPr>
          <w:rFonts w:ascii="Times New Roman" w:hAnsi="Times New Roman" w:cs="Times New Roman"/>
          <w:sz w:val="28"/>
          <w:szCs w:val="28"/>
        </w:rPr>
        <w:t>]. Это хуже в развивающихся странах, где мало кто знает и знает о глаукоме. Повышение осведомленности общественности и знаний о глаукоме является ключевым средством борьбы с огромными последствиями заболевания [</w:t>
      </w:r>
      <w:r w:rsidR="003A7DA2" w:rsidRPr="0052511F">
        <w:rPr>
          <w:rFonts w:ascii="Times New Roman" w:hAnsi="Times New Roman" w:cs="Times New Roman"/>
          <w:sz w:val="28"/>
          <w:szCs w:val="28"/>
        </w:rPr>
        <w:t>1</w:t>
      </w:r>
      <w:r w:rsidR="00E53C50" w:rsidRPr="0052511F">
        <w:rPr>
          <w:rFonts w:ascii="Times New Roman" w:hAnsi="Times New Roman" w:cs="Times New Roman"/>
          <w:sz w:val="28"/>
          <w:szCs w:val="28"/>
        </w:rPr>
        <w:t>83</w:t>
      </w:r>
      <w:r w:rsidR="003A7DA2" w:rsidRPr="0052511F">
        <w:rPr>
          <w:rFonts w:ascii="Times New Roman" w:hAnsi="Times New Roman" w:cs="Times New Roman"/>
          <w:sz w:val="28"/>
          <w:szCs w:val="28"/>
        </w:rPr>
        <w:t>,</w:t>
      </w:r>
      <w:r w:rsidR="002C6D3B">
        <w:rPr>
          <w:rFonts w:ascii="Times New Roman" w:hAnsi="Times New Roman" w:cs="Times New Roman"/>
          <w:sz w:val="28"/>
          <w:szCs w:val="28"/>
        </w:rPr>
        <w:t>с. 2</w:t>
      </w:r>
      <w:r w:rsidRPr="0052511F">
        <w:rPr>
          <w:rFonts w:ascii="Times New Roman" w:hAnsi="Times New Roman" w:cs="Times New Roman"/>
          <w:sz w:val="28"/>
          <w:szCs w:val="28"/>
        </w:rPr>
        <w:t xml:space="preserve">]. </w:t>
      </w:r>
    </w:p>
    <w:p w14:paraId="3B6DCFC2" w14:textId="77777777" w:rsidR="004B0A58" w:rsidRPr="0052511F" w:rsidRDefault="00345D97"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Таким образом, мы выявили, что </w:t>
      </w:r>
      <w:r w:rsidR="000663AF" w:rsidRPr="0052511F">
        <w:rPr>
          <w:rFonts w:ascii="Times New Roman" w:hAnsi="Times New Roman" w:cs="Times New Roman"/>
          <w:sz w:val="28"/>
          <w:szCs w:val="28"/>
        </w:rPr>
        <w:t xml:space="preserve">76,6% </w:t>
      </w:r>
      <w:r w:rsidRPr="0052511F">
        <w:rPr>
          <w:rFonts w:ascii="Times New Roman" w:hAnsi="Times New Roman" w:cs="Times New Roman"/>
          <w:sz w:val="28"/>
          <w:szCs w:val="28"/>
        </w:rPr>
        <w:t>участник</w:t>
      </w:r>
      <w:r w:rsidR="000663AF" w:rsidRPr="0052511F">
        <w:rPr>
          <w:rFonts w:ascii="Times New Roman" w:hAnsi="Times New Roman" w:cs="Times New Roman"/>
          <w:sz w:val="28"/>
          <w:szCs w:val="28"/>
        </w:rPr>
        <w:t>ов</w:t>
      </w:r>
      <w:r w:rsidRPr="0052511F">
        <w:rPr>
          <w:rFonts w:ascii="Times New Roman" w:hAnsi="Times New Roman" w:cs="Times New Roman"/>
          <w:sz w:val="28"/>
          <w:szCs w:val="28"/>
        </w:rPr>
        <w:t xml:space="preserve"> опроса слышали про глаукому, тем не менее </w:t>
      </w:r>
      <w:r w:rsidR="000663AF" w:rsidRPr="0052511F">
        <w:rPr>
          <w:rFonts w:ascii="Times New Roman" w:hAnsi="Times New Roman" w:cs="Times New Roman"/>
          <w:sz w:val="28"/>
          <w:szCs w:val="28"/>
        </w:rPr>
        <w:t xml:space="preserve">лишь 28,9% респондентов проходили скрининг на глаукому, несмотря на то, что </w:t>
      </w:r>
      <w:r w:rsidRPr="0052511F">
        <w:rPr>
          <w:rFonts w:ascii="Times New Roman" w:hAnsi="Times New Roman" w:cs="Times New Roman"/>
          <w:sz w:val="28"/>
          <w:szCs w:val="28"/>
        </w:rPr>
        <w:t>приглашение</w:t>
      </w:r>
      <w:r w:rsidR="000663AF" w:rsidRPr="0052511F">
        <w:rPr>
          <w:rFonts w:ascii="Times New Roman" w:hAnsi="Times New Roman" w:cs="Times New Roman"/>
          <w:sz w:val="28"/>
          <w:szCs w:val="28"/>
        </w:rPr>
        <w:t xml:space="preserve"> на скрининг получили </w:t>
      </w:r>
      <w:r w:rsidR="008A5F39" w:rsidRPr="0052511F">
        <w:rPr>
          <w:rFonts w:ascii="Times New Roman" w:hAnsi="Times New Roman" w:cs="Times New Roman"/>
          <w:sz w:val="28"/>
          <w:szCs w:val="28"/>
        </w:rPr>
        <w:t>40,9%</w:t>
      </w:r>
      <w:r w:rsidRPr="0052511F">
        <w:rPr>
          <w:rFonts w:ascii="Times New Roman" w:hAnsi="Times New Roman" w:cs="Times New Roman"/>
          <w:sz w:val="28"/>
          <w:szCs w:val="28"/>
        </w:rPr>
        <w:t xml:space="preserve">. </w:t>
      </w:r>
      <w:r w:rsidR="008A5F39" w:rsidRPr="0052511F">
        <w:rPr>
          <w:rFonts w:ascii="Times New Roman" w:hAnsi="Times New Roman" w:cs="Times New Roman"/>
          <w:sz w:val="28"/>
          <w:szCs w:val="28"/>
        </w:rPr>
        <w:t>Отмечена н</w:t>
      </w:r>
      <w:r w:rsidRPr="0052511F">
        <w:rPr>
          <w:rFonts w:ascii="Times New Roman" w:hAnsi="Times New Roman" w:cs="Times New Roman"/>
          <w:sz w:val="28"/>
          <w:szCs w:val="28"/>
        </w:rPr>
        <w:t xml:space="preserve">едостаточное осведомленность </w:t>
      </w:r>
      <w:r w:rsidR="008A5F39" w:rsidRPr="0052511F">
        <w:rPr>
          <w:rFonts w:ascii="Times New Roman" w:hAnsi="Times New Roman" w:cs="Times New Roman"/>
          <w:sz w:val="28"/>
          <w:szCs w:val="28"/>
        </w:rPr>
        <w:t>населения о</w:t>
      </w:r>
      <w:r w:rsidRPr="0052511F">
        <w:rPr>
          <w:rFonts w:ascii="Times New Roman" w:hAnsi="Times New Roman" w:cs="Times New Roman"/>
          <w:sz w:val="28"/>
          <w:szCs w:val="28"/>
        </w:rPr>
        <w:t xml:space="preserve"> фактора</w:t>
      </w:r>
      <w:r w:rsidR="008A5F39" w:rsidRPr="0052511F">
        <w:rPr>
          <w:rFonts w:ascii="Times New Roman" w:hAnsi="Times New Roman" w:cs="Times New Roman"/>
          <w:sz w:val="28"/>
          <w:szCs w:val="28"/>
        </w:rPr>
        <w:t>х</w:t>
      </w:r>
      <w:r w:rsidRPr="0052511F">
        <w:rPr>
          <w:rFonts w:ascii="Times New Roman" w:hAnsi="Times New Roman" w:cs="Times New Roman"/>
          <w:sz w:val="28"/>
          <w:szCs w:val="28"/>
        </w:rPr>
        <w:t xml:space="preserve"> риска</w:t>
      </w:r>
      <w:r w:rsidR="008A5F39" w:rsidRPr="0052511F">
        <w:rPr>
          <w:rFonts w:ascii="Times New Roman" w:hAnsi="Times New Roman" w:cs="Times New Roman"/>
          <w:sz w:val="28"/>
          <w:szCs w:val="28"/>
        </w:rPr>
        <w:t xml:space="preserve"> заболевания</w:t>
      </w:r>
      <w:r w:rsidRPr="0052511F">
        <w:rPr>
          <w:rFonts w:ascii="Times New Roman" w:hAnsi="Times New Roman" w:cs="Times New Roman"/>
          <w:sz w:val="28"/>
          <w:szCs w:val="28"/>
        </w:rPr>
        <w:t>, течени</w:t>
      </w:r>
      <w:r w:rsidR="008A5F39" w:rsidRPr="0052511F">
        <w:rPr>
          <w:rFonts w:ascii="Times New Roman" w:hAnsi="Times New Roman" w:cs="Times New Roman"/>
          <w:sz w:val="28"/>
          <w:szCs w:val="28"/>
        </w:rPr>
        <w:t>и</w:t>
      </w:r>
      <w:r w:rsidRPr="0052511F">
        <w:rPr>
          <w:rFonts w:ascii="Times New Roman" w:hAnsi="Times New Roman" w:cs="Times New Roman"/>
          <w:sz w:val="28"/>
          <w:szCs w:val="28"/>
        </w:rPr>
        <w:t xml:space="preserve"> заболевания. Эффективными </w:t>
      </w:r>
      <w:r w:rsidR="008A5F39" w:rsidRPr="0052511F">
        <w:rPr>
          <w:rFonts w:ascii="Times New Roman" w:hAnsi="Times New Roman" w:cs="Times New Roman"/>
          <w:sz w:val="28"/>
          <w:szCs w:val="28"/>
        </w:rPr>
        <w:t>мероприятиями  в борьбе с глаукомой население считает обучение медицинских работников</w:t>
      </w:r>
      <w:r w:rsidRPr="0052511F">
        <w:rPr>
          <w:rFonts w:ascii="Times New Roman" w:eastAsia="Times New Roman" w:hAnsi="Times New Roman" w:cs="Times New Roman"/>
          <w:sz w:val="28"/>
          <w:szCs w:val="28"/>
          <w:lang w:eastAsia="ru-RU"/>
        </w:rPr>
        <w:t xml:space="preserve">, </w:t>
      </w:r>
      <w:r w:rsidR="008A5F39" w:rsidRPr="0052511F">
        <w:rPr>
          <w:rFonts w:ascii="Times New Roman" w:eastAsia="Times New Roman" w:hAnsi="Times New Roman" w:cs="Times New Roman"/>
          <w:sz w:val="28"/>
          <w:szCs w:val="28"/>
          <w:lang w:eastAsia="ru-RU"/>
        </w:rPr>
        <w:t xml:space="preserve">распространение </w:t>
      </w:r>
      <w:r w:rsidRPr="0052511F">
        <w:rPr>
          <w:rFonts w:ascii="Times New Roman" w:eastAsia="Times New Roman" w:hAnsi="Times New Roman" w:cs="Times New Roman"/>
          <w:sz w:val="28"/>
          <w:szCs w:val="28"/>
          <w:lang w:eastAsia="ru-RU"/>
        </w:rPr>
        <w:t>информация через социальные сети (</w:t>
      </w:r>
      <w:r w:rsidR="00E53C50" w:rsidRPr="0052511F">
        <w:rPr>
          <w:rFonts w:ascii="Times New Roman" w:eastAsia="Times New Roman" w:hAnsi="Times New Roman" w:cs="Times New Roman"/>
          <w:sz w:val="28"/>
          <w:szCs w:val="28"/>
          <w:lang w:eastAsia="ru-RU"/>
        </w:rPr>
        <w:t>F</w:t>
      </w:r>
      <w:r w:rsidRPr="0052511F">
        <w:rPr>
          <w:rFonts w:ascii="Times New Roman" w:eastAsia="Times New Roman" w:hAnsi="Times New Roman" w:cs="Times New Roman"/>
          <w:sz w:val="28"/>
          <w:szCs w:val="28"/>
          <w:lang w:eastAsia="ru-RU"/>
        </w:rPr>
        <w:t xml:space="preserve">acebook, Instagram и </w:t>
      </w:r>
      <w:r w:rsidRPr="0052511F">
        <w:rPr>
          <w:rFonts w:ascii="Times New Roman" w:eastAsia="Times New Roman" w:hAnsi="Times New Roman" w:cs="Times New Roman"/>
          <w:sz w:val="28"/>
          <w:szCs w:val="28"/>
          <w:lang w:eastAsia="ru-RU"/>
        </w:rPr>
        <w:lastRenderedPageBreak/>
        <w:t>др.),  телевизионные каналы, о доступных диагностических услугах</w:t>
      </w:r>
      <w:r w:rsidR="008A5F39" w:rsidRPr="0052511F">
        <w:rPr>
          <w:rFonts w:ascii="Times New Roman" w:eastAsia="Times New Roman" w:hAnsi="Times New Roman" w:cs="Times New Roman"/>
          <w:sz w:val="28"/>
          <w:szCs w:val="28"/>
          <w:lang w:eastAsia="ru-RU"/>
        </w:rPr>
        <w:t>, о скрининге</w:t>
      </w:r>
      <w:r w:rsidRPr="0052511F">
        <w:rPr>
          <w:rFonts w:ascii="Times New Roman" w:hAnsi="Times New Roman" w:cs="Times New Roman"/>
          <w:sz w:val="28"/>
          <w:szCs w:val="28"/>
        </w:rPr>
        <w:t>.</w:t>
      </w:r>
    </w:p>
    <w:p w14:paraId="03037657" w14:textId="7EC82169" w:rsidR="00180434" w:rsidRPr="0052511F" w:rsidRDefault="00180434"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4.2.2 </w:t>
      </w:r>
      <w:r w:rsidRPr="0052511F">
        <w:rPr>
          <w:rFonts w:ascii="Times New Roman" w:hAnsi="Times New Roman" w:cs="Times New Roman"/>
          <w:w w:val="105"/>
          <w:sz w:val="28"/>
          <w:szCs w:val="28"/>
        </w:rPr>
        <w:t>Социологическая оценка скрининга больными глаукомой</w:t>
      </w:r>
    </w:p>
    <w:p w14:paraId="114401AE" w14:textId="111CE376" w:rsidR="00A06470" w:rsidRPr="0052511F" w:rsidRDefault="009E192F"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Параллельно проводился анкетный опрос, в котором </w:t>
      </w:r>
      <w:r w:rsidR="00DA71D5" w:rsidRPr="0052511F">
        <w:rPr>
          <w:rFonts w:ascii="Times New Roman" w:hAnsi="Times New Roman" w:cs="Times New Roman"/>
          <w:sz w:val="28"/>
          <w:szCs w:val="28"/>
        </w:rPr>
        <w:t>принял участие</w:t>
      </w:r>
      <w:r w:rsidR="00060B6F" w:rsidRPr="0052511F">
        <w:rPr>
          <w:rFonts w:ascii="Times New Roman" w:hAnsi="Times New Roman" w:cs="Times New Roman"/>
          <w:sz w:val="28"/>
          <w:szCs w:val="28"/>
        </w:rPr>
        <w:t xml:space="preserve"> </w:t>
      </w:r>
      <w:r w:rsidR="008E7511" w:rsidRPr="0052511F">
        <w:rPr>
          <w:rFonts w:ascii="Times New Roman" w:hAnsi="Times New Roman" w:cs="Times New Roman"/>
          <w:sz w:val="28"/>
          <w:szCs w:val="28"/>
        </w:rPr>
        <w:t>381 больн</w:t>
      </w:r>
      <w:r w:rsidRPr="0052511F">
        <w:rPr>
          <w:rFonts w:ascii="Times New Roman" w:hAnsi="Times New Roman" w:cs="Times New Roman"/>
          <w:sz w:val="28"/>
          <w:szCs w:val="28"/>
        </w:rPr>
        <w:t>ой</w:t>
      </w:r>
      <w:r w:rsidR="008E7511" w:rsidRPr="0052511F">
        <w:rPr>
          <w:rFonts w:ascii="Times New Roman" w:hAnsi="Times New Roman" w:cs="Times New Roman"/>
          <w:sz w:val="28"/>
          <w:szCs w:val="28"/>
        </w:rPr>
        <w:t xml:space="preserve"> с</w:t>
      </w:r>
      <w:r w:rsidR="00060B6F" w:rsidRPr="0052511F">
        <w:rPr>
          <w:rFonts w:ascii="Times New Roman" w:hAnsi="Times New Roman" w:cs="Times New Roman"/>
          <w:sz w:val="28"/>
          <w:szCs w:val="28"/>
        </w:rPr>
        <w:t xml:space="preserve"> глаукомой</w:t>
      </w:r>
      <w:r w:rsidR="00A06470" w:rsidRPr="0052511F">
        <w:rPr>
          <w:rFonts w:ascii="Times New Roman" w:hAnsi="Times New Roman" w:cs="Times New Roman"/>
          <w:sz w:val="28"/>
          <w:szCs w:val="28"/>
        </w:rPr>
        <w:t xml:space="preserve"> в возрасте 40-49 лет – 134 (35,1%), 50-59 лет – 91 (23,9%) и старше 60 лет – 41%. </w:t>
      </w:r>
    </w:p>
    <w:p w14:paraId="001088AA" w14:textId="3D4260E5" w:rsidR="00997170" w:rsidRPr="0052511F" w:rsidRDefault="007A5C73"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Выборочная совокупность больных глаукомой имела следующее распределение уровню образования (рисунок 2</w:t>
      </w:r>
      <w:r w:rsidR="00303951" w:rsidRPr="0052511F">
        <w:rPr>
          <w:rFonts w:ascii="Times New Roman" w:hAnsi="Times New Roman" w:cs="Times New Roman"/>
          <w:sz w:val="28"/>
          <w:szCs w:val="28"/>
        </w:rPr>
        <w:t>7</w:t>
      </w:r>
      <w:r w:rsidRPr="0052511F">
        <w:rPr>
          <w:rFonts w:ascii="Times New Roman" w:hAnsi="Times New Roman" w:cs="Times New Roman"/>
          <w:sz w:val="28"/>
          <w:szCs w:val="28"/>
        </w:rPr>
        <w:t>).</w:t>
      </w:r>
      <w:r w:rsidR="00060B6F" w:rsidRPr="0052511F">
        <w:rPr>
          <w:rFonts w:ascii="Times New Roman" w:hAnsi="Times New Roman" w:cs="Times New Roman"/>
          <w:sz w:val="28"/>
          <w:szCs w:val="28"/>
        </w:rPr>
        <w:t xml:space="preserve"> </w:t>
      </w:r>
    </w:p>
    <w:p w14:paraId="2232CBE5" w14:textId="77777777" w:rsidR="005139CB" w:rsidRPr="0052511F" w:rsidRDefault="005139CB" w:rsidP="001E2579">
      <w:pPr>
        <w:spacing w:after="0" w:line="240" w:lineRule="auto"/>
        <w:ind w:right="-1" w:firstLine="567"/>
        <w:jc w:val="both"/>
        <w:rPr>
          <w:rFonts w:ascii="Times New Roman" w:hAnsi="Times New Roman" w:cs="Times New Roman"/>
          <w:sz w:val="28"/>
          <w:szCs w:val="28"/>
        </w:rPr>
      </w:pPr>
    </w:p>
    <w:p w14:paraId="13D35A69" w14:textId="626F3917" w:rsidR="008E7511" w:rsidRPr="0052511F" w:rsidRDefault="005139CB" w:rsidP="00324F76">
      <w:pPr>
        <w:spacing w:after="0" w:line="240" w:lineRule="auto"/>
        <w:ind w:right="-1" w:firstLine="567"/>
        <w:jc w:val="center"/>
        <w:rPr>
          <w:rFonts w:ascii="Times New Roman" w:hAnsi="Times New Roman" w:cs="Times New Roman"/>
          <w:sz w:val="28"/>
          <w:szCs w:val="28"/>
        </w:rPr>
      </w:pPr>
      <w:r w:rsidRPr="0052511F">
        <w:rPr>
          <w:noProof/>
          <w:lang w:eastAsia="ru-RU"/>
        </w:rPr>
        <w:drawing>
          <wp:inline distT="0" distB="0" distL="0" distR="0" wp14:anchorId="5FEE041D" wp14:editId="35E7446D">
            <wp:extent cx="4572000" cy="2571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20EE3B" w14:textId="77777777" w:rsidR="00303951" w:rsidRPr="0052511F" w:rsidRDefault="00303951" w:rsidP="001E2579">
      <w:pPr>
        <w:spacing w:after="0" w:line="240" w:lineRule="auto"/>
        <w:ind w:right="-1"/>
        <w:rPr>
          <w:rFonts w:ascii="Times New Roman" w:hAnsi="Times New Roman" w:cs="Times New Roman"/>
        </w:rPr>
      </w:pPr>
    </w:p>
    <w:p w14:paraId="7B98897B" w14:textId="0F5F42A8" w:rsidR="005139CB" w:rsidRPr="0052511F" w:rsidRDefault="0044072E" w:rsidP="00324F76">
      <w:pPr>
        <w:spacing w:after="0" w:line="240" w:lineRule="auto"/>
        <w:ind w:right="-1" w:firstLine="567"/>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107D47" w:rsidRPr="0052511F">
        <w:rPr>
          <w:rFonts w:ascii="Times New Roman" w:hAnsi="Times New Roman" w:cs="Times New Roman"/>
          <w:sz w:val="28"/>
          <w:szCs w:val="28"/>
        </w:rPr>
        <w:t>2</w:t>
      </w:r>
      <w:r w:rsidR="00303951" w:rsidRPr="0052511F">
        <w:rPr>
          <w:rFonts w:ascii="Times New Roman" w:hAnsi="Times New Roman" w:cs="Times New Roman"/>
          <w:sz w:val="28"/>
          <w:szCs w:val="28"/>
        </w:rPr>
        <w:t>7</w:t>
      </w:r>
      <w:r w:rsidR="00197986" w:rsidRPr="0052511F">
        <w:rPr>
          <w:rFonts w:ascii="Times New Roman" w:hAnsi="Times New Roman" w:cs="Times New Roman"/>
          <w:sz w:val="28"/>
          <w:szCs w:val="28"/>
        </w:rPr>
        <w:t xml:space="preserve"> –</w:t>
      </w:r>
      <w:r w:rsidR="007B1B65" w:rsidRPr="0052511F">
        <w:rPr>
          <w:rFonts w:ascii="Times New Roman" w:hAnsi="Times New Roman" w:cs="Times New Roman"/>
          <w:sz w:val="28"/>
          <w:szCs w:val="28"/>
        </w:rPr>
        <w:t xml:space="preserve"> </w:t>
      </w:r>
      <w:r w:rsidR="003534D2" w:rsidRPr="0052511F">
        <w:rPr>
          <w:rFonts w:ascii="Times New Roman" w:hAnsi="Times New Roman" w:cs="Times New Roman"/>
          <w:sz w:val="28"/>
          <w:szCs w:val="28"/>
        </w:rPr>
        <w:t>Распределение</w:t>
      </w:r>
      <w:r w:rsidR="007B1B65" w:rsidRPr="0052511F">
        <w:rPr>
          <w:rFonts w:ascii="Times New Roman" w:hAnsi="Times New Roman" w:cs="Times New Roman"/>
          <w:sz w:val="28"/>
          <w:szCs w:val="28"/>
        </w:rPr>
        <w:t xml:space="preserve"> респондентов по уровню образования</w:t>
      </w:r>
      <w:r w:rsidR="003534D2" w:rsidRPr="0052511F">
        <w:rPr>
          <w:rFonts w:ascii="Times New Roman" w:hAnsi="Times New Roman" w:cs="Times New Roman"/>
          <w:sz w:val="28"/>
          <w:szCs w:val="28"/>
        </w:rPr>
        <w:t xml:space="preserve"> (в %)</w:t>
      </w:r>
    </w:p>
    <w:p w14:paraId="5DF2CD2C" w14:textId="77777777" w:rsidR="007B1B65" w:rsidRPr="0052511F" w:rsidRDefault="007B1B65" w:rsidP="00324F76">
      <w:pPr>
        <w:spacing w:after="0" w:line="240" w:lineRule="auto"/>
        <w:ind w:right="-1" w:firstLine="567"/>
        <w:jc w:val="both"/>
        <w:rPr>
          <w:rFonts w:ascii="Times New Roman" w:hAnsi="Times New Roman" w:cs="Times New Roman"/>
          <w:sz w:val="28"/>
          <w:szCs w:val="28"/>
        </w:rPr>
      </w:pPr>
    </w:p>
    <w:p w14:paraId="72C22D09" w14:textId="35F1BF2F" w:rsidR="005139CB" w:rsidRPr="0052511F" w:rsidRDefault="005D4E2C" w:rsidP="001E2579">
      <w:pPr>
        <w:spacing w:after="0" w:line="240" w:lineRule="auto"/>
        <w:ind w:right="-1" w:firstLine="567"/>
        <w:jc w:val="both"/>
        <w:rPr>
          <w:rFonts w:ascii="Times New Roman" w:hAnsi="Times New Roman" w:cs="Times New Roman"/>
          <w:sz w:val="28"/>
          <w:szCs w:val="28"/>
        </w:rPr>
      </w:pPr>
      <w:bookmarkStart w:id="23" w:name="_Hlk127185213"/>
      <w:r w:rsidRPr="0052511F">
        <w:rPr>
          <w:rFonts w:ascii="Times New Roman" w:hAnsi="Times New Roman" w:cs="Times New Roman"/>
          <w:sz w:val="28"/>
          <w:szCs w:val="28"/>
        </w:rPr>
        <w:t>Установлено,</w:t>
      </w:r>
      <w:r w:rsidR="00997170" w:rsidRPr="0052511F">
        <w:rPr>
          <w:rFonts w:ascii="Times New Roman" w:hAnsi="Times New Roman" w:cs="Times New Roman"/>
          <w:sz w:val="28"/>
          <w:szCs w:val="28"/>
        </w:rPr>
        <w:t xml:space="preserve"> что </w:t>
      </w:r>
      <w:r w:rsidR="008D4A0A" w:rsidRPr="0052511F">
        <w:rPr>
          <w:rFonts w:ascii="Times New Roman" w:hAnsi="Times New Roman" w:cs="Times New Roman"/>
          <w:sz w:val="28"/>
          <w:szCs w:val="28"/>
        </w:rPr>
        <w:t xml:space="preserve">скрининг на раннее выявление глаукомы </w:t>
      </w:r>
      <w:r w:rsidRPr="0052511F">
        <w:rPr>
          <w:rFonts w:ascii="Times New Roman" w:hAnsi="Times New Roman" w:cs="Times New Roman"/>
          <w:sz w:val="28"/>
          <w:szCs w:val="28"/>
        </w:rPr>
        <w:t xml:space="preserve">прошли </w:t>
      </w:r>
      <w:r w:rsidR="008D4A0A" w:rsidRPr="0052511F">
        <w:rPr>
          <w:rFonts w:ascii="Times New Roman" w:hAnsi="Times New Roman" w:cs="Times New Roman"/>
          <w:sz w:val="28"/>
          <w:szCs w:val="28"/>
        </w:rPr>
        <w:t>70,9% больных,</w:t>
      </w:r>
      <w:bookmarkEnd w:id="23"/>
      <w:r w:rsidR="008D4A0A" w:rsidRPr="0052511F">
        <w:rPr>
          <w:rFonts w:ascii="Times New Roman" w:hAnsi="Times New Roman" w:cs="Times New Roman"/>
          <w:sz w:val="28"/>
          <w:szCs w:val="28"/>
        </w:rPr>
        <w:t xml:space="preserve"> в том числе в возрасте 50-59</w:t>
      </w:r>
      <w:r w:rsidRPr="0052511F">
        <w:rPr>
          <w:rFonts w:ascii="Times New Roman" w:hAnsi="Times New Roman" w:cs="Times New Roman"/>
          <w:sz w:val="28"/>
          <w:szCs w:val="28"/>
        </w:rPr>
        <w:t xml:space="preserve"> лет – 100</w:t>
      </w:r>
      <w:r w:rsidR="008D4A0A" w:rsidRPr="0052511F">
        <w:rPr>
          <w:rFonts w:ascii="Times New Roman" w:hAnsi="Times New Roman" w:cs="Times New Roman"/>
          <w:sz w:val="28"/>
          <w:szCs w:val="28"/>
        </w:rPr>
        <w:t>, в возрасте 40-49 лет</w:t>
      </w:r>
      <w:r w:rsidRPr="0052511F">
        <w:rPr>
          <w:rFonts w:ascii="Times New Roman" w:hAnsi="Times New Roman" w:cs="Times New Roman"/>
          <w:sz w:val="28"/>
          <w:szCs w:val="28"/>
        </w:rPr>
        <w:t xml:space="preserve"> – 66,4%</w:t>
      </w:r>
      <w:r w:rsidR="008D4A0A" w:rsidRPr="0052511F">
        <w:rPr>
          <w:rFonts w:ascii="Times New Roman" w:hAnsi="Times New Roman" w:cs="Times New Roman"/>
          <w:sz w:val="28"/>
          <w:szCs w:val="28"/>
        </w:rPr>
        <w:t>, в возрасте 60 лет и старше</w:t>
      </w:r>
      <w:r w:rsidRPr="0052511F">
        <w:rPr>
          <w:rFonts w:ascii="Times New Roman" w:hAnsi="Times New Roman" w:cs="Times New Roman"/>
          <w:sz w:val="28"/>
          <w:szCs w:val="28"/>
        </w:rPr>
        <w:t xml:space="preserve"> – 57,7% </w:t>
      </w:r>
      <w:r w:rsidR="002D4E1C" w:rsidRPr="0052511F">
        <w:rPr>
          <w:rFonts w:ascii="Times New Roman" w:hAnsi="Times New Roman" w:cs="Times New Roman"/>
          <w:sz w:val="28"/>
          <w:szCs w:val="28"/>
        </w:rPr>
        <w:t>(Р=0,0001)</w:t>
      </w:r>
      <w:r w:rsidR="008D4A0A" w:rsidRPr="0052511F">
        <w:rPr>
          <w:rFonts w:ascii="Times New Roman" w:hAnsi="Times New Roman" w:cs="Times New Roman"/>
          <w:sz w:val="28"/>
          <w:szCs w:val="28"/>
        </w:rPr>
        <w:t xml:space="preserve"> (рисунок 2</w:t>
      </w:r>
      <w:r w:rsidR="00303951" w:rsidRPr="0052511F">
        <w:rPr>
          <w:rFonts w:ascii="Times New Roman" w:hAnsi="Times New Roman" w:cs="Times New Roman"/>
          <w:sz w:val="28"/>
          <w:szCs w:val="28"/>
        </w:rPr>
        <w:t>8</w:t>
      </w:r>
      <w:r w:rsidR="008D4A0A" w:rsidRPr="0052511F">
        <w:rPr>
          <w:rFonts w:ascii="Times New Roman" w:hAnsi="Times New Roman" w:cs="Times New Roman"/>
          <w:sz w:val="28"/>
          <w:szCs w:val="28"/>
        </w:rPr>
        <w:t>).</w:t>
      </w:r>
      <w:r w:rsidR="00997170" w:rsidRPr="0052511F">
        <w:rPr>
          <w:rFonts w:ascii="Times New Roman" w:hAnsi="Times New Roman" w:cs="Times New Roman"/>
          <w:sz w:val="28"/>
          <w:szCs w:val="28"/>
        </w:rPr>
        <w:t xml:space="preserve"> </w:t>
      </w:r>
    </w:p>
    <w:p w14:paraId="179310A4" w14:textId="77777777" w:rsidR="005139CB" w:rsidRPr="0052511F" w:rsidRDefault="005139CB" w:rsidP="00324F76">
      <w:pPr>
        <w:spacing w:after="0" w:line="240" w:lineRule="auto"/>
        <w:ind w:right="-1" w:firstLine="567"/>
        <w:jc w:val="both"/>
        <w:rPr>
          <w:rFonts w:ascii="Times New Roman" w:hAnsi="Times New Roman" w:cs="Times New Roman"/>
          <w:sz w:val="28"/>
          <w:szCs w:val="28"/>
        </w:rPr>
      </w:pPr>
    </w:p>
    <w:p w14:paraId="7FF234F2" w14:textId="05E75DCB" w:rsidR="005139CB" w:rsidRPr="0052511F" w:rsidRDefault="005139CB" w:rsidP="00324F76">
      <w:pPr>
        <w:spacing w:after="0" w:line="240" w:lineRule="auto"/>
        <w:ind w:right="-1" w:firstLine="567"/>
        <w:jc w:val="center"/>
        <w:rPr>
          <w:rFonts w:ascii="Times New Roman" w:hAnsi="Times New Roman" w:cs="Times New Roman"/>
          <w:sz w:val="28"/>
          <w:szCs w:val="28"/>
        </w:rPr>
      </w:pPr>
      <w:r w:rsidRPr="0052511F">
        <w:rPr>
          <w:noProof/>
          <w:lang w:eastAsia="ru-RU"/>
        </w:rPr>
        <w:drawing>
          <wp:inline distT="0" distB="0" distL="0" distR="0" wp14:anchorId="1805FA82" wp14:editId="03139446">
            <wp:extent cx="4933950" cy="25431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E63229" w14:textId="77777777" w:rsidR="005139CB" w:rsidRPr="0052511F" w:rsidRDefault="005139CB" w:rsidP="00324F76">
      <w:pPr>
        <w:spacing w:after="0" w:line="240" w:lineRule="auto"/>
        <w:ind w:right="-1" w:firstLine="567"/>
        <w:jc w:val="both"/>
        <w:rPr>
          <w:rFonts w:ascii="Times New Roman" w:hAnsi="Times New Roman" w:cs="Times New Roman"/>
        </w:rPr>
      </w:pPr>
    </w:p>
    <w:p w14:paraId="54F16D6C" w14:textId="374259A7" w:rsidR="00197986" w:rsidRPr="0052511F" w:rsidRDefault="005139CB" w:rsidP="00197986">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lastRenderedPageBreak/>
        <w:t xml:space="preserve">Рисунок </w:t>
      </w:r>
      <w:r w:rsidR="00107D47" w:rsidRPr="0052511F">
        <w:rPr>
          <w:rFonts w:ascii="Times New Roman" w:hAnsi="Times New Roman" w:cs="Times New Roman"/>
          <w:sz w:val="28"/>
          <w:szCs w:val="28"/>
        </w:rPr>
        <w:t>2</w:t>
      </w:r>
      <w:r w:rsidR="00303951" w:rsidRPr="0052511F">
        <w:rPr>
          <w:rFonts w:ascii="Times New Roman" w:hAnsi="Times New Roman" w:cs="Times New Roman"/>
          <w:sz w:val="28"/>
          <w:szCs w:val="28"/>
        </w:rPr>
        <w:t>8</w:t>
      </w:r>
      <w:r w:rsidR="00197986"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 </w:t>
      </w:r>
      <w:r w:rsidR="00197986" w:rsidRPr="0052511F">
        <w:rPr>
          <w:rFonts w:ascii="Times New Roman" w:hAnsi="Times New Roman" w:cs="Times New Roman"/>
          <w:sz w:val="28"/>
          <w:szCs w:val="28"/>
        </w:rPr>
        <w:t xml:space="preserve">Распределение респондентов по прохождению скрининга </w:t>
      </w:r>
      <w:r w:rsidR="008A5F39" w:rsidRPr="0052511F">
        <w:rPr>
          <w:rFonts w:ascii="Times New Roman" w:hAnsi="Times New Roman" w:cs="Times New Roman"/>
          <w:sz w:val="28"/>
          <w:szCs w:val="28"/>
        </w:rPr>
        <w:t xml:space="preserve">на </w:t>
      </w:r>
      <w:r w:rsidR="00197986" w:rsidRPr="0052511F">
        <w:rPr>
          <w:rFonts w:ascii="Times New Roman" w:hAnsi="Times New Roman" w:cs="Times New Roman"/>
          <w:sz w:val="28"/>
          <w:szCs w:val="28"/>
        </w:rPr>
        <w:t>глауком</w:t>
      </w:r>
      <w:r w:rsidR="008A5F39" w:rsidRPr="0052511F">
        <w:rPr>
          <w:rFonts w:ascii="Times New Roman" w:hAnsi="Times New Roman" w:cs="Times New Roman"/>
          <w:sz w:val="28"/>
          <w:szCs w:val="28"/>
        </w:rPr>
        <w:t>у</w:t>
      </w:r>
      <w:r w:rsidR="00197986" w:rsidRPr="0052511F">
        <w:rPr>
          <w:rFonts w:ascii="Times New Roman" w:hAnsi="Times New Roman" w:cs="Times New Roman"/>
          <w:sz w:val="28"/>
          <w:szCs w:val="28"/>
        </w:rPr>
        <w:t xml:space="preserve"> (в %)</w:t>
      </w:r>
    </w:p>
    <w:p w14:paraId="4074AB38" w14:textId="53B95414" w:rsidR="008D4A0A" w:rsidRPr="0052511F" w:rsidRDefault="0089360F"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88,5% респондентов отметили правильно, что г</w:t>
      </w:r>
      <w:r w:rsidRPr="0052511F">
        <w:rPr>
          <w:rFonts w:ascii="Times New Roman" w:eastAsia="Times New Roman" w:hAnsi="Times New Roman" w:cs="Times New Roman"/>
          <w:sz w:val="28"/>
          <w:szCs w:val="28"/>
          <w:lang w:eastAsia="ru-RU"/>
        </w:rPr>
        <w:t xml:space="preserve">лаукома – это заболевание, поражающее глаза и никакие другие части тела, однако среди поколения </w:t>
      </w:r>
      <w:r w:rsidR="007501BD" w:rsidRPr="0052511F">
        <w:rPr>
          <w:rFonts w:ascii="Times New Roman" w:eastAsia="Times New Roman" w:hAnsi="Times New Roman" w:cs="Times New Roman"/>
          <w:sz w:val="28"/>
          <w:szCs w:val="28"/>
          <w:lang w:eastAsia="ru-RU"/>
        </w:rPr>
        <w:t>40-49 лет и старше 60</w:t>
      </w:r>
      <w:r w:rsidRPr="0052511F">
        <w:rPr>
          <w:rFonts w:ascii="Times New Roman" w:eastAsia="Times New Roman" w:hAnsi="Times New Roman" w:cs="Times New Roman"/>
          <w:sz w:val="28"/>
          <w:szCs w:val="28"/>
          <w:lang w:eastAsia="ru-RU"/>
        </w:rPr>
        <w:t xml:space="preserve"> лет наблюдается недостаточное знание у 11,5% респондентов</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w:t>
      </w:r>
      <w:r w:rsidR="007501BD" w:rsidRPr="0052511F">
        <w:rPr>
          <w:rFonts w:ascii="Times New Roman" w:eastAsia="Times New Roman" w:hAnsi="Times New Roman" w:cs="Times New Roman"/>
          <w:sz w:val="28"/>
          <w:szCs w:val="28"/>
          <w:lang w:eastAsia="ru-RU"/>
        </w:rPr>
        <w:t xml:space="preserve">Аналогично </w:t>
      </w:r>
      <w:r w:rsidR="005D4E2C" w:rsidRPr="0052511F">
        <w:rPr>
          <w:rFonts w:ascii="Times New Roman" w:eastAsia="Times New Roman" w:hAnsi="Times New Roman" w:cs="Times New Roman"/>
          <w:sz w:val="28"/>
          <w:szCs w:val="28"/>
          <w:lang w:eastAsia="ru-RU"/>
        </w:rPr>
        <w:t xml:space="preserve">ответам на </w:t>
      </w:r>
      <w:r w:rsidR="007501BD" w:rsidRPr="0052511F">
        <w:rPr>
          <w:rFonts w:ascii="Times New Roman" w:eastAsia="Times New Roman" w:hAnsi="Times New Roman" w:cs="Times New Roman"/>
          <w:sz w:val="28"/>
          <w:szCs w:val="28"/>
          <w:lang w:eastAsia="ru-RU"/>
        </w:rPr>
        <w:t>предыдущ</w:t>
      </w:r>
      <w:r w:rsidR="005D4E2C" w:rsidRPr="0052511F">
        <w:rPr>
          <w:rFonts w:ascii="Times New Roman" w:eastAsia="Times New Roman" w:hAnsi="Times New Roman" w:cs="Times New Roman"/>
          <w:sz w:val="28"/>
          <w:szCs w:val="28"/>
          <w:lang w:eastAsia="ru-RU"/>
        </w:rPr>
        <w:t>ий</w:t>
      </w:r>
      <w:r w:rsidR="007501BD" w:rsidRPr="0052511F">
        <w:rPr>
          <w:rFonts w:ascii="Times New Roman" w:eastAsia="Times New Roman" w:hAnsi="Times New Roman" w:cs="Times New Roman"/>
          <w:sz w:val="28"/>
          <w:szCs w:val="28"/>
          <w:lang w:eastAsia="ru-RU"/>
        </w:rPr>
        <w:t xml:space="preserve"> вопрос,</w:t>
      </w:r>
      <w:r w:rsidRPr="0052511F">
        <w:rPr>
          <w:rFonts w:ascii="Times New Roman" w:eastAsia="Times New Roman" w:hAnsi="Times New Roman" w:cs="Times New Roman"/>
          <w:sz w:val="28"/>
          <w:szCs w:val="28"/>
          <w:lang w:eastAsia="ru-RU"/>
        </w:rPr>
        <w:t xml:space="preserve"> около трети респондентов </w:t>
      </w:r>
      <w:r w:rsidR="005D4E2C" w:rsidRPr="0052511F">
        <w:rPr>
          <w:rFonts w:ascii="Times New Roman" w:eastAsia="Times New Roman" w:hAnsi="Times New Roman" w:cs="Times New Roman"/>
          <w:sz w:val="28"/>
          <w:szCs w:val="28"/>
          <w:lang w:eastAsia="ru-RU"/>
        </w:rPr>
        <w:t xml:space="preserve">(29,1%) </w:t>
      </w:r>
      <w:r w:rsidRPr="0052511F">
        <w:rPr>
          <w:rFonts w:ascii="Times New Roman" w:eastAsia="Times New Roman" w:hAnsi="Times New Roman" w:cs="Times New Roman"/>
          <w:sz w:val="28"/>
          <w:szCs w:val="28"/>
          <w:lang w:eastAsia="ru-RU"/>
        </w:rPr>
        <w:t>не осведомлены, что повышенное внутриглазное давление может вызвать глаукому</w:t>
      </w:r>
      <w:r w:rsidR="007501BD"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8D4A0A" w:rsidRPr="0052511F">
        <w:rPr>
          <w:rFonts w:ascii="Times New Roman" w:hAnsi="Times New Roman" w:cs="Times New Roman"/>
          <w:sz w:val="28"/>
          <w:szCs w:val="28"/>
        </w:rPr>
        <w:t xml:space="preserve"> (рисунок 2</w:t>
      </w:r>
      <w:r w:rsidR="00303951" w:rsidRPr="0052511F">
        <w:rPr>
          <w:rFonts w:ascii="Times New Roman" w:hAnsi="Times New Roman" w:cs="Times New Roman"/>
          <w:sz w:val="28"/>
          <w:szCs w:val="28"/>
        </w:rPr>
        <w:t>9</w:t>
      </w:r>
      <w:r w:rsidR="008D4A0A" w:rsidRPr="0052511F">
        <w:rPr>
          <w:rFonts w:ascii="Times New Roman" w:hAnsi="Times New Roman" w:cs="Times New Roman"/>
          <w:sz w:val="28"/>
          <w:szCs w:val="28"/>
        </w:rPr>
        <w:t>)</w:t>
      </w:r>
      <w:r w:rsidR="007501BD" w:rsidRPr="0052511F">
        <w:rPr>
          <w:rFonts w:ascii="Times New Roman" w:eastAsia="Times New Roman" w:hAnsi="Times New Roman" w:cs="Times New Roman"/>
          <w:sz w:val="28"/>
          <w:szCs w:val="28"/>
          <w:lang w:eastAsia="ru-RU"/>
        </w:rPr>
        <w:t xml:space="preserve">. </w:t>
      </w:r>
    </w:p>
    <w:p w14:paraId="0BE026BB" w14:textId="77777777" w:rsidR="00F21913" w:rsidRPr="0052511F" w:rsidRDefault="00F21913" w:rsidP="001E2579">
      <w:pPr>
        <w:spacing w:after="0" w:line="240" w:lineRule="auto"/>
        <w:ind w:right="-1"/>
        <w:jc w:val="both"/>
        <w:rPr>
          <w:rFonts w:ascii="Times New Roman" w:eastAsia="Times New Roman" w:hAnsi="Times New Roman" w:cs="Times New Roman"/>
          <w:sz w:val="28"/>
          <w:szCs w:val="28"/>
          <w:lang w:eastAsia="ru-RU"/>
        </w:rPr>
      </w:pPr>
    </w:p>
    <w:p w14:paraId="2CCE5FCD" w14:textId="74C18440" w:rsidR="00F21913" w:rsidRPr="0052511F" w:rsidRDefault="00F21913" w:rsidP="00324F76">
      <w:pPr>
        <w:spacing w:after="0" w:line="240" w:lineRule="auto"/>
        <w:ind w:right="-1" w:firstLine="567"/>
        <w:jc w:val="center"/>
        <w:rPr>
          <w:rFonts w:ascii="Times New Roman" w:eastAsia="Times New Roman" w:hAnsi="Times New Roman" w:cs="Times New Roman"/>
          <w:sz w:val="28"/>
          <w:szCs w:val="28"/>
          <w:lang w:eastAsia="ru-RU"/>
        </w:rPr>
      </w:pPr>
      <w:r w:rsidRPr="0052511F">
        <w:rPr>
          <w:noProof/>
          <w:lang w:eastAsia="ru-RU"/>
        </w:rPr>
        <w:drawing>
          <wp:inline distT="0" distB="0" distL="0" distR="0" wp14:anchorId="3EFB756C" wp14:editId="5DD71597">
            <wp:extent cx="5184775" cy="3400425"/>
            <wp:effectExtent l="0" t="0" r="1587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0539F3" w14:textId="77777777" w:rsidR="001E2579" w:rsidRPr="0052511F" w:rsidRDefault="001E2579" w:rsidP="00324F76">
      <w:pPr>
        <w:spacing w:after="0" w:line="240" w:lineRule="auto"/>
        <w:ind w:right="-1" w:firstLine="567"/>
        <w:jc w:val="center"/>
        <w:rPr>
          <w:rFonts w:ascii="Times New Roman" w:eastAsia="Times New Roman" w:hAnsi="Times New Roman" w:cs="Times New Roman"/>
          <w:sz w:val="28"/>
          <w:szCs w:val="28"/>
          <w:lang w:eastAsia="ru-RU"/>
        </w:rPr>
      </w:pPr>
    </w:p>
    <w:p w14:paraId="1CAA5E59" w14:textId="66C82F27" w:rsidR="00F21913" w:rsidRPr="0052511F" w:rsidRDefault="001E2579" w:rsidP="001E2579">
      <w:pPr>
        <w:spacing w:after="0" w:line="240" w:lineRule="auto"/>
        <w:ind w:right="-1"/>
        <w:jc w:val="center"/>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    </w:t>
      </w:r>
      <w:r w:rsidR="00F172EF" w:rsidRPr="0052511F">
        <w:rPr>
          <w:rFonts w:ascii="Times New Roman" w:eastAsia="Times New Roman" w:hAnsi="Times New Roman" w:cs="Times New Roman"/>
          <w:sz w:val="28"/>
          <w:szCs w:val="28"/>
          <w:lang w:eastAsia="ru-RU"/>
        </w:rPr>
        <w:t xml:space="preserve">Рисунок </w:t>
      </w:r>
      <w:r w:rsidR="00107D47" w:rsidRPr="0052511F">
        <w:rPr>
          <w:rFonts w:ascii="Times New Roman" w:eastAsia="Times New Roman" w:hAnsi="Times New Roman" w:cs="Times New Roman"/>
          <w:sz w:val="28"/>
          <w:szCs w:val="28"/>
          <w:lang w:eastAsia="ru-RU"/>
        </w:rPr>
        <w:t>2</w:t>
      </w:r>
      <w:r w:rsidR="00303951" w:rsidRPr="0052511F">
        <w:rPr>
          <w:rFonts w:ascii="Times New Roman" w:eastAsia="Times New Roman" w:hAnsi="Times New Roman" w:cs="Times New Roman"/>
          <w:sz w:val="28"/>
          <w:szCs w:val="28"/>
          <w:lang w:eastAsia="ru-RU"/>
        </w:rPr>
        <w:t>9</w:t>
      </w:r>
      <w:r w:rsidR="00197986" w:rsidRPr="0052511F">
        <w:rPr>
          <w:rFonts w:ascii="Times New Roman" w:eastAsia="Times New Roman" w:hAnsi="Times New Roman" w:cs="Times New Roman"/>
          <w:sz w:val="28"/>
          <w:szCs w:val="28"/>
          <w:lang w:eastAsia="ru-RU"/>
        </w:rPr>
        <w:t xml:space="preserve"> – </w:t>
      </w:r>
      <w:r w:rsidR="00F172EF" w:rsidRPr="0052511F">
        <w:rPr>
          <w:rFonts w:ascii="Times New Roman" w:eastAsia="Times New Roman" w:hAnsi="Times New Roman" w:cs="Times New Roman"/>
          <w:sz w:val="28"/>
          <w:szCs w:val="28"/>
          <w:lang w:eastAsia="ru-RU"/>
        </w:rPr>
        <w:t xml:space="preserve">Осведомленность о </w:t>
      </w:r>
      <w:r w:rsidR="00197986" w:rsidRPr="0052511F">
        <w:rPr>
          <w:rFonts w:ascii="Times New Roman" w:eastAsia="Times New Roman" w:hAnsi="Times New Roman" w:cs="Times New Roman"/>
          <w:sz w:val="28"/>
          <w:szCs w:val="28"/>
          <w:lang w:eastAsia="ru-RU"/>
        </w:rPr>
        <w:t>заболевании больных глаукомой (в %)</w:t>
      </w:r>
    </w:p>
    <w:p w14:paraId="6603ADFA" w14:textId="77777777" w:rsidR="00F21913" w:rsidRPr="0052511F" w:rsidRDefault="00F21913" w:rsidP="00324F76">
      <w:pPr>
        <w:spacing w:after="0" w:line="240" w:lineRule="auto"/>
        <w:ind w:right="-1" w:firstLine="567"/>
        <w:jc w:val="both"/>
        <w:rPr>
          <w:rFonts w:ascii="Times New Roman" w:eastAsia="Times New Roman" w:hAnsi="Times New Roman" w:cs="Times New Roman"/>
          <w:sz w:val="28"/>
          <w:szCs w:val="28"/>
          <w:lang w:eastAsia="ru-RU"/>
        </w:rPr>
      </w:pPr>
    </w:p>
    <w:p w14:paraId="6F14CC15" w14:textId="11AEECAA" w:rsidR="00E12611" w:rsidRPr="0052511F" w:rsidRDefault="005D4E2C"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В</w:t>
      </w:r>
      <w:r w:rsidR="00E12611" w:rsidRPr="0052511F">
        <w:rPr>
          <w:rFonts w:ascii="Times New Roman" w:eastAsia="Times New Roman" w:hAnsi="Times New Roman" w:cs="Times New Roman"/>
          <w:sz w:val="28"/>
          <w:szCs w:val="28"/>
          <w:lang w:eastAsia="ru-RU"/>
        </w:rPr>
        <w:t xml:space="preserve"> целом показатель осведомленности о болезни высокий, как и в исследованиях</w:t>
      </w:r>
      <w:r w:rsidRPr="0052511F">
        <w:rPr>
          <w:rFonts w:ascii="Times New Roman" w:eastAsia="Times New Roman" w:hAnsi="Times New Roman" w:cs="Times New Roman"/>
          <w:sz w:val="28"/>
          <w:szCs w:val="28"/>
          <w:lang w:eastAsia="ru-RU"/>
        </w:rPr>
        <w:t>, проведенных в других странах</w:t>
      </w:r>
      <w:r w:rsidR="00E12611" w:rsidRPr="0052511F">
        <w:rPr>
          <w:rFonts w:ascii="Times New Roman" w:eastAsia="Times New Roman" w:hAnsi="Times New Roman" w:cs="Times New Roman"/>
          <w:sz w:val="28"/>
          <w:szCs w:val="28"/>
          <w:lang w:eastAsia="ru-RU"/>
        </w:rPr>
        <w:t xml:space="preserve"> [18</w:t>
      </w:r>
      <w:r w:rsidR="00E53C50" w:rsidRPr="0052511F">
        <w:rPr>
          <w:rFonts w:ascii="Times New Roman" w:eastAsia="Times New Roman" w:hAnsi="Times New Roman" w:cs="Times New Roman"/>
          <w:sz w:val="28"/>
          <w:szCs w:val="28"/>
          <w:lang w:eastAsia="ru-RU"/>
        </w:rPr>
        <w:t>9</w:t>
      </w:r>
      <w:r w:rsidR="002C6D3B">
        <w:rPr>
          <w:rFonts w:ascii="Times New Roman" w:eastAsia="Times New Roman" w:hAnsi="Times New Roman" w:cs="Times New Roman"/>
          <w:sz w:val="28"/>
          <w:szCs w:val="28"/>
          <w:lang w:eastAsia="ru-RU"/>
        </w:rPr>
        <w:t>,с. 14</w:t>
      </w:r>
      <w:r w:rsidR="00E12611" w:rsidRPr="0052511F">
        <w:rPr>
          <w:rFonts w:ascii="Times New Roman" w:eastAsia="Times New Roman" w:hAnsi="Times New Roman" w:cs="Times New Roman"/>
          <w:sz w:val="28"/>
          <w:szCs w:val="28"/>
          <w:lang w:eastAsia="ru-RU"/>
        </w:rPr>
        <w:t xml:space="preserve">]. </w:t>
      </w:r>
    </w:p>
    <w:p w14:paraId="681CFA42" w14:textId="6F3E5255" w:rsidR="00521832" w:rsidRPr="0052511F" w:rsidRDefault="007501BD"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41,5% респондентов считают, что потеря зрения при глаукоме обычно происходит очень быстро, в частности </w:t>
      </w:r>
      <w:r w:rsidR="007075A1" w:rsidRPr="0052511F">
        <w:rPr>
          <w:rFonts w:ascii="Times New Roman" w:eastAsia="Times New Roman" w:hAnsi="Times New Roman" w:cs="Times New Roman"/>
          <w:sz w:val="28"/>
          <w:szCs w:val="28"/>
          <w:lang w:eastAsia="ru-RU"/>
        </w:rPr>
        <w:t xml:space="preserve">особенно часто </w:t>
      </w:r>
      <w:r w:rsidRPr="0052511F">
        <w:rPr>
          <w:rFonts w:ascii="Times New Roman" w:eastAsia="Times New Roman" w:hAnsi="Times New Roman" w:cs="Times New Roman"/>
          <w:sz w:val="28"/>
          <w:szCs w:val="28"/>
          <w:lang w:eastAsia="ru-RU"/>
        </w:rPr>
        <w:t xml:space="preserve">лица в возрастной группе </w:t>
      </w:r>
      <w:r w:rsidR="00A06470" w:rsidRPr="0052511F">
        <w:rPr>
          <w:rFonts w:ascii="Times New Roman" w:eastAsia="Times New Roman" w:hAnsi="Times New Roman" w:cs="Times New Roman"/>
          <w:sz w:val="28"/>
          <w:szCs w:val="28"/>
          <w:lang w:eastAsia="ru-RU"/>
        </w:rPr>
        <w:t>4</w:t>
      </w:r>
      <w:r w:rsidRPr="0052511F">
        <w:rPr>
          <w:rFonts w:ascii="Times New Roman" w:eastAsia="Times New Roman" w:hAnsi="Times New Roman" w:cs="Times New Roman"/>
          <w:sz w:val="28"/>
          <w:szCs w:val="28"/>
          <w:lang w:eastAsia="ru-RU"/>
        </w:rPr>
        <w:t>0-</w:t>
      </w:r>
      <w:r w:rsidR="00A06470" w:rsidRPr="0052511F">
        <w:rPr>
          <w:rFonts w:ascii="Times New Roman" w:eastAsia="Times New Roman" w:hAnsi="Times New Roman" w:cs="Times New Roman"/>
          <w:sz w:val="28"/>
          <w:szCs w:val="28"/>
          <w:lang w:eastAsia="ru-RU"/>
        </w:rPr>
        <w:t>4</w:t>
      </w:r>
      <w:r w:rsidRPr="0052511F">
        <w:rPr>
          <w:rFonts w:ascii="Times New Roman" w:eastAsia="Times New Roman" w:hAnsi="Times New Roman" w:cs="Times New Roman"/>
          <w:sz w:val="28"/>
          <w:szCs w:val="28"/>
          <w:lang w:eastAsia="ru-RU"/>
        </w:rPr>
        <w:t>9 лет</w:t>
      </w:r>
      <w:r w:rsidR="007075A1" w:rsidRPr="0052511F">
        <w:rPr>
          <w:rFonts w:ascii="Times New Roman" w:eastAsia="Times New Roman" w:hAnsi="Times New Roman" w:cs="Times New Roman"/>
          <w:sz w:val="28"/>
          <w:szCs w:val="28"/>
          <w:lang w:eastAsia="ru-RU"/>
        </w:rPr>
        <w:t xml:space="preserve"> (75,8%)</w:t>
      </w:r>
      <w:r w:rsidRPr="0052511F">
        <w:rPr>
          <w:rFonts w:ascii="Times New Roman" w:eastAsia="Times New Roman" w:hAnsi="Times New Roman" w:cs="Times New Roman"/>
          <w:sz w:val="28"/>
          <w:szCs w:val="28"/>
          <w:lang w:eastAsia="ru-RU"/>
        </w:rPr>
        <w:t xml:space="preserve">, тогда как респонденты </w:t>
      </w:r>
      <w:r w:rsidR="00A06470" w:rsidRPr="0052511F">
        <w:rPr>
          <w:rFonts w:ascii="Times New Roman" w:eastAsia="Times New Roman" w:hAnsi="Times New Roman" w:cs="Times New Roman"/>
          <w:sz w:val="28"/>
          <w:szCs w:val="28"/>
          <w:lang w:eastAsia="ru-RU"/>
        </w:rPr>
        <w:t>5</w:t>
      </w:r>
      <w:r w:rsidR="007075A1" w:rsidRPr="0052511F">
        <w:rPr>
          <w:rFonts w:ascii="Times New Roman" w:eastAsia="Times New Roman" w:hAnsi="Times New Roman" w:cs="Times New Roman"/>
          <w:sz w:val="28"/>
          <w:szCs w:val="28"/>
          <w:lang w:eastAsia="ru-RU"/>
        </w:rPr>
        <w:t>0-</w:t>
      </w:r>
      <w:r w:rsidR="00A06470" w:rsidRPr="0052511F">
        <w:rPr>
          <w:rFonts w:ascii="Times New Roman" w:eastAsia="Times New Roman" w:hAnsi="Times New Roman" w:cs="Times New Roman"/>
          <w:sz w:val="28"/>
          <w:szCs w:val="28"/>
          <w:lang w:eastAsia="ru-RU"/>
        </w:rPr>
        <w:t>5</w:t>
      </w:r>
      <w:r w:rsidR="007075A1" w:rsidRPr="0052511F">
        <w:rPr>
          <w:rFonts w:ascii="Times New Roman" w:eastAsia="Times New Roman" w:hAnsi="Times New Roman" w:cs="Times New Roman"/>
          <w:sz w:val="28"/>
          <w:szCs w:val="28"/>
          <w:lang w:eastAsia="ru-RU"/>
        </w:rPr>
        <w:t xml:space="preserve">9 и 60 лет старше </w:t>
      </w:r>
      <w:r w:rsidR="00A06470" w:rsidRPr="0052511F">
        <w:rPr>
          <w:rFonts w:ascii="Times New Roman" w:eastAsia="Times New Roman" w:hAnsi="Times New Roman" w:cs="Times New Roman"/>
          <w:sz w:val="28"/>
          <w:szCs w:val="28"/>
          <w:lang w:eastAsia="ru-RU"/>
        </w:rPr>
        <w:t xml:space="preserve">чаще </w:t>
      </w:r>
      <w:r w:rsidR="007075A1" w:rsidRPr="0052511F">
        <w:rPr>
          <w:rFonts w:ascii="Times New Roman" w:eastAsia="Times New Roman" w:hAnsi="Times New Roman" w:cs="Times New Roman"/>
          <w:sz w:val="28"/>
          <w:szCs w:val="28"/>
          <w:lang w:eastAsia="ru-RU"/>
        </w:rPr>
        <w:t xml:space="preserve">отмечают свое незнание: </w:t>
      </w:r>
      <w:r w:rsidR="00521832" w:rsidRPr="0052511F">
        <w:rPr>
          <w:rFonts w:ascii="Times New Roman" w:eastAsia="Times New Roman" w:hAnsi="Times New Roman" w:cs="Times New Roman"/>
          <w:sz w:val="28"/>
          <w:szCs w:val="28"/>
          <w:lang w:eastAsia="ru-RU"/>
        </w:rPr>
        <w:t>66,4 и 42,9% соответственно</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xml:space="preserve">. </w:t>
      </w:r>
    </w:p>
    <w:p w14:paraId="154A3AD8" w14:textId="33EA5329" w:rsidR="00521832" w:rsidRPr="0052511F" w:rsidRDefault="002178C2"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Б</w:t>
      </w:r>
      <w:r w:rsidR="00A959D9" w:rsidRPr="0052511F">
        <w:rPr>
          <w:rFonts w:ascii="Times New Roman" w:eastAsia="Times New Roman" w:hAnsi="Times New Roman" w:cs="Times New Roman"/>
          <w:sz w:val="28"/>
          <w:szCs w:val="28"/>
          <w:lang w:eastAsia="ru-RU"/>
        </w:rPr>
        <w:t xml:space="preserve">ольные с глаукомой понимают, что утраченное </w:t>
      </w:r>
      <w:r w:rsidR="00521832" w:rsidRPr="0052511F">
        <w:rPr>
          <w:rFonts w:ascii="Times New Roman" w:eastAsia="Times New Roman" w:hAnsi="Times New Roman" w:cs="Times New Roman"/>
          <w:sz w:val="28"/>
          <w:szCs w:val="28"/>
          <w:lang w:eastAsia="ru-RU"/>
        </w:rPr>
        <w:t>при</w:t>
      </w:r>
      <w:r w:rsidR="00A959D9" w:rsidRPr="0052511F">
        <w:rPr>
          <w:rFonts w:ascii="Times New Roman" w:eastAsia="Times New Roman" w:hAnsi="Times New Roman" w:cs="Times New Roman"/>
          <w:sz w:val="28"/>
          <w:szCs w:val="28"/>
          <w:lang w:eastAsia="ru-RU"/>
        </w:rPr>
        <w:t xml:space="preserve"> глауком</w:t>
      </w:r>
      <w:r w:rsidR="00521832" w:rsidRPr="0052511F">
        <w:rPr>
          <w:rFonts w:ascii="Times New Roman" w:eastAsia="Times New Roman" w:hAnsi="Times New Roman" w:cs="Times New Roman"/>
          <w:sz w:val="28"/>
          <w:szCs w:val="28"/>
          <w:lang w:eastAsia="ru-RU"/>
        </w:rPr>
        <w:t>е</w:t>
      </w:r>
      <w:r w:rsidR="00A959D9" w:rsidRPr="0052511F">
        <w:rPr>
          <w:rFonts w:ascii="Times New Roman" w:eastAsia="Times New Roman" w:hAnsi="Times New Roman" w:cs="Times New Roman"/>
          <w:sz w:val="28"/>
          <w:szCs w:val="28"/>
          <w:lang w:eastAsia="ru-RU"/>
        </w:rPr>
        <w:t xml:space="preserve"> зрение невозможно восстановить 82,4%</w:t>
      </w:r>
      <w:r w:rsidR="00B00C3D" w:rsidRPr="0052511F">
        <w:rPr>
          <w:rFonts w:ascii="Times New Roman" w:eastAsia="Times New Roman" w:hAnsi="Times New Roman" w:cs="Times New Roman"/>
          <w:sz w:val="28"/>
          <w:szCs w:val="28"/>
          <w:lang w:eastAsia="ru-RU"/>
        </w:rPr>
        <w:t xml:space="preserve">, тем не менее 33,6% участников в возрастной группе </w:t>
      </w:r>
      <w:r w:rsidR="00A06470" w:rsidRPr="0052511F">
        <w:rPr>
          <w:rFonts w:ascii="Times New Roman" w:eastAsia="Times New Roman" w:hAnsi="Times New Roman" w:cs="Times New Roman"/>
          <w:sz w:val="28"/>
          <w:szCs w:val="28"/>
          <w:lang w:eastAsia="ru-RU"/>
        </w:rPr>
        <w:t>5</w:t>
      </w:r>
      <w:r w:rsidR="00B00C3D" w:rsidRPr="0052511F">
        <w:rPr>
          <w:rFonts w:ascii="Times New Roman" w:eastAsia="Times New Roman" w:hAnsi="Times New Roman" w:cs="Times New Roman"/>
          <w:sz w:val="28"/>
          <w:szCs w:val="28"/>
          <w:lang w:eastAsia="ru-RU"/>
        </w:rPr>
        <w:t>0-</w:t>
      </w:r>
      <w:r w:rsidR="00A06470" w:rsidRPr="0052511F">
        <w:rPr>
          <w:rFonts w:ascii="Times New Roman" w:eastAsia="Times New Roman" w:hAnsi="Times New Roman" w:cs="Times New Roman"/>
          <w:sz w:val="28"/>
          <w:szCs w:val="28"/>
          <w:lang w:eastAsia="ru-RU"/>
        </w:rPr>
        <w:t>5</w:t>
      </w:r>
      <w:r w:rsidR="00B00C3D" w:rsidRPr="0052511F">
        <w:rPr>
          <w:rFonts w:ascii="Times New Roman" w:eastAsia="Times New Roman" w:hAnsi="Times New Roman" w:cs="Times New Roman"/>
          <w:sz w:val="28"/>
          <w:szCs w:val="28"/>
          <w:lang w:eastAsia="ru-RU"/>
        </w:rPr>
        <w:t xml:space="preserve">9 лет указывают </w:t>
      </w:r>
      <w:r w:rsidR="00521832" w:rsidRPr="0052511F">
        <w:rPr>
          <w:rFonts w:ascii="Times New Roman" w:eastAsia="Times New Roman" w:hAnsi="Times New Roman" w:cs="Times New Roman"/>
          <w:sz w:val="28"/>
          <w:szCs w:val="28"/>
          <w:lang w:eastAsia="ru-RU"/>
        </w:rPr>
        <w:t xml:space="preserve">на свою </w:t>
      </w:r>
      <w:r w:rsidR="00B00C3D" w:rsidRPr="0052511F">
        <w:rPr>
          <w:rFonts w:ascii="Times New Roman" w:eastAsia="Times New Roman" w:hAnsi="Times New Roman" w:cs="Times New Roman"/>
          <w:sz w:val="28"/>
          <w:szCs w:val="28"/>
          <w:lang w:eastAsia="ru-RU"/>
        </w:rPr>
        <w:t>неосведомленность в данном вопросе</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B00C3D"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w:t>
      </w:r>
    </w:p>
    <w:p w14:paraId="617FA3C9" w14:textId="679E7AD9" w:rsidR="007501BD" w:rsidRPr="0052511F" w:rsidRDefault="00521832" w:rsidP="001E2579">
      <w:pPr>
        <w:spacing w:after="0" w:line="240" w:lineRule="auto"/>
        <w:ind w:right="-1" w:firstLine="567"/>
        <w:jc w:val="both"/>
        <w:rPr>
          <w:rFonts w:ascii="Arial" w:eastAsia="Times New Roman" w:hAnsi="Arial" w:cs="Arial"/>
          <w:sz w:val="20"/>
          <w:szCs w:val="20"/>
          <w:lang w:eastAsia="ru-RU"/>
        </w:rPr>
      </w:pPr>
      <w:r w:rsidRPr="0052511F">
        <w:rPr>
          <w:rFonts w:ascii="Times New Roman" w:eastAsia="Times New Roman" w:hAnsi="Times New Roman" w:cs="Times New Roman"/>
          <w:sz w:val="28"/>
          <w:szCs w:val="28"/>
          <w:lang w:eastAsia="ru-RU"/>
        </w:rPr>
        <w:t>Т</w:t>
      </w:r>
      <w:r w:rsidR="002178C2" w:rsidRPr="0052511F">
        <w:rPr>
          <w:rFonts w:ascii="Times New Roman" w:eastAsia="Times New Roman" w:hAnsi="Times New Roman" w:cs="Times New Roman"/>
          <w:sz w:val="28"/>
          <w:szCs w:val="28"/>
          <w:lang w:eastAsia="ru-RU"/>
        </w:rPr>
        <w:t xml:space="preserve">акже 94,2% отметили, что большинство людей с глаукомой слепнут, </w:t>
      </w:r>
      <w:r w:rsidRPr="0052511F">
        <w:rPr>
          <w:rFonts w:ascii="Times New Roman" w:eastAsia="Times New Roman" w:hAnsi="Times New Roman" w:cs="Times New Roman"/>
          <w:sz w:val="28"/>
          <w:szCs w:val="28"/>
          <w:lang w:eastAsia="ru-RU"/>
        </w:rPr>
        <w:t>а</w:t>
      </w:r>
      <w:r w:rsidR="00130A06" w:rsidRPr="0052511F">
        <w:rPr>
          <w:rFonts w:ascii="Times New Roman" w:eastAsia="Times New Roman" w:hAnsi="Times New Roman" w:cs="Times New Roman"/>
          <w:sz w:val="28"/>
          <w:szCs w:val="28"/>
          <w:lang w:eastAsia="ru-RU"/>
        </w:rPr>
        <w:t xml:space="preserve"> лечение глаукомы пожизненное</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E12611" w:rsidRPr="0052511F">
        <w:rPr>
          <w:rFonts w:ascii="Times New Roman" w:hAnsi="Times New Roman" w:cs="Times New Roman"/>
          <w:sz w:val="28"/>
          <w:szCs w:val="28"/>
        </w:rPr>
        <w:t xml:space="preserve"> (таблица </w:t>
      </w:r>
      <w:r w:rsidR="00917BB6" w:rsidRPr="0052511F">
        <w:rPr>
          <w:rFonts w:ascii="Times New Roman" w:hAnsi="Times New Roman" w:cs="Times New Roman"/>
          <w:sz w:val="28"/>
          <w:szCs w:val="28"/>
        </w:rPr>
        <w:t>23</w:t>
      </w:r>
      <w:r w:rsidR="00E12611" w:rsidRPr="0052511F">
        <w:rPr>
          <w:rFonts w:ascii="Times New Roman" w:hAnsi="Times New Roman" w:cs="Times New Roman"/>
          <w:sz w:val="28"/>
          <w:szCs w:val="28"/>
        </w:rPr>
        <w:t>)</w:t>
      </w:r>
      <w:r w:rsidR="002178C2" w:rsidRPr="0052511F">
        <w:rPr>
          <w:rFonts w:ascii="Times New Roman" w:eastAsia="Times New Roman" w:hAnsi="Times New Roman" w:cs="Times New Roman"/>
          <w:sz w:val="28"/>
          <w:szCs w:val="28"/>
          <w:lang w:eastAsia="ru-RU"/>
        </w:rPr>
        <w:t>.</w:t>
      </w:r>
      <w:r w:rsidR="002178C2" w:rsidRPr="0052511F">
        <w:rPr>
          <w:rFonts w:ascii="Arial" w:eastAsia="Times New Roman" w:hAnsi="Arial" w:cs="Arial"/>
          <w:sz w:val="20"/>
          <w:szCs w:val="20"/>
          <w:lang w:eastAsia="ru-RU"/>
        </w:rPr>
        <w:t xml:space="preserve"> </w:t>
      </w:r>
    </w:p>
    <w:p w14:paraId="2A57B026" w14:textId="77777777" w:rsidR="00206758" w:rsidRPr="0052511F" w:rsidRDefault="00206758" w:rsidP="00324F76">
      <w:pPr>
        <w:spacing w:after="0" w:line="240" w:lineRule="auto"/>
        <w:ind w:right="-1" w:firstLine="567"/>
        <w:jc w:val="both"/>
        <w:rPr>
          <w:rFonts w:ascii="Arial" w:eastAsia="Times New Roman" w:hAnsi="Arial" w:cs="Arial"/>
          <w:sz w:val="20"/>
          <w:szCs w:val="20"/>
          <w:lang w:eastAsia="ru-RU"/>
        </w:rPr>
      </w:pPr>
    </w:p>
    <w:p w14:paraId="41B75AD5" w14:textId="77777777" w:rsidR="001E2579" w:rsidRPr="0052511F" w:rsidRDefault="001E2579" w:rsidP="00324F76">
      <w:pPr>
        <w:spacing w:after="0" w:line="240" w:lineRule="auto"/>
        <w:ind w:right="-1"/>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lastRenderedPageBreak/>
        <w:br w:type="page"/>
      </w:r>
    </w:p>
    <w:p w14:paraId="5CAA10F8" w14:textId="79836B46" w:rsidR="00206758" w:rsidRPr="0052511F" w:rsidRDefault="00206758" w:rsidP="00324F76">
      <w:pPr>
        <w:spacing w:after="0" w:line="240" w:lineRule="auto"/>
        <w:ind w:right="-1"/>
        <w:jc w:val="both"/>
        <w:rPr>
          <w:rFonts w:ascii="Times New Roman" w:hAnsi="Times New Roman" w:cs="Times New Roman"/>
          <w:sz w:val="28"/>
          <w:szCs w:val="28"/>
        </w:rPr>
      </w:pPr>
      <w:r w:rsidRPr="0052511F">
        <w:rPr>
          <w:rFonts w:ascii="Times New Roman" w:eastAsia="Times New Roman" w:hAnsi="Times New Roman" w:cs="Times New Roman"/>
          <w:sz w:val="28"/>
          <w:szCs w:val="28"/>
          <w:lang w:eastAsia="ru-RU"/>
        </w:rPr>
        <w:lastRenderedPageBreak/>
        <w:t xml:space="preserve">Таблица </w:t>
      </w:r>
      <w:r w:rsidR="00917BB6" w:rsidRPr="0052511F">
        <w:rPr>
          <w:rFonts w:ascii="Times New Roman" w:eastAsia="Times New Roman" w:hAnsi="Times New Roman" w:cs="Times New Roman"/>
          <w:sz w:val="28"/>
          <w:szCs w:val="28"/>
          <w:lang w:eastAsia="ru-RU"/>
        </w:rPr>
        <w:t xml:space="preserve">23 </w:t>
      </w:r>
      <w:r w:rsidR="00E12611" w:rsidRPr="0052511F">
        <w:rPr>
          <w:rFonts w:ascii="Times New Roman" w:eastAsia="Times New Roman" w:hAnsi="Times New Roman" w:cs="Times New Roman"/>
          <w:sz w:val="28"/>
          <w:szCs w:val="28"/>
          <w:lang w:eastAsia="ru-RU"/>
        </w:rPr>
        <w:t>–</w:t>
      </w:r>
      <w:r w:rsidR="00197986"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Осведомленность больных глаукомой об осложнениях заболевани</w:t>
      </w:r>
      <w:r w:rsidR="00E12611" w:rsidRPr="0052511F">
        <w:rPr>
          <w:rFonts w:ascii="Times New Roman" w:eastAsia="Times New Roman" w:hAnsi="Times New Roman" w:cs="Times New Roman"/>
          <w:sz w:val="28"/>
          <w:szCs w:val="28"/>
          <w:lang w:eastAsia="ru-RU"/>
        </w:rPr>
        <w:t>я</w:t>
      </w:r>
      <w:r w:rsidR="00E35267" w:rsidRPr="0052511F">
        <w:rPr>
          <w:rFonts w:ascii="Times New Roman" w:eastAsia="Times New Roman" w:hAnsi="Times New Roman" w:cs="Times New Roman"/>
          <w:sz w:val="28"/>
          <w:szCs w:val="28"/>
          <w:lang w:eastAsia="ru-RU"/>
        </w:rPr>
        <w:t xml:space="preserve"> (абс/%)</w:t>
      </w:r>
    </w:p>
    <w:p w14:paraId="40913CDF" w14:textId="77777777" w:rsidR="00F172EF" w:rsidRPr="0052511F" w:rsidRDefault="00F172EF" w:rsidP="00324F76">
      <w:pPr>
        <w:spacing w:after="0" w:line="240" w:lineRule="auto"/>
        <w:ind w:right="-1" w:firstLine="567"/>
        <w:jc w:val="both"/>
        <w:rPr>
          <w:rFonts w:ascii="Arial" w:eastAsia="Times New Roman" w:hAnsi="Arial" w:cs="Arial"/>
          <w:sz w:val="28"/>
          <w:szCs w:val="28"/>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6"/>
        <w:gridCol w:w="1134"/>
        <w:gridCol w:w="1395"/>
        <w:gridCol w:w="1156"/>
        <w:gridCol w:w="1250"/>
        <w:gridCol w:w="876"/>
      </w:tblGrid>
      <w:tr w:rsidR="0052511F" w:rsidRPr="0052511F" w14:paraId="0A832D97" w14:textId="43454972" w:rsidTr="001E2579">
        <w:trPr>
          <w:trHeight w:val="513"/>
        </w:trPr>
        <w:tc>
          <w:tcPr>
            <w:tcW w:w="2552" w:type="dxa"/>
            <w:shd w:val="clear" w:color="auto" w:fill="auto"/>
            <w:vAlign w:val="center"/>
            <w:hideMark/>
          </w:tcPr>
          <w:p w14:paraId="0A6BF8AE" w14:textId="271A10A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1276" w:type="dxa"/>
            <w:shd w:val="clear" w:color="auto" w:fill="auto"/>
            <w:vAlign w:val="center"/>
          </w:tcPr>
          <w:p w14:paraId="1881C4C6" w14:textId="513EFFF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134" w:type="dxa"/>
            <w:shd w:val="clear" w:color="auto" w:fill="auto"/>
            <w:noWrap/>
            <w:vAlign w:val="center"/>
            <w:hideMark/>
          </w:tcPr>
          <w:p w14:paraId="0E456B05" w14:textId="793D2EC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40-49 лет</w:t>
            </w:r>
          </w:p>
        </w:tc>
        <w:tc>
          <w:tcPr>
            <w:tcW w:w="1395" w:type="dxa"/>
            <w:vAlign w:val="center"/>
          </w:tcPr>
          <w:p w14:paraId="3F643F67" w14:textId="52F92FC4"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50-59 лет</w:t>
            </w:r>
          </w:p>
        </w:tc>
        <w:tc>
          <w:tcPr>
            <w:tcW w:w="1156" w:type="dxa"/>
            <w:vAlign w:val="center"/>
          </w:tcPr>
          <w:p w14:paraId="59324538" w14:textId="5AC5DB7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 лет и старше</w:t>
            </w:r>
          </w:p>
        </w:tc>
        <w:tc>
          <w:tcPr>
            <w:tcW w:w="1250" w:type="dxa"/>
            <w:shd w:val="clear" w:color="auto" w:fill="auto"/>
            <w:noWrap/>
            <w:vAlign w:val="center"/>
            <w:hideMark/>
          </w:tcPr>
          <w:p w14:paraId="3ABD3431" w14:textId="41346A3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Всего</w:t>
            </w:r>
          </w:p>
        </w:tc>
        <w:tc>
          <w:tcPr>
            <w:tcW w:w="876" w:type="dxa"/>
            <w:vAlign w:val="center"/>
          </w:tcPr>
          <w:p w14:paraId="2F5432B4" w14:textId="758C007C"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Р</w:t>
            </w:r>
          </w:p>
        </w:tc>
      </w:tr>
      <w:tr w:rsidR="0052511F" w:rsidRPr="0052511F" w14:paraId="65E13C51" w14:textId="54E13D1D" w:rsidTr="001E2579">
        <w:trPr>
          <w:trHeight w:val="70"/>
        </w:trPr>
        <w:tc>
          <w:tcPr>
            <w:tcW w:w="2552" w:type="dxa"/>
            <w:vMerge w:val="restart"/>
            <w:shd w:val="clear" w:color="auto" w:fill="auto"/>
            <w:hideMark/>
          </w:tcPr>
          <w:p w14:paraId="62CED9E2"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Потеря зрения при глаукоме обычно происходит очень быстро</w:t>
            </w:r>
          </w:p>
        </w:tc>
        <w:tc>
          <w:tcPr>
            <w:tcW w:w="1276" w:type="dxa"/>
            <w:shd w:val="clear" w:color="auto" w:fill="auto"/>
            <w:vAlign w:val="center"/>
            <w:hideMark/>
          </w:tcPr>
          <w:p w14:paraId="3489993B"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34" w:type="dxa"/>
            <w:shd w:val="clear" w:color="auto" w:fill="auto"/>
            <w:noWrap/>
            <w:vAlign w:val="center"/>
            <w:hideMark/>
          </w:tcPr>
          <w:p w14:paraId="24CCF92B" w14:textId="58A8AD2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69(75,8)</w:t>
            </w:r>
          </w:p>
        </w:tc>
        <w:tc>
          <w:tcPr>
            <w:tcW w:w="1395" w:type="dxa"/>
            <w:vAlign w:val="center"/>
          </w:tcPr>
          <w:p w14:paraId="719C63F0" w14:textId="3CAA558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23(17,2)</w:t>
            </w:r>
          </w:p>
        </w:tc>
        <w:tc>
          <w:tcPr>
            <w:tcW w:w="1156" w:type="dxa"/>
            <w:vAlign w:val="center"/>
          </w:tcPr>
          <w:p w14:paraId="3B991687" w14:textId="7380589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66(42,3)</w:t>
            </w:r>
          </w:p>
        </w:tc>
        <w:tc>
          <w:tcPr>
            <w:tcW w:w="1250" w:type="dxa"/>
            <w:shd w:val="clear" w:color="auto" w:fill="auto"/>
            <w:noWrap/>
            <w:vAlign w:val="center"/>
            <w:hideMark/>
          </w:tcPr>
          <w:p w14:paraId="49FF4EF7" w14:textId="5DD58EB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158(41,5)</w:t>
            </w:r>
          </w:p>
        </w:tc>
        <w:tc>
          <w:tcPr>
            <w:tcW w:w="876" w:type="dxa"/>
            <w:vMerge w:val="restart"/>
            <w:vAlign w:val="center"/>
          </w:tcPr>
          <w:p w14:paraId="5E97C28B" w14:textId="3953F198"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0,0001</w:t>
            </w:r>
          </w:p>
        </w:tc>
      </w:tr>
      <w:tr w:rsidR="0052511F" w:rsidRPr="0052511F" w14:paraId="0BDC8FAA" w14:textId="70887975" w:rsidTr="001E2579">
        <w:trPr>
          <w:trHeight w:val="70"/>
        </w:trPr>
        <w:tc>
          <w:tcPr>
            <w:tcW w:w="2552" w:type="dxa"/>
            <w:vMerge/>
            <w:shd w:val="clear" w:color="auto" w:fill="auto"/>
            <w:hideMark/>
          </w:tcPr>
          <w:p w14:paraId="0CD3E1B2"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37861D37"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34" w:type="dxa"/>
            <w:shd w:val="clear" w:color="auto" w:fill="auto"/>
            <w:noWrap/>
            <w:vAlign w:val="center"/>
            <w:hideMark/>
          </w:tcPr>
          <w:p w14:paraId="51C76C08" w14:textId="19AAD54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95" w:type="dxa"/>
            <w:vAlign w:val="center"/>
          </w:tcPr>
          <w:p w14:paraId="4425DE75" w14:textId="6DA1233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22(16,4)</w:t>
            </w:r>
          </w:p>
        </w:tc>
        <w:tc>
          <w:tcPr>
            <w:tcW w:w="1156" w:type="dxa"/>
            <w:vAlign w:val="center"/>
          </w:tcPr>
          <w:p w14:paraId="19DA76EE" w14:textId="1DD2765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23(14,7)</w:t>
            </w:r>
          </w:p>
        </w:tc>
        <w:tc>
          <w:tcPr>
            <w:tcW w:w="1250" w:type="dxa"/>
            <w:shd w:val="clear" w:color="auto" w:fill="auto"/>
            <w:noWrap/>
            <w:vAlign w:val="center"/>
            <w:hideMark/>
          </w:tcPr>
          <w:p w14:paraId="07AC6C76" w14:textId="6A29BA1B"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45(11,8)</w:t>
            </w:r>
          </w:p>
        </w:tc>
        <w:tc>
          <w:tcPr>
            <w:tcW w:w="876" w:type="dxa"/>
            <w:vMerge/>
          </w:tcPr>
          <w:p w14:paraId="0811A8CD" w14:textId="77777777" w:rsidR="00A06470" w:rsidRPr="0052511F" w:rsidRDefault="00A06470" w:rsidP="00A06470">
            <w:pPr>
              <w:spacing w:after="0" w:line="240" w:lineRule="auto"/>
              <w:ind w:right="-1"/>
              <w:jc w:val="center"/>
              <w:rPr>
                <w:rFonts w:ascii="Times New Roman" w:hAnsi="Times New Roman" w:cs="Times New Roman"/>
                <w:sz w:val="24"/>
                <w:szCs w:val="24"/>
              </w:rPr>
            </w:pPr>
          </w:p>
        </w:tc>
      </w:tr>
      <w:tr w:rsidR="0052511F" w:rsidRPr="0052511F" w14:paraId="68D6CEBB" w14:textId="5EAC745D" w:rsidTr="001E2579">
        <w:trPr>
          <w:trHeight w:val="70"/>
        </w:trPr>
        <w:tc>
          <w:tcPr>
            <w:tcW w:w="2552" w:type="dxa"/>
            <w:vMerge/>
            <w:shd w:val="clear" w:color="auto" w:fill="auto"/>
            <w:hideMark/>
          </w:tcPr>
          <w:p w14:paraId="278023C2"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79E88963"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134" w:type="dxa"/>
            <w:shd w:val="clear" w:color="auto" w:fill="auto"/>
            <w:noWrap/>
            <w:vAlign w:val="center"/>
            <w:hideMark/>
          </w:tcPr>
          <w:p w14:paraId="3153764E" w14:textId="7F0407B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22(24,2)</w:t>
            </w:r>
          </w:p>
        </w:tc>
        <w:tc>
          <w:tcPr>
            <w:tcW w:w="1395" w:type="dxa"/>
            <w:vAlign w:val="center"/>
          </w:tcPr>
          <w:p w14:paraId="10CC8415" w14:textId="59D1E8A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89(66,4)</w:t>
            </w:r>
          </w:p>
        </w:tc>
        <w:tc>
          <w:tcPr>
            <w:tcW w:w="1156" w:type="dxa"/>
            <w:vAlign w:val="center"/>
          </w:tcPr>
          <w:p w14:paraId="4CCD0E7A" w14:textId="2E129BFB"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67(42,9)</w:t>
            </w:r>
          </w:p>
        </w:tc>
        <w:tc>
          <w:tcPr>
            <w:tcW w:w="1250" w:type="dxa"/>
            <w:shd w:val="clear" w:color="auto" w:fill="auto"/>
            <w:noWrap/>
            <w:vAlign w:val="center"/>
            <w:hideMark/>
          </w:tcPr>
          <w:p w14:paraId="76342527" w14:textId="7028D96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178(46,7)</w:t>
            </w:r>
          </w:p>
        </w:tc>
        <w:tc>
          <w:tcPr>
            <w:tcW w:w="876" w:type="dxa"/>
            <w:vMerge/>
          </w:tcPr>
          <w:p w14:paraId="210356DE" w14:textId="77777777" w:rsidR="00A06470" w:rsidRPr="0052511F" w:rsidRDefault="00A06470" w:rsidP="00A06470">
            <w:pPr>
              <w:spacing w:after="0" w:line="240" w:lineRule="auto"/>
              <w:ind w:right="-1"/>
              <w:jc w:val="center"/>
              <w:rPr>
                <w:rFonts w:ascii="Times New Roman" w:hAnsi="Times New Roman" w:cs="Times New Roman"/>
                <w:sz w:val="24"/>
                <w:szCs w:val="24"/>
              </w:rPr>
            </w:pPr>
          </w:p>
        </w:tc>
      </w:tr>
      <w:tr w:rsidR="0052511F" w:rsidRPr="0052511F" w14:paraId="5755C18B" w14:textId="2483D97A" w:rsidTr="001E2579">
        <w:trPr>
          <w:trHeight w:val="70"/>
        </w:trPr>
        <w:tc>
          <w:tcPr>
            <w:tcW w:w="2552" w:type="dxa"/>
            <w:vMerge w:val="restart"/>
            <w:shd w:val="clear" w:color="auto" w:fill="auto"/>
            <w:hideMark/>
          </w:tcPr>
          <w:p w14:paraId="6CEE105C"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Утраченное от глаукомы зрение можно восстановить</w:t>
            </w:r>
          </w:p>
        </w:tc>
        <w:tc>
          <w:tcPr>
            <w:tcW w:w="1276" w:type="dxa"/>
            <w:shd w:val="clear" w:color="auto" w:fill="auto"/>
            <w:vAlign w:val="center"/>
            <w:hideMark/>
          </w:tcPr>
          <w:p w14:paraId="03F69129"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34" w:type="dxa"/>
            <w:shd w:val="clear" w:color="auto" w:fill="auto"/>
            <w:noWrap/>
            <w:vAlign w:val="center"/>
            <w:hideMark/>
          </w:tcPr>
          <w:p w14:paraId="132F4D99" w14:textId="4B56728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91(100)</w:t>
            </w:r>
          </w:p>
        </w:tc>
        <w:tc>
          <w:tcPr>
            <w:tcW w:w="1395" w:type="dxa"/>
            <w:vAlign w:val="center"/>
          </w:tcPr>
          <w:p w14:paraId="76327DE8" w14:textId="64D6199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89(66,4)</w:t>
            </w:r>
          </w:p>
        </w:tc>
        <w:tc>
          <w:tcPr>
            <w:tcW w:w="1156" w:type="dxa"/>
            <w:vAlign w:val="center"/>
          </w:tcPr>
          <w:p w14:paraId="3490E7EA" w14:textId="1AF6C4C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134(85,9)</w:t>
            </w:r>
          </w:p>
        </w:tc>
        <w:tc>
          <w:tcPr>
            <w:tcW w:w="1250" w:type="dxa"/>
            <w:shd w:val="clear" w:color="auto" w:fill="auto"/>
            <w:noWrap/>
            <w:vAlign w:val="center"/>
            <w:hideMark/>
          </w:tcPr>
          <w:p w14:paraId="3210AA08" w14:textId="7001E4D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314(82,4)</w:t>
            </w:r>
          </w:p>
        </w:tc>
        <w:tc>
          <w:tcPr>
            <w:tcW w:w="876" w:type="dxa"/>
            <w:vMerge w:val="restart"/>
            <w:vAlign w:val="center"/>
          </w:tcPr>
          <w:p w14:paraId="5CBF181E" w14:textId="1BD0EE55"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0,0001</w:t>
            </w:r>
          </w:p>
        </w:tc>
      </w:tr>
      <w:tr w:rsidR="0052511F" w:rsidRPr="0052511F" w14:paraId="743C9B70" w14:textId="786BD3A6" w:rsidTr="001E2579">
        <w:trPr>
          <w:trHeight w:val="70"/>
        </w:trPr>
        <w:tc>
          <w:tcPr>
            <w:tcW w:w="2552" w:type="dxa"/>
            <w:vMerge/>
            <w:shd w:val="clear" w:color="auto" w:fill="auto"/>
            <w:hideMark/>
          </w:tcPr>
          <w:p w14:paraId="0FEEE69D"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5B11C4D7"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134" w:type="dxa"/>
            <w:shd w:val="clear" w:color="auto" w:fill="auto"/>
            <w:noWrap/>
            <w:vAlign w:val="center"/>
            <w:hideMark/>
          </w:tcPr>
          <w:p w14:paraId="05166E17" w14:textId="49C5C0F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95" w:type="dxa"/>
            <w:vAlign w:val="center"/>
          </w:tcPr>
          <w:p w14:paraId="6711DBBA" w14:textId="049FA88B"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45(33,6)</w:t>
            </w:r>
          </w:p>
        </w:tc>
        <w:tc>
          <w:tcPr>
            <w:tcW w:w="1156" w:type="dxa"/>
            <w:vAlign w:val="center"/>
          </w:tcPr>
          <w:p w14:paraId="31E6B467" w14:textId="07E6C80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22(14,1)</w:t>
            </w:r>
          </w:p>
        </w:tc>
        <w:tc>
          <w:tcPr>
            <w:tcW w:w="1250" w:type="dxa"/>
            <w:shd w:val="clear" w:color="auto" w:fill="auto"/>
            <w:noWrap/>
            <w:vAlign w:val="center"/>
            <w:hideMark/>
          </w:tcPr>
          <w:p w14:paraId="769C7D90" w14:textId="13B620D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67(17,6)</w:t>
            </w:r>
          </w:p>
        </w:tc>
        <w:tc>
          <w:tcPr>
            <w:tcW w:w="876" w:type="dxa"/>
            <w:vMerge/>
            <w:vAlign w:val="center"/>
          </w:tcPr>
          <w:p w14:paraId="56B48160" w14:textId="77777777" w:rsidR="00A06470" w:rsidRPr="0052511F" w:rsidRDefault="00A06470" w:rsidP="00A06470">
            <w:pPr>
              <w:spacing w:after="0" w:line="240" w:lineRule="auto"/>
              <w:ind w:right="-1"/>
              <w:jc w:val="center"/>
              <w:rPr>
                <w:rFonts w:ascii="Times New Roman" w:hAnsi="Times New Roman" w:cs="Times New Roman"/>
                <w:sz w:val="24"/>
                <w:szCs w:val="24"/>
              </w:rPr>
            </w:pPr>
          </w:p>
        </w:tc>
      </w:tr>
      <w:tr w:rsidR="0052511F" w:rsidRPr="0052511F" w14:paraId="6DD38154" w14:textId="2AE5DFBC" w:rsidTr="001E2579">
        <w:trPr>
          <w:trHeight w:val="70"/>
        </w:trPr>
        <w:tc>
          <w:tcPr>
            <w:tcW w:w="2552" w:type="dxa"/>
            <w:vMerge w:val="restart"/>
            <w:shd w:val="clear" w:color="auto" w:fill="auto"/>
            <w:hideMark/>
          </w:tcPr>
          <w:p w14:paraId="5423FFD6"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Большинство людей с глаукомой слепнут</w:t>
            </w:r>
          </w:p>
        </w:tc>
        <w:tc>
          <w:tcPr>
            <w:tcW w:w="1276" w:type="dxa"/>
            <w:shd w:val="clear" w:color="auto" w:fill="auto"/>
            <w:vAlign w:val="center"/>
            <w:hideMark/>
          </w:tcPr>
          <w:p w14:paraId="041AA12B"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34" w:type="dxa"/>
            <w:shd w:val="clear" w:color="auto" w:fill="auto"/>
            <w:noWrap/>
            <w:vAlign w:val="center"/>
            <w:hideMark/>
          </w:tcPr>
          <w:p w14:paraId="485415BF" w14:textId="5642445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91(100)</w:t>
            </w:r>
          </w:p>
        </w:tc>
        <w:tc>
          <w:tcPr>
            <w:tcW w:w="1395" w:type="dxa"/>
            <w:vAlign w:val="center"/>
          </w:tcPr>
          <w:p w14:paraId="0736BD1E" w14:textId="7C11A04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112(83,6)</w:t>
            </w:r>
          </w:p>
        </w:tc>
        <w:tc>
          <w:tcPr>
            <w:tcW w:w="1156" w:type="dxa"/>
            <w:vAlign w:val="center"/>
          </w:tcPr>
          <w:p w14:paraId="70D675B4" w14:textId="3B956D7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156(100)</w:t>
            </w:r>
          </w:p>
        </w:tc>
        <w:tc>
          <w:tcPr>
            <w:tcW w:w="1250" w:type="dxa"/>
            <w:shd w:val="clear" w:color="auto" w:fill="auto"/>
            <w:noWrap/>
            <w:vAlign w:val="center"/>
            <w:hideMark/>
          </w:tcPr>
          <w:p w14:paraId="2A514CDB" w14:textId="450DBAE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359 (94,2)</w:t>
            </w:r>
          </w:p>
        </w:tc>
        <w:tc>
          <w:tcPr>
            <w:tcW w:w="876" w:type="dxa"/>
            <w:vMerge w:val="restart"/>
            <w:vAlign w:val="center"/>
          </w:tcPr>
          <w:p w14:paraId="18BCA72F" w14:textId="5E8489B1"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0,0001</w:t>
            </w:r>
          </w:p>
        </w:tc>
      </w:tr>
      <w:tr w:rsidR="0052511F" w:rsidRPr="0052511F" w14:paraId="2F9F493E" w14:textId="52C60EDD" w:rsidTr="001E2579">
        <w:trPr>
          <w:trHeight w:val="70"/>
        </w:trPr>
        <w:tc>
          <w:tcPr>
            <w:tcW w:w="2552" w:type="dxa"/>
            <w:vMerge/>
            <w:shd w:val="clear" w:color="auto" w:fill="auto"/>
            <w:hideMark/>
          </w:tcPr>
          <w:p w14:paraId="66156E79"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5F3BF4A4"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134" w:type="dxa"/>
            <w:shd w:val="clear" w:color="auto" w:fill="auto"/>
            <w:noWrap/>
            <w:vAlign w:val="center"/>
            <w:hideMark/>
          </w:tcPr>
          <w:p w14:paraId="1F10B9E5" w14:textId="33928BC3"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95" w:type="dxa"/>
            <w:vAlign w:val="center"/>
          </w:tcPr>
          <w:p w14:paraId="16FE8462" w14:textId="4B3FB8E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22(16,4)</w:t>
            </w:r>
          </w:p>
        </w:tc>
        <w:tc>
          <w:tcPr>
            <w:tcW w:w="1156" w:type="dxa"/>
            <w:vAlign w:val="center"/>
          </w:tcPr>
          <w:p w14:paraId="1C1A90BB" w14:textId="6E94764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50" w:type="dxa"/>
            <w:shd w:val="clear" w:color="auto" w:fill="auto"/>
            <w:noWrap/>
            <w:vAlign w:val="center"/>
            <w:hideMark/>
          </w:tcPr>
          <w:p w14:paraId="39EDC244" w14:textId="4769E89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 (5,8)</w:t>
            </w:r>
          </w:p>
        </w:tc>
        <w:tc>
          <w:tcPr>
            <w:tcW w:w="876" w:type="dxa"/>
            <w:vMerge/>
            <w:vAlign w:val="center"/>
          </w:tcPr>
          <w:p w14:paraId="2E98391E" w14:textId="77777777" w:rsidR="00A06470" w:rsidRPr="0052511F" w:rsidRDefault="00A06470" w:rsidP="00A06470">
            <w:pPr>
              <w:spacing w:after="0" w:line="240" w:lineRule="auto"/>
              <w:ind w:right="-1"/>
              <w:jc w:val="center"/>
              <w:rPr>
                <w:rFonts w:ascii="Times New Roman" w:hAnsi="Times New Roman" w:cs="Times New Roman"/>
                <w:sz w:val="24"/>
                <w:szCs w:val="24"/>
              </w:rPr>
            </w:pPr>
          </w:p>
        </w:tc>
      </w:tr>
      <w:tr w:rsidR="0052511F" w:rsidRPr="0052511F" w14:paraId="68799D5F" w14:textId="76490956" w:rsidTr="001E2579">
        <w:trPr>
          <w:trHeight w:val="70"/>
        </w:trPr>
        <w:tc>
          <w:tcPr>
            <w:tcW w:w="2552" w:type="dxa"/>
            <w:vMerge w:val="restart"/>
            <w:shd w:val="clear" w:color="auto" w:fill="auto"/>
            <w:hideMark/>
          </w:tcPr>
          <w:p w14:paraId="0CC9A1F3"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Лечение глаукомы — пожизненное</w:t>
            </w:r>
          </w:p>
        </w:tc>
        <w:tc>
          <w:tcPr>
            <w:tcW w:w="1276" w:type="dxa"/>
            <w:shd w:val="clear" w:color="auto" w:fill="auto"/>
            <w:vAlign w:val="center"/>
            <w:hideMark/>
          </w:tcPr>
          <w:p w14:paraId="2E569343"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34" w:type="dxa"/>
            <w:shd w:val="clear" w:color="auto" w:fill="auto"/>
            <w:noWrap/>
            <w:hideMark/>
          </w:tcPr>
          <w:p w14:paraId="4F922E58" w14:textId="4745BBB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91(100)</w:t>
            </w:r>
          </w:p>
        </w:tc>
        <w:tc>
          <w:tcPr>
            <w:tcW w:w="1395" w:type="dxa"/>
          </w:tcPr>
          <w:p w14:paraId="76910557" w14:textId="66A6988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112(83,6)</w:t>
            </w:r>
          </w:p>
        </w:tc>
        <w:tc>
          <w:tcPr>
            <w:tcW w:w="1156" w:type="dxa"/>
          </w:tcPr>
          <w:p w14:paraId="24A22F20" w14:textId="508A1653"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156(100)</w:t>
            </w:r>
          </w:p>
        </w:tc>
        <w:tc>
          <w:tcPr>
            <w:tcW w:w="1250" w:type="dxa"/>
            <w:shd w:val="clear" w:color="auto" w:fill="auto"/>
            <w:noWrap/>
            <w:hideMark/>
          </w:tcPr>
          <w:p w14:paraId="07182C5E" w14:textId="0C2D783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359 (94,2)</w:t>
            </w:r>
          </w:p>
        </w:tc>
        <w:tc>
          <w:tcPr>
            <w:tcW w:w="876" w:type="dxa"/>
            <w:vMerge w:val="restart"/>
            <w:vAlign w:val="center"/>
          </w:tcPr>
          <w:p w14:paraId="7ECD039C" w14:textId="1DA34669"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0,0001</w:t>
            </w:r>
          </w:p>
        </w:tc>
      </w:tr>
      <w:tr w:rsidR="0052511F" w:rsidRPr="0052511F" w14:paraId="2CD950FA" w14:textId="4B93A1FD" w:rsidTr="001E2579">
        <w:trPr>
          <w:trHeight w:val="70"/>
        </w:trPr>
        <w:tc>
          <w:tcPr>
            <w:tcW w:w="2552" w:type="dxa"/>
            <w:vMerge/>
            <w:shd w:val="clear" w:color="auto" w:fill="auto"/>
            <w:hideMark/>
          </w:tcPr>
          <w:p w14:paraId="1C973263"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vAlign w:val="center"/>
            <w:hideMark/>
          </w:tcPr>
          <w:p w14:paraId="6F74B084"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w:t>
            </w:r>
          </w:p>
        </w:tc>
        <w:tc>
          <w:tcPr>
            <w:tcW w:w="1134" w:type="dxa"/>
            <w:shd w:val="clear" w:color="auto" w:fill="auto"/>
            <w:noWrap/>
            <w:hideMark/>
          </w:tcPr>
          <w:p w14:paraId="4A84BBEF" w14:textId="18089953"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395" w:type="dxa"/>
          </w:tcPr>
          <w:p w14:paraId="31B38955" w14:textId="2036DFAB"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22(16,4)</w:t>
            </w:r>
          </w:p>
        </w:tc>
        <w:tc>
          <w:tcPr>
            <w:tcW w:w="1156" w:type="dxa"/>
          </w:tcPr>
          <w:p w14:paraId="1C43EA9E" w14:textId="5C873F4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50" w:type="dxa"/>
            <w:shd w:val="clear" w:color="auto" w:fill="auto"/>
            <w:noWrap/>
            <w:hideMark/>
          </w:tcPr>
          <w:p w14:paraId="3D32DF74" w14:textId="565B6B3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 (5,8)</w:t>
            </w:r>
          </w:p>
        </w:tc>
        <w:tc>
          <w:tcPr>
            <w:tcW w:w="876" w:type="dxa"/>
            <w:vMerge/>
          </w:tcPr>
          <w:p w14:paraId="03976C5A" w14:textId="77777777" w:rsidR="00A06470" w:rsidRPr="0052511F" w:rsidRDefault="00A06470" w:rsidP="00A06470">
            <w:pPr>
              <w:spacing w:after="0" w:line="240" w:lineRule="auto"/>
              <w:ind w:right="-1"/>
              <w:jc w:val="center"/>
              <w:rPr>
                <w:rFonts w:ascii="Times New Roman" w:hAnsi="Times New Roman" w:cs="Times New Roman"/>
                <w:sz w:val="24"/>
                <w:szCs w:val="24"/>
              </w:rPr>
            </w:pPr>
          </w:p>
        </w:tc>
      </w:tr>
    </w:tbl>
    <w:p w14:paraId="1ED8FB46" w14:textId="77777777" w:rsidR="00F172EF" w:rsidRPr="0052511F" w:rsidRDefault="00F172EF" w:rsidP="00324F76">
      <w:pPr>
        <w:spacing w:after="0" w:line="240" w:lineRule="auto"/>
        <w:ind w:right="-1" w:firstLine="567"/>
        <w:jc w:val="both"/>
        <w:rPr>
          <w:rFonts w:ascii="Arial" w:eastAsia="Times New Roman" w:hAnsi="Arial" w:cs="Arial"/>
          <w:sz w:val="20"/>
          <w:szCs w:val="20"/>
          <w:lang w:eastAsia="ru-RU"/>
        </w:rPr>
      </w:pPr>
    </w:p>
    <w:p w14:paraId="253620D4" w14:textId="476DF795" w:rsidR="00206758" w:rsidRPr="0052511F" w:rsidRDefault="00EF7C49"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Треть респондентов </w:t>
      </w:r>
      <w:r w:rsidR="00521832" w:rsidRPr="0052511F">
        <w:rPr>
          <w:rFonts w:ascii="Times New Roman" w:hAnsi="Times New Roman" w:cs="Times New Roman"/>
          <w:sz w:val="28"/>
          <w:szCs w:val="28"/>
        </w:rPr>
        <w:t>(</w:t>
      </w:r>
      <w:r w:rsidRPr="0052511F">
        <w:rPr>
          <w:rFonts w:ascii="Times New Roman" w:hAnsi="Times New Roman" w:cs="Times New Roman"/>
          <w:sz w:val="28"/>
          <w:szCs w:val="28"/>
        </w:rPr>
        <w:t>35,2%</w:t>
      </w:r>
      <w:r w:rsidR="00521832" w:rsidRPr="0052511F">
        <w:rPr>
          <w:rFonts w:ascii="Times New Roman" w:hAnsi="Times New Roman" w:cs="Times New Roman"/>
          <w:sz w:val="28"/>
          <w:szCs w:val="28"/>
        </w:rPr>
        <w:t>)</w:t>
      </w:r>
      <w:r w:rsidRPr="0052511F">
        <w:rPr>
          <w:rFonts w:ascii="Times New Roman" w:hAnsi="Times New Roman" w:cs="Times New Roman"/>
          <w:sz w:val="28"/>
          <w:szCs w:val="28"/>
        </w:rPr>
        <w:t xml:space="preserve"> осведомлены, что глаукома может передаваться по наследству, тогда как 23,6% </w:t>
      </w:r>
      <w:r w:rsidR="00521832" w:rsidRPr="0052511F">
        <w:rPr>
          <w:rFonts w:ascii="Times New Roman" w:hAnsi="Times New Roman" w:cs="Times New Roman"/>
          <w:sz w:val="28"/>
          <w:szCs w:val="28"/>
        </w:rPr>
        <w:t xml:space="preserve">имеют </w:t>
      </w:r>
      <w:r w:rsidRPr="0052511F">
        <w:rPr>
          <w:rFonts w:ascii="Times New Roman" w:hAnsi="Times New Roman" w:cs="Times New Roman"/>
          <w:sz w:val="28"/>
          <w:szCs w:val="28"/>
        </w:rPr>
        <w:t>противоположно</w:t>
      </w:r>
      <w:r w:rsidR="00521832" w:rsidRPr="0052511F">
        <w:rPr>
          <w:rFonts w:ascii="Times New Roman" w:hAnsi="Times New Roman" w:cs="Times New Roman"/>
          <w:sz w:val="28"/>
          <w:szCs w:val="28"/>
        </w:rPr>
        <w:t>е</w:t>
      </w:r>
      <w:r w:rsidRPr="0052511F">
        <w:rPr>
          <w:rFonts w:ascii="Times New Roman" w:hAnsi="Times New Roman" w:cs="Times New Roman"/>
          <w:sz w:val="28"/>
          <w:szCs w:val="28"/>
        </w:rPr>
        <w:t xml:space="preserve"> мнени</w:t>
      </w:r>
      <w:r w:rsidR="00521832" w:rsidRPr="0052511F">
        <w:rPr>
          <w:rFonts w:ascii="Times New Roman" w:hAnsi="Times New Roman" w:cs="Times New Roman"/>
          <w:sz w:val="28"/>
          <w:szCs w:val="28"/>
        </w:rPr>
        <w:t>е,</w:t>
      </w:r>
      <w:r w:rsidRPr="0052511F">
        <w:rPr>
          <w:rFonts w:ascii="Times New Roman" w:hAnsi="Times New Roman" w:cs="Times New Roman"/>
          <w:sz w:val="28"/>
          <w:szCs w:val="28"/>
        </w:rPr>
        <w:t xml:space="preserve"> </w:t>
      </w:r>
      <w:r w:rsidR="00521832" w:rsidRPr="0052511F">
        <w:rPr>
          <w:rFonts w:ascii="Times New Roman" w:hAnsi="Times New Roman" w:cs="Times New Roman"/>
          <w:sz w:val="28"/>
          <w:szCs w:val="28"/>
        </w:rPr>
        <w:t>а</w:t>
      </w:r>
      <w:r w:rsidRPr="0052511F">
        <w:rPr>
          <w:rFonts w:ascii="Times New Roman" w:hAnsi="Times New Roman" w:cs="Times New Roman"/>
          <w:sz w:val="28"/>
          <w:szCs w:val="28"/>
        </w:rPr>
        <w:t xml:space="preserve"> 41,2% не знали</w:t>
      </w:r>
      <w:r w:rsidR="00E53C50"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r w:rsidR="00521832" w:rsidRPr="0052511F">
        <w:rPr>
          <w:rFonts w:ascii="Times New Roman" w:hAnsi="Times New Roman" w:cs="Times New Roman"/>
          <w:sz w:val="28"/>
          <w:szCs w:val="28"/>
        </w:rPr>
        <w:t>как ответить на вопрос. Больше всего не знающих ответа в группе 50-59 лет – 74,7%</w:t>
      </w:r>
      <w:r w:rsidR="002D4E1C" w:rsidRPr="0052511F">
        <w:rPr>
          <w:rFonts w:ascii="Times New Roman" w:hAnsi="Times New Roman" w:cs="Times New Roman"/>
          <w:sz w:val="28"/>
          <w:szCs w:val="28"/>
        </w:rPr>
        <w:t xml:space="preserve"> (Р=0,0001)</w:t>
      </w:r>
      <w:r w:rsidR="00E12611" w:rsidRPr="0052511F">
        <w:rPr>
          <w:rFonts w:ascii="Times New Roman" w:hAnsi="Times New Roman" w:cs="Times New Roman"/>
          <w:sz w:val="28"/>
          <w:szCs w:val="28"/>
        </w:rPr>
        <w:t xml:space="preserve"> (рисунок </w:t>
      </w:r>
      <w:r w:rsidR="00303951" w:rsidRPr="0052511F">
        <w:rPr>
          <w:rFonts w:ascii="Times New Roman" w:hAnsi="Times New Roman" w:cs="Times New Roman"/>
          <w:sz w:val="28"/>
          <w:szCs w:val="28"/>
        </w:rPr>
        <w:t>30</w:t>
      </w:r>
      <w:r w:rsidR="00E12611"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25F09500" w14:textId="77777777" w:rsidR="00206758" w:rsidRPr="0052511F" w:rsidRDefault="00206758" w:rsidP="00324F76">
      <w:pPr>
        <w:spacing w:after="0" w:line="240" w:lineRule="auto"/>
        <w:ind w:right="-1" w:firstLine="567"/>
        <w:jc w:val="both"/>
        <w:rPr>
          <w:rFonts w:ascii="Times New Roman" w:hAnsi="Times New Roman" w:cs="Times New Roman"/>
          <w:sz w:val="28"/>
          <w:szCs w:val="28"/>
        </w:rPr>
      </w:pPr>
    </w:p>
    <w:p w14:paraId="1990F1C6" w14:textId="6B17C970" w:rsidR="00206758" w:rsidRPr="0052511F" w:rsidRDefault="006B2370" w:rsidP="00324F76">
      <w:pPr>
        <w:spacing w:after="0" w:line="240" w:lineRule="auto"/>
        <w:ind w:right="-1" w:firstLine="567"/>
        <w:jc w:val="center"/>
        <w:rPr>
          <w:rFonts w:ascii="Times New Roman" w:hAnsi="Times New Roman" w:cs="Times New Roman"/>
          <w:sz w:val="28"/>
          <w:szCs w:val="28"/>
        </w:rPr>
      </w:pPr>
      <w:r w:rsidRPr="0052511F">
        <w:rPr>
          <w:noProof/>
          <w:lang w:eastAsia="ru-RU"/>
        </w:rPr>
        <w:drawing>
          <wp:inline distT="0" distB="0" distL="0" distR="0" wp14:anchorId="0A97BAB6" wp14:editId="546E32FA">
            <wp:extent cx="4572000" cy="26098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6181DC" w14:textId="77777777" w:rsidR="001E2579" w:rsidRPr="0052511F" w:rsidRDefault="001E2579" w:rsidP="00324F76">
      <w:pPr>
        <w:spacing w:after="0" w:line="240" w:lineRule="auto"/>
        <w:ind w:right="-1" w:firstLine="567"/>
        <w:jc w:val="center"/>
        <w:rPr>
          <w:rFonts w:ascii="Times New Roman" w:hAnsi="Times New Roman" w:cs="Times New Roman"/>
          <w:sz w:val="20"/>
          <w:szCs w:val="20"/>
        </w:rPr>
      </w:pPr>
    </w:p>
    <w:p w14:paraId="68980B6C" w14:textId="08165903" w:rsidR="00206758" w:rsidRPr="0052511F" w:rsidRDefault="006B2370" w:rsidP="001E2579">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303951" w:rsidRPr="0052511F">
        <w:rPr>
          <w:rFonts w:ascii="Times New Roman" w:hAnsi="Times New Roman" w:cs="Times New Roman"/>
          <w:sz w:val="28"/>
          <w:szCs w:val="28"/>
        </w:rPr>
        <w:t>30</w:t>
      </w:r>
      <w:r w:rsidR="00197986"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 </w:t>
      </w:r>
      <w:r w:rsidR="006D64E0" w:rsidRPr="0052511F">
        <w:rPr>
          <w:rFonts w:ascii="Times New Roman" w:hAnsi="Times New Roman" w:cs="Times New Roman"/>
          <w:sz w:val="28"/>
          <w:szCs w:val="28"/>
        </w:rPr>
        <w:t xml:space="preserve">Осведомленность </w:t>
      </w:r>
      <w:r w:rsidRPr="0052511F">
        <w:rPr>
          <w:rFonts w:ascii="Times New Roman" w:hAnsi="Times New Roman" w:cs="Times New Roman"/>
          <w:sz w:val="28"/>
          <w:szCs w:val="28"/>
        </w:rPr>
        <w:t>больных глаукомой о наследственн</w:t>
      </w:r>
      <w:r w:rsidR="006D64E0" w:rsidRPr="0052511F">
        <w:rPr>
          <w:rFonts w:ascii="Times New Roman" w:hAnsi="Times New Roman" w:cs="Times New Roman"/>
          <w:sz w:val="28"/>
          <w:szCs w:val="28"/>
        </w:rPr>
        <w:t>ой</w:t>
      </w:r>
      <w:r w:rsidRPr="0052511F">
        <w:rPr>
          <w:rFonts w:ascii="Times New Roman" w:hAnsi="Times New Roman" w:cs="Times New Roman"/>
          <w:sz w:val="28"/>
          <w:szCs w:val="28"/>
        </w:rPr>
        <w:t xml:space="preserve"> передач</w:t>
      </w:r>
      <w:r w:rsidR="006D64E0" w:rsidRPr="0052511F">
        <w:rPr>
          <w:rFonts w:ascii="Times New Roman" w:hAnsi="Times New Roman" w:cs="Times New Roman"/>
          <w:sz w:val="28"/>
          <w:szCs w:val="28"/>
        </w:rPr>
        <w:t>е</w:t>
      </w:r>
      <w:r w:rsidRPr="0052511F">
        <w:rPr>
          <w:rFonts w:ascii="Times New Roman" w:hAnsi="Times New Roman" w:cs="Times New Roman"/>
          <w:sz w:val="28"/>
          <w:szCs w:val="28"/>
        </w:rPr>
        <w:t xml:space="preserve"> заболевания</w:t>
      </w:r>
      <w:r w:rsidR="006D64E0" w:rsidRPr="0052511F">
        <w:rPr>
          <w:rFonts w:ascii="Times New Roman" w:hAnsi="Times New Roman" w:cs="Times New Roman"/>
          <w:sz w:val="28"/>
          <w:szCs w:val="28"/>
        </w:rPr>
        <w:t xml:space="preserve"> (в %)</w:t>
      </w:r>
    </w:p>
    <w:p w14:paraId="2BFB2DEA" w14:textId="77777777" w:rsidR="00206758" w:rsidRPr="0052511F" w:rsidRDefault="00206758" w:rsidP="00324F76">
      <w:pPr>
        <w:spacing w:after="0" w:line="240" w:lineRule="auto"/>
        <w:ind w:right="-1" w:firstLine="567"/>
        <w:jc w:val="both"/>
        <w:rPr>
          <w:rFonts w:ascii="Times New Roman" w:hAnsi="Times New Roman" w:cs="Times New Roman"/>
          <w:sz w:val="28"/>
          <w:szCs w:val="28"/>
        </w:rPr>
      </w:pPr>
    </w:p>
    <w:p w14:paraId="5191DF07" w14:textId="77777777" w:rsidR="00B92926" w:rsidRPr="0052511F" w:rsidRDefault="0019590B"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 xml:space="preserve">70,6% согласны с утверждением, что глаукома </w:t>
      </w:r>
      <w:r w:rsidRPr="0052511F">
        <w:rPr>
          <w:rFonts w:ascii="Times New Roman" w:eastAsia="Times New Roman" w:hAnsi="Times New Roman" w:cs="Times New Roman"/>
          <w:sz w:val="28"/>
          <w:szCs w:val="28"/>
          <w:lang w:eastAsia="ru-RU"/>
        </w:rPr>
        <w:t>чаще встречается с возрастом</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 а также отмечают, что стресс может усугубить глаукому</w:t>
      </w:r>
      <w:r w:rsidR="00B92926" w:rsidRPr="0052511F">
        <w:rPr>
          <w:rFonts w:ascii="Times New Roman" w:eastAsia="Times New Roman" w:hAnsi="Times New Roman" w:cs="Times New Roman"/>
          <w:sz w:val="28"/>
          <w:szCs w:val="28"/>
          <w:lang w:eastAsia="ru-RU"/>
        </w:rPr>
        <w:t xml:space="preserve"> (76,6%)</w:t>
      </w:r>
      <w:r w:rsidRPr="0052511F">
        <w:rPr>
          <w:rFonts w:ascii="Times New Roman" w:eastAsia="Times New Roman" w:hAnsi="Times New Roman" w:cs="Times New Roman"/>
          <w:sz w:val="28"/>
          <w:szCs w:val="28"/>
          <w:lang w:eastAsia="ru-RU"/>
        </w:rPr>
        <w:t>, тем не менее 23,4% отмечают свою неосведомленность.</w:t>
      </w:r>
      <w:r w:rsidR="009E4FB5" w:rsidRPr="0052511F">
        <w:rPr>
          <w:rFonts w:ascii="Times New Roman" w:eastAsia="Times New Roman" w:hAnsi="Times New Roman" w:cs="Times New Roman"/>
          <w:sz w:val="28"/>
          <w:szCs w:val="28"/>
          <w:lang w:eastAsia="ru-RU"/>
        </w:rPr>
        <w:t xml:space="preserve"> </w:t>
      </w:r>
    </w:p>
    <w:p w14:paraId="78BB4728" w14:textId="1CFDAFA5" w:rsidR="002178C2" w:rsidRPr="0052511F" w:rsidRDefault="00B92926"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С</w:t>
      </w:r>
      <w:r w:rsidR="009E4FB5" w:rsidRPr="0052511F">
        <w:rPr>
          <w:rFonts w:ascii="Times New Roman" w:eastAsia="Times New Roman" w:hAnsi="Times New Roman" w:cs="Times New Roman"/>
          <w:sz w:val="28"/>
          <w:szCs w:val="28"/>
          <w:lang w:eastAsia="ru-RU"/>
        </w:rPr>
        <w:t xml:space="preserve">огласны, что </w:t>
      </w:r>
      <w:r w:rsidRPr="0052511F">
        <w:rPr>
          <w:rFonts w:ascii="Times New Roman" w:eastAsia="Times New Roman" w:hAnsi="Times New Roman" w:cs="Times New Roman"/>
          <w:sz w:val="28"/>
          <w:szCs w:val="28"/>
          <w:lang w:eastAsia="ru-RU"/>
        </w:rPr>
        <w:t xml:space="preserve">усугубляет глаукому </w:t>
      </w:r>
      <w:r w:rsidR="009E4FB5" w:rsidRPr="0052511F">
        <w:rPr>
          <w:rFonts w:ascii="Times New Roman" w:eastAsia="Times New Roman" w:hAnsi="Times New Roman" w:cs="Times New Roman"/>
          <w:sz w:val="28"/>
          <w:szCs w:val="28"/>
          <w:lang w:eastAsia="ru-RU"/>
        </w:rPr>
        <w:t>использование компьютера</w:t>
      </w:r>
      <w:r w:rsidRPr="0052511F">
        <w:rPr>
          <w:rFonts w:ascii="Times New Roman" w:eastAsia="Times New Roman" w:hAnsi="Times New Roman" w:cs="Times New Roman"/>
          <w:sz w:val="28"/>
          <w:szCs w:val="28"/>
          <w:lang w:eastAsia="ru-RU"/>
        </w:rPr>
        <w:t xml:space="preserve"> –</w:t>
      </w:r>
      <w:r w:rsidR="009E4FB5"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63%</w:t>
      </w:r>
      <w:r w:rsidR="009E4FB5" w:rsidRPr="0052511F">
        <w:rPr>
          <w:rFonts w:ascii="Times New Roman" w:eastAsia="Times New Roman" w:hAnsi="Times New Roman" w:cs="Times New Roman"/>
          <w:sz w:val="28"/>
          <w:szCs w:val="28"/>
          <w:lang w:eastAsia="ru-RU"/>
        </w:rPr>
        <w:t xml:space="preserve">, а также люминесцентные лампы </w:t>
      </w:r>
      <w:r w:rsidRPr="0052511F">
        <w:rPr>
          <w:rFonts w:ascii="Times New Roman" w:eastAsia="Times New Roman" w:hAnsi="Times New Roman" w:cs="Times New Roman"/>
          <w:sz w:val="28"/>
          <w:szCs w:val="28"/>
          <w:lang w:eastAsia="ru-RU"/>
        </w:rPr>
        <w:t xml:space="preserve">– </w:t>
      </w:r>
      <w:r w:rsidR="009E4FB5" w:rsidRPr="0052511F">
        <w:rPr>
          <w:rFonts w:ascii="Times New Roman" w:eastAsia="Times New Roman" w:hAnsi="Times New Roman" w:cs="Times New Roman"/>
          <w:sz w:val="28"/>
          <w:szCs w:val="28"/>
          <w:lang w:eastAsia="ru-RU"/>
        </w:rPr>
        <w:t>47,8% респондентов</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9E4FB5" w:rsidRPr="0052511F">
        <w:rPr>
          <w:rFonts w:ascii="Times New Roman" w:eastAsia="Times New Roman" w:hAnsi="Times New Roman" w:cs="Times New Roman"/>
          <w:sz w:val="28"/>
          <w:szCs w:val="28"/>
          <w:lang w:eastAsia="ru-RU"/>
        </w:rPr>
        <w:t xml:space="preserve">. </w:t>
      </w:r>
      <w:r w:rsidR="00D31F69" w:rsidRPr="0052511F">
        <w:rPr>
          <w:rFonts w:ascii="Times New Roman" w:eastAsia="Times New Roman" w:hAnsi="Times New Roman" w:cs="Times New Roman"/>
          <w:sz w:val="28"/>
          <w:szCs w:val="28"/>
          <w:lang w:eastAsia="ru-RU"/>
        </w:rPr>
        <w:t xml:space="preserve">59,3% </w:t>
      </w:r>
      <w:r w:rsidR="00D31F69" w:rsidRPr="0052511F">
        <w:rPr>
          <w:rFonts w:ascii="Times New Roman" w:eastAsia="Times New Roman" w:hAnsi="Times New Roman" w:cs="Times New Roman"/>
          <w:sz w:val="28"/>
          <w:szCs w:val="28"/>
          <w:lang w:eastAsia="ru-RU"/>
        </w:rPr>
        <w:lastRenderedPageBreak/>
        <w:t>респондентов отметили, что чтение может усугубить глаукому</w:t>
      </w:r>
      <w:r w:rsidRPr="0052511F">
        <w:rPr>
          <w:rFonts w:ascii="Times New Roman" w:eastAsia="Times New Roman" w:hAnsi="Times New Roman" w:cs="Times New Roman"/>
          <w:sz w:val="28"/>
          <w:szCs w:val="28"/>
          <w:lang w:eastAsia="ru-RU"/>
        </w:rPr>
        <w:t>.</w:t>
      </w:r>
      <w:r w:rsidR="0060448A"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Остальные респонденты по этим пунктам отмечают своё незнание </w:t>
      </w:r>
      <w:r w:rsidR="0060448A" w:rsidRPr="0052511F">
        <w:rPr>
          <w:rFonts w:ascii="Times New Roman" w:eastAsia="Times New Roman" w:hAnsi="Times New Roman" w:cs="Times New Roman"/>
          <w:sz w:val="28"/>
          <w:szCs w:val="28"/>
          <w:lang w:eastAsia="ru-RU"/>
        </w:rPr>
        <w:t xml:space="preserve">(таблица </w:t>
      </w:r>
      <w:r w:rsidR="00917BB6" w:rsidRPr="0052511F">
        <w:rPr>
          <w:rFonts w:ascii="Times New Roman" w:eastAsia="Times New Roman" w:hAnsi="Times New Roman" w:cs="Times New Roman"/>
          <w:sz w:val="28"/>
          <w:szCs w:val="28"/>
          <w:lang w:eastAsia="ru-RU"/>
        </w:rPr>
        <w:t>24</w:t>
      </w:r>
      <w:r w:rsidR="0060448A" w:rsidRPr="0052511F">
        <w:rPr>
          <w:rFonts w:ascii="Times New Roman" w:eastAsia="Times New Roman" w:hAnsi="Times New Roman" w:cs="Times New Roman"/>
          <w:sz w:val="28"/>
          <w:szCs w:val="28"/>
          <w:lang w:eastAsia="ru-RU"/>
        </w:rPr>
        <w:t>)</w:t>
      </w:r>
      <w:r w:rsidR="00D31F69" w:rsidRPr="0052511F">
        <w:rPr>
          <w:rFonts w:ascii="Times New Roman" w:eastAsia="Times New Roman" w:hAnsi="Times New Roman" w:cs="Times New Roman"/>
          <w:sz w:val="28"/>
          <w:szCs w:val="28"/>
          <w:lang w:eastAsia="ru-RU"/>
        </w:rPr>
        <w:t xml:space="preserve">. </w:t>
      </w:r>
    </w:p>
    <w:p w14:paraId="6BBA1BD4" w14:textId="77777777" w:rsidR="00324F76" w:rsidRPr="0052511F" w:rsidRDefault="00324F76" w:rsidP="00324F76">
      <w:pPr>
        <w:spacing w:after="0" w:line="240" w:lineRule="auto"/>
        <w:ind w:right="-1"/>
        <w:jc w:val="both"/>
        <w:rPr>
          <w:rFonts w:ascii="Times New Roman" w:eastAsia="Times New Roman" w:hAnsi="Times New Roman" w:cs="Times New Roman"/>
          <w:sz w:val="28"/>
          <w:szCs w:val="28"/>
          <w:lang w:eastAsia="ru-RU"/>
        </w:rPr>
      </w:pPr>
    </w:p>
    <w:p w14:paraId="3280861F" w14:textId="4B480224" w:rsidR="0060448A" w:rsidRPr="0052511F" w:rsidRDefault="0060448A" w:rsidP="00324F76">
      <w:pPr>
        <w:spacing w:after="0" w:line="240" w:lineRule="auto"/>
        <w:ind w:right="-1"/>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Таблица </w:t>
      </w:r>
      <w:r w:rsidR="00917BB6" w:rsidRPr="0052511F">
        <w:rPr>
          <w:rFonts w:ascii="Times New Roman" w:eastAsia="Times New Roman" w:hAnsi="Times New Roman" w:cs="Times New Roman"/>
          <w:sz w:val="28"/>
          <w:szCs w:val="28"/>
          <w:lang w:eastAsia="ru-RU"/>
        </w:rPr>
        <w:t xml:space="preserve">24 </w:t>
      </w:r>
      <w:r w:rsidR="00E1261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w:t>
      </w:r>
      <w:r w:rsidR="006D64E0" w:rsidRPr="0052511F">
        <w:rPr>
          <w:rFonts w:ascii="Times New Roman" w:eastAsia="Times New Roman" w:hAnsi="Times New Roman" w:cs="Times New Roman"/>
          <w:sz w:val="28"/>
          <w:szCs w:val="28"/>
          <w:lang w:eastAsia="ru-RU"/>
        </w:rPr>
        <w:t>Осведомленность больных глаукомой о ф</w:t>
      </w:r>
      <w:r w:rsidRPr="0052511F">
        <w:rPr>
          <w:rFonts w:ascii="Times New Roman" w:eastAsia="Times New Roman" w:hAnsi="Times New Roman" w:cs="Times New Roman"/>
          <w:sz w:val="28"/>
          <w:szCs w:val="28"/>
          <w:lang w:eastAsia="ru-RU"/>
        </w:rPr>
        <w:t>актор</w:t>
      </w:r>
      <w:r w:rsidR="006D64E0" w:rsidRPr="0052511F">
        <w:rPr>
          <w:rFonts w:ascii="Times New Roman" w:eastAsia="Times New Roman" w:hAnsi="Times New Roman" w:cs="Times New Roman"/>
          <w:sz w:val="28"/>
          <w:szCs w:val="28"/>
          <w:lang w:eastAsia="ru-RU"/>
        </w:rPr>
        <w:t>ах</w:t>
      </w:r>
      <w:r w:rsidR="00B51F34"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влияющи</w:t>
      </w:r>
      <w:r w:rsidR="006D64E0" w:rsidRPr="0052511F">
        <w:rPr>
          <w:rFonts w:ascii="Times New Roman" w:eastAsia="Times New Roman" w:hAnsi="Times New Roman" w:cs="Times New Roman"/>
          <w:sz w:val="28"/>
          <w:szCs w:val="28"/>
          <w:lang w:eastAsia="ru-RU"/>
        </w:rPr>
        <w:t>х</w:t>
      </w:r>
      <w:r w:rsidRPr="0052511F">
        <w:rPr>
          <w:rFonts w:ascii="Times New Roman" w:eastAsia="Times New Roman" w:hAnsi="Times New Roman" w:cs="Times New Roman"/>
          <w:sz w:val="28"/>
          <w:szCs w:val="28"/>
          <w:lang w:eastAsia="ru-RU"/>
        </w:rPr>
        <w:t xml:space="preserve"> на </w:t>
      </w:r>
      <w:r w:rsidR="006D64E0" w:rsidRPr="0052511F">
        <w:rPr>
          <w:rFonts w:ascii="Times New Roman" w:eastAsia="Times New Roman" w:hAnsi="Times New Roman" w:cs="Times New Roman"/>
          <w:sz w:val="28"/>
          <w:szCs w:val="28"/>
          <w:lang w:eastAsia="ru-RU"/>
        </w:rPr>
        <w:t>заболевание</w:t>
      </w:r>
      <w:r w:rsidR="00E63F93" w:rsidRPr="0052511F">
        <w:rPr>
          <w:rFonts w:ascii="Times New Roman" w:eastAsia="Times New Roman" w:hAnsi="Times New Roman" w:cs="Times New Roman"/>
          <w:sz w:val="28"/>
          <w:szCs w:val="28"/>
          <w:lang w:eastAsia="ru-RU"/>
        </w:rPr>
        <w:t xml:space="preserve"> (абс/%)</w:t>
      </w:r>
    </w:p>
    <w:p w14:paraId="3013AC3C" w14:textId="77777777" w:rsidR="00B56AAB" w:rsidRPr="0052511F" w:rsidRDefault="00B56AAB" w:rsidP="00324F76">
      <w:pPr>
        <w:spacing w:after="0" w:line="240" w:lineRule="auto"/>
        <w:ind w:right="-1" w:firstLine="567"/>
        <w:jc w:val="both"/>
        <w:rPr>
          <w:rFonts w:ascii="Times New Roman" w:eastAsia="Times New Roman" w:hAnsi="Times New Roman" w:cs="Times New Roman"/>
          <w:sz w:val="28"/>
          <w:szCs w:val="28"/>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275"/>
        <w:gridCol w:w="1134"/>
        <w:gridCol w:w="1276"/>
        <w:gridCol w:w="992"/>
      </w:tblGrid>
      <w:tr w:rsidR="0052511F" w:rsidRPr="0052511F" w14:paraId="791CA8C8" w14:textId="76CE0947" w:rsidTr="001E2579">
        <w:trPr>
          <w:trHeight w:val="516"/>
        </w:trPr>
        <w:tc>
          <w:tcPr>
            <w:tcW w:w="2552" w:type="dxa"/>
            <w:shd w:val="clear" w:color="auto" w:fill="auto"/>
            <w:vAlign w:val="center"/>
            <w:hideMark/>
          </w:tcPr>
          <w:p w14:paraId="41925D72" w14:textId="52B6F64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1134" w:type="dxa"/>
            <w:shd w:val="clear" w:color="auto" w:fill="auto"/>
            <w:vAlign w:val="center"/>
          </w:tcPr>
          <w:p w14:paraId="169A10D7" w14:textId="0C95455A"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276" w:type="dxa"/>
            <w:vAlign w:val="center"/>
          </w:tcPr>
          <w:p w14:paraId="5948C8D0" w14:textId="4593310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40-49 лет</w:t>
            </w:r>
          </w:p>
        </w:tc>
        <w:tc>
          <w:tcPr>
            <w:tcW w:w="1275" w:type="dxa"/>
            <w:vAlign w:val="center"/>
          </w:tcPr>
          <w:p w14:paraId="0DAD0207" w14:textId="7EDA528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50-59 лет</w:t>
            </w:r>
          </w:p>
        </w:tc>
        <w:tc>
          <w:tcPr>
            <w:tcW w:w="1134" w:type="dxa"/>
            <w:shd w:val="clear" w:color="auto" w:fill="auto"/>
            <w:noWrap/>
            <w:vAlign w:val="center"/>
            <w:hideMark/>
          </w:tcPr>
          <w:p w14:paraId="6E5EAE37" w14:textId="54E82C9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 лет и старше</w:t>
            </w:r>
          </w:p>
        </w:tc>
        <w:tc>
          <w:tcPr>
            <w:tcW w:w="1276" w:type="dxa"/>
            <w:shd w:val="clear" w:color="auto" w:fill="auto"/>
            <w:noWrap/>
            <w:vAlign w:val="center"/>
            <w:hideMark/>
          </w:tcPr>
          <w:p w14:paraId="414E6F9D" w14:textId="6A03696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Всего</w:t>
            </w:r>
          </w:p>
        </w:tc>
        <w:tc>
          <w:tcPr>
            <w:tcW w:w="992" w:type="dxa"/>
            <w:vAlign w:val="center"/>
          </w:tcPr>
          <w:p w14:paraId="78AF0E7A" w14:textId="4C297761" w:rsidR="00A06470" w:rsidRPr="0052511F" w:rsidRDefault="00A06470">
            <w:pPr>
              <w:spacing w:after="0" w:line="240" w:lineRule="auto"/>
              <w:ind w:right="-1"/>
              <w:jc w:val="center"/>
              <w:rPr>
                <w:rFonts w:ascii="Times New Roman" w:hAnsi="Times New Roman" w:cs="Times New Roman"/>
                <w:sz w:val="24"/>
                <w:szCs w:val="24"/>
                <w:lang w:val="en-US"/>
              </w:rPr>
            </w:pPr>
            <w:r w:rsidRPr="0052511F">
              <w:rPr>
                <w:rFonts w:ascii="Times New Roman" w:hAnsi="Times New Roman" w:cs="Times New Roman"/>
                <w:sz w:val="24"/>
                <w:szCs w:val="24"/>
                <w:lang w:val="en-US"/>
              </w:rPr>
              <w:t>P</w:t>
            </w:r>
          </w:p>
        </w:tc>
      </w:tr>
      <w:tr w:rsidR="0052511F" w:rsidRPr="0052511F" w14:paraId="0183EFB3" w14:textId="3211AE02" w:rsidTr="001E2579">
        <w:trPr>
          <w:trHeight w:val="305"/>
        </w:trPr>
        <w:tc>
          <w:tcPr>
            <w:tcW w:w="2552" w:type="dxa"/>
            <w:vMerge w:val="restart"/>
            <w:shd w:val="clear" w:color="000000" w:fill="FFFFFF"/>
            <w:hideMark/>
          </w:tcPr>
          <w:p w14:paraId="6C7755AE"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Глаукома чаще встречается с возрастом</w:t>
            </w:r>
          </w:p>
        </w:tc>
        <w:tc>
          <w:tcPr>
            <w:tcW w:w="1134" w:type="dxa"/>
            <w:shd w:val="clear" w:color="auto" w:fill="auto"/>
            <w:vAlign w:val="center"/>
            <w:hideMark/>
          </w:tcPr>
          <w:p w14:paraId="391EF2FE"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vAlign w:val="center"/>
          </w:tcPr>
          <w:p w14:paraId="0FFB81B9" w14:textId="3ACD898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68(74,7)</w:t>
            </w:r>
          </w:p>
        </w:tc>
        <w:tc>
          <w:tcPr>
            <w:tcW w:w="1275" w:type="dxa"/>
            <w:vAlign w:val="center"/>
          </w:tcPr>
          <w:p w14:paraId="70723140" w14:textId="189DEE2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112(83,6)</w:t>
            </w:r>
          </w:p>
        </w:tc>
        <w:tc>
          <w:tcPr>
            <w:tcW w:w="1134" w:type="dxa"/>
            <w:shd w:val="clear" w:color="auto" w:fill="auto"/>
            <w:noWrap/>
            <w:vAlign w:val="center"/>
            <w:hideMark/>
          </w:tcPr>
          <w:p w14:paraId="4F6EDDF8" w14:textId="738C1C7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89(57,1)</w:t>
            </w:r>
          </w:p>
        </w:tc>
        <w:tc>
          <w:tcPr>
            <w:tcW w:w="1276" w:type="dxa"/>
            <w:shd w:val="clear" w:color="auto" w:fill="auto"/>
            <w:noWrap/>
            <w:vAlign w:val="center"/>
            <w:hideMark/>
          </w:tcPr>
          <w:p w14:paraId="6B4642F7" w14:textId="42FD4F04"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269(70,6)</w:t>
            </w:r>
          </w:p>
        </w:tc>
        <w:tc>
          <w:tcPr>
            <w:tcW w:w="992" w:type="dxa"/>
            <w:vMerge w:val="restart"/>
            <w:vAlign w:val="center"/>
          </w:tcPr>
          <w:p w14:paraId="0DE6E413" w14:textId="552492B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1D7A4D20" w14:textId="4F0CD102" w:rsidTr="001E2579">
        <w:trPr>
          <w:trHeight w:val="305"/>
        </w:trPr>
        <w:tc>
          <w:tcPr>
            <w:tcW w:w="2552" w:type="dxa"/>
            <w:vMerge/>
            <w:shd w:val="clear" w:color="auto" w:fill="auto"/>
            <w:hideMark/>
          </w:tcPr>
          <w:p w14:paraId="3D8F6425"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14:paraId="4101A92C"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vAlign w:val="center"/>
          </w:tcPr>
          <w:p w14:paraId="74739AA5" w14:textId="7A21D6A8"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23(25,3)</w:t>
            </w:r>
          </w:p>
        </w:tc>
        <w:tc>
          <w:tcPr>
            <w:tcW w:w="1275" w:type="dxa"/>
            <w:vAlign w:val="center"/>
          </w:tcPr>
          <w:p w14:paraId="72A9B26F"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noWrap/>
            <w:vAlign w:val="center"/>
            <w:hideMark/>
          </w:tcPr>
          <w:p w14:paraId="2D4C07C2" w14:textId="7C435EDB"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noWrap/>
            <w:vAlign w:val="center"/>
            <w:hideMark/>
          </w:tcPr>
          <w:p w14:paraId="58D2790A" w14:textId="7D25C73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23(6,0)</w:t>
            </w:r>
          </w:p>
        </w:tc>
        <w:tc>
          <w:tcPr>
            <w:tcW w:w="992" w:type="dxa"/>
            <w:vMerge/>
            <w:vAlign w:val="center"/>
          </w:tcPr>
          <w:p w14:paraId="39DE89A7"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382F349" w14:textId="76A8C012" w:rsidTr="001E2579">
        <w:trPr>
          <w:trHeight w:val="70"/>
        </w:trPr>
        <w:tc>
          <w:tcPr>
            <w:tcW w:w="2552" w:type="dxa"/>
            <w:vMerge/>
            <w:shd w:val="clear" w:color="auto" w:fill="auto"/>
            <w:hideMark/>
          </w:tcPr>
          <w:p w14:paraId="77ED8BF4"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14:paraId="6F1F0CD8"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vAlign w:val="center"/>
          </w:tcPr>
          <w:p w14:paraId="3F20B5E1" w14:textId="7F34EA5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5" w:type="dxa"/>
            <w:vAlign w:val="center"/>
          </w:tcPr>
          <w:p w14:paraId="78E5455F" w14:textId="7DC501AF"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22(16,4)</w:t>
            </w:r>
          </w:p>
        </w:tc>
        <w:tc>
          <w:tcPr>
            <w:tcW w:w="1134" w:type="dxa"/>
            <w:shd w:val="clear" w:color="auto" w:fill="auto"/>
            <w:noWrap/>
            <w:vAlign w:val="center"/>
            <w:hideMark/>
          </w:tcPr>
          <w:p w14:paraId="5F8E0C78" w14:textId="3A90F2F8"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67(42,9)</w:t>
            </w:r>
          </w:p>
        </w:tc>
        <w:tc>
          <w:tcPr>
            <w:tcW w:w="1276" w:type="dxa"/>
            <w:shd w:val="clear" w:color="auto" w:fill="auto"/>
            <w:noWrap/>
            <w:vAlign w:val="center"/>
            <w:hideMark/>
          </w:tcPr>
          <w:p w14:paraId="67813960" w14:textId="2D577A6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89(23,4)</w:t>
            </w:r>
          </w:p>
        </w:tc>
        <w:tc>
          <w:tcPr>
            <w:tcW w:w="992" w:type="dxa"/>
            <w:vMerge/>
            <w:vAlign w:val="center"/>
          </w:tcPr>
          <w:p w14:paraId="0A5A2E62"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F0EA9CE" w14:textId="40C82BAD" w:rsidTr="001E2579">
        <w:trPr>
          <w:trHeight w:val="70"/>
        </w:trPr>
        <w:tc>
          <w:tcPr>
            <w:tcW w:w="2552" w:type="dxa"/>
            <w:vMerge w:val="restart"/>
            <w:shd w:val="clear" w:color="auto" w:fill="auto"/>
            <w:hideMark/>
          </w:tcPr>
          <w:p w14:paraId="31BC2870" w14:textId="5382FA76"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Стресс может усугубить глаукому</w:t>
            </w:r>
          </w:p>
        </w:tc>
        <w:tc>
          <w:tcPr>
            <w:tcW w:w="1134" w:type="dxa"/>
            <w:shd w:val="clear" w:color="auto" w:fill="auto"/>
            <w:vAlign w:val="center"/>
            <w:hideMark/>
          </w:tcPr>
          <w:p w14:paraId="1A682044"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vAlign w:val="center"/>
          </w:tcPr>
          <w:p w14:paraId="27A05565" w14:textId="2C0EB01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5" w:type="dxa"/>
            <w:vAlign w:val="center"/>
          </w:tcPr>
          <w:p w14:paraId="26C45B71" w14:textId="09DEA26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112(83,6)</w:t>
            </w:r>
          </w:p>
        </w:tc>
        <w:tc>
          <w:tcPr>
            <w:tcW w:w="1134" w:type="dxa"/>
            <w:shd w:val="clear" w:color="auto" w:fill="auto"/>
            <w:noWrap/>
            <w:vAlign w:val="center"/>
            <w:hideMark/>
          </w:tcPr>
          <w:p w14:paraId="58DD9C75" w14:textId="76738DEA"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89(57,1)</w:t>
            </w:r>
          </w:p>
        </w:tc>
        <w:tc>
          <w:tcPr>
            <w:tcW w:w="1276" w:type="dxa"/>
            <w:shd w:val="clear" w:color="auto" w:fill="auto"/>
            <w:noWrap/>
            <w:vAlign w:val="center"/>
            <w:hideMark/>
          </w:tcPr>
          <w:p w14:paraId="48C8165C" w14:textId="0FFF353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292(76,6)</w:t>
            </w:r>
          </w:p>
        </w:tc>
        <w:tc>
          <w:tcPr>
            <w:tcW w:w="992" w:type="dxa"/>
            <w:vMerge w:val="restart"/>
            <w:vAlign w:val="center"/>
          </w:tcPr>
          <w:p w14:paraId="0C089F7A" w14:textId="771D2F2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53621623" w14:textId="20035FC5" w:rsidTr="001E2579">
        <w:trPr>
          <w:trHeight w:val="70"/>
        </w:trPr>
        <w:tc>
          <w:tcPr>
            <w:tcW w:w="2552" w:type="dxa"/>
            <w:vMerge/>
            <w:shd w:val="clear" w:color="auto" w:fill="auto"/>
            <w:hideMark/>
          </w:tcPr>
          <w:p w14:paraId="30950A45"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14:paraId="60B7C903"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vAlign w:val="center"/>
          </w:tcPr>
          <w:p w14:paraId="7E8907EB" w14:textId="4A86743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5" w:type="dxa"/>
            <w:vAlign w:val="center"/>
          </w:tcPr>
          <w:p w14:paraId="28B8694B" w14:textId="3D08AE12"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22(16,4)</w:t>
            </w:r>
          </w:p>
        </w:tc>
        <w:tc>
          <w:tcPr>
            <w:tcW w:w="1134" w:type="dxa"/>
            <w:shd w:val="clear" w:color="auto" w:fill="auto"/>
            <w:noWrap/>
            <w:vAlign w:val="center"/>
            <w:hideMark/>
          </w:tcPr>
          <w:p w14:paraId="58683F5D" w14:textId="1F377EB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67(42,9)</w:t>
            </w:r>
          </w:p>
        </w:tc>
        <w:tc>
          <w:tcPr>
            <w:tcW w:w="1276" w:type="dxa"/>
            <w:shd w:val="clear" w:color="auto" w:fill="auto"/>
            <w:noWrap/>
            <w:vAlign w:val="center"/>
            <w:hideMark/>
          </w:tcPr>
          <w:p w14:paraId="3253C966" w14:textId="08C3CE9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89(23,4)</w:t>
            </w:r>
          </w:p>
        </w:tc>
        <w:tc>
          <w:tcPr>
            <w:tcW w:w="992" w:type="dxa"/>
            <w:vMerge/>
            <w:vAlign w:val="center"/>
          </w:tcPr>
          <w:p w14:paraId="7DA30320"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09C175D" w14:textId="6DB5F7F6" w:rsidTr="001E2579">
        <w:trPr>
          <w:trHeight w:val="70"/>
        </w:trPr>
        <w:tc>
          <w:tcPr>
            <w:tcW w:w="2552" w:type="dxa"/>
            <w:vMerge w:val="restart"/>
            <w:shd w:val="clear" w:color="auto" w:fill="auto"/>
            <w:hideMark/>
          </w:tcPr>
          <w:p w14:paraId="74F80C83"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Использование компьютера усугубит глаукому</w:t>
            </w:r>
          </w:p>
        </w:tc>
        <w:tc>
          <w:tcPr>
            <w:tcW w:w="1134" w:type="dxa"/>
            <w:shd w:val="clear" w:color="auto" w:fill="auto"/>
            <w:vAlign w:val="center"/>
            <w:hideMark/>
          </w:tcPr>
          <w:p w14:paraId="6B04E896"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vAlign w:val="center"/>
          </w:tcPr>
          <w:p w14:paraId="5D259AAB" w14:textId="23263B1A"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5" w:type="dxa"/>
            <w:vAlign w:val="center"/>
          </w:tcPr>
          <w:p w14:paraId="77C6F4FC" w14:textId="110AB6EB"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68(50,7)</w:t>
            </w:r>
          </w:p>
        </w:tc>
        <w:tc>
          <w:tcPr>
            <w:tcW w:w="1134" w:type="dxa"/>
            <w:shd w:val="clear" w:color="auto" w:fill="auto"/>
            <w:noWrap/>
            <w:vAlign w:val="center"/>
            <w:hideMark/>
          </w:tcPr>
          <w:p w14:paraId="6083FF0D" w14:textId="6645043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81(51,9)</w:t>
            </w:r>
          </w:p>
        </w:tc>
        <w:tc>
          <w:tcPr>
            <w:tcW w:w="1276" w:type="dxa"/>
            <w:shd w:val="clear" w:color="auto" w:fill="auto"/>
            <w:noWrap/>
            <w:vAlign w:val="center"/>
            <w:hideMark/>
          </w:tcPr>
          <w:p w14:paraId="42DC830B" w14:textId="5ADA1FB8"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240(63,0)</w:t>
            </w:r>
          </w:p>
        </w:tc>
        <w:tc>
          <w:tcPr>
            <w:tcW w:w="992" w:type="dxa"/>
            <w:vMerge w:val="restart"/>
            <w:vAlign w:val="center"/>
          </w:tcPr>
          <w:p w14:paraId="5038EDEB" w14:textId="40148FB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037D16B" w14:textId="5FB129B9" w:rsidTr="001E2579">
        <w:trPr>
          <w:trHeight w:val="547"/>
        </w:trPr>
        <w:tc>
          <w:tcPr>
            <w:tcW w:w="2552" w:type="dxa"/>
            <w:vMerge/>
            <w:shd w:val="clear" w:color="auto" w:fill="auto"/>
            <w:hideMark/>
          </w:tcPr>
          <w:p w14:paraId="1F390083"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14:paraId="68D55E21"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vAlign w:val="center"/>
          </w:tcPr>
          <w:p w14:paraId="7A032668" w14:textId="0CB6205A"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5" w:type="dxa"/>
            <w:vAlign w:val="center"/>
          </w:tcPr>
          <w:p w14:paraId="7EC0A440" w14:textId="631808B2"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66(49,3)</w:t>
            </w:r>
          </w:p>
        </w:tc>
        <w:tc>
          <w:tcPr>
            <w:tcW w:w="1134" w:type="dxa"/>
            <w:shd w:val="clear" w:color="auto" w:fill="auto"/>
            <w:noWrap/>
            <w:vAlign w:val="center"/>
            <w:hideMark/>
          </w:tcPr>
          <w:p w14:paraId="04E21579" w14:textId="5CC90EAC"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75(48,1)</w:t>
            </w:r>
          </w:p>
        </w:tc>
        <w:tc>
          <w:tcPr>
            <w:tcW w:w="1276" w:type="dxa"/>
            <w:shd w:val="clear" w:color="auto" w:fill="auto"/>
            <w:noWrap/>
            <w:vAlign w:val="center"/>
            <w:hideMark/>
          </w:tcPr>
          <w:p w14:paraId="705E6439" w14:textId="7BCF3288"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141(37,0)</w:t>
            </w:r>
          </w:p>
        </w:tc>
        <w:tc>
          <w:tcPr>
            <w:tcW w:w="992" w:type="dxa"/>
            <w:vMerge/>
            <w:vAlign w:val="center"/>
          </w:tcPr>
          <w:p w14:paraId="73A277F6"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C8B344F" w14:textId="09052DC9" w:rsidTr="001E2579">
        <w:trPr>
          <w:trHeight w:val="70"/>
        </w:trPr>
        <w:tc>
          <w:tcPr>
            <w:tcW w:w="2552" w:type="dxa"/>
            <w:vMerge w:val="restart"/>
            <w:shd w:val="clear" w:color="auto" w:fill="auto"/>
            <w:hideMark/>
          </w:tcPr>
          <w:p w14:paraId="2869F9AC"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Люминесцентные лампы усугубляют глаукому</w:t>
            </w:r>
          </w:p>
        </w:tc>
        <w:tc>
          <w:tcPr>
            <w:tcW w:w="1134" w:type="dxa"/>
            <w:shd w:val="clear" w:color="auto" w:fill="auto"/>
            <w:vAlign w:val="center"/>
            <w:hideMark/>
          </w:tcPr>
          <w:p w14:paraId="049C0272"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vAlign w:val="center"/>
          </w:tcPr>
          <w:p w14:paraId="2A37035F" w14:textId="4203D03F"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5" w:type="dxa"/>
            <w:vAlign w:val="center"/>
          </w:tcPr>
          <w:p w14:paraId="659F03A5" w14:textId="2C127EC4"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46(34,3)</w:t>
            </w:r>
          </w:p>
        </w:tc>
        <w:tc>
          <w:tcPr>
            <w:tcW w:w="1134" w:type="dxa"/>
            <w:shd w:val="clear" w:color="auto" w:fill="auto"/>
            <w:noWrap/>
            <w:vAlign w:val="center"/>
            <w:hideMark/>
          </w:tcPr>
          <w:p w14:paraId="162C8B34" w14:textId="73DED41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67(42,9)</w:t>
            </w:r>
          </w:p>
        </w:tc>
        <w:tc>
          <w:tcPr>
            <w:tcW w:w="1276" w:type="dxa"/>
            <w:shd w:val="clear" w:color="auto" w:fill="auto"/>
            <w:noWrap/>
            <w:vAlign w:val="center"/>
            <w:hideMark/>
          </w:tcPr>
          <w:p w14:paraId="45E4FB58" w14:textId="646B46A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182(47,8)</w:t>
            </w:r>
          </w:p>
        </w:tc>
        <w:tc>
          <w:tcPr>
            <w:tcW w:w="992" w:type="dxa"/>
            <w:vMerge w:val="restart"/>
            <w:vAlign w:val="center"/>
          </w:tcPr>
          <w:p w14:paraId="65AF8ADB" w14:textId="1C18F28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161C5639" w14:textId="67500748" w:rsidTr="001E2579">
        <w:trPr>
          <w:trHeight w:val="547"/>
        </w:trPr>
        <w:tc>
          <w:tcPr>
            <w:tcW w:w="2552" w:type="dxa"/>
            <w:vMerge/>
            <w:shd w:val="clear" w:color="auto" w:fill="auto"/>
            <w:hideMark/>
          </w:tcPr>
          <w:p w14:paraId="0362B6A2"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p>
        </w:tc>
        <w:tc>
          <w:tcPr>
            <w:tcW w:w="1134" w:type="dxa"/>
            <w:shd w:val="clear" w:color="auto" w:fill="auto"/>
            <w:vAlign w:val="center"/>
            <w:hideMark/>
          </w:tcPr>
          <w:p w14:paraId="7D05291C"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276" w:type="dxa"/>
            <w:vAlign w:val="center"/>
          </w:tcPr>
          <w:p w14:paraId="741CFB39" w14:textId="2758D98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5" w:type="dxa"/>
            <w:vAlign w:val="center"/>
          </w:tcPr>
          <w:p w14:paraId="78E71E7D" w14:textId="5C95E078"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88(65,7)</w:t>
            </w:r>
          </w:p>
        </w:tc>
        <w:tc>
          <w:tcPr>
            <w:tcW w:w="1134" w:type="dxa"/>
            <w:shd w:val="clear" w:color="auto" w:fill="auto"/>
            <w:noWrap/>
            <w:vAlign w:val="center"/>
            <w:hideMark/>
          </w:tcPr>
          <w:p w14:paraId="22504267" w14:textId="60BDB32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89(57,1)</w:t>
            </w:r>
          </w:p>
        </w:tc>
        <w:tc>
          <w:tcPr>
            <w:tcW w:w="1276" w:type="dxa"/>
            <w:shd w:val="clear" w:color="auto" w:fill="auto"/>
            <w:noWrap/>
            <w:vAlign w:val="center"/>
            <w:hideMark/>
          </w:tcPr>
          <w:p w14:paraId="7C103DB5" w14:textId="3852DE4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199(52,2)</w:t>
            </w:r>
          </w:p>
        </w:tc>
        <w:tc>
          <w:tcPr>
            <w:tcW w:w="992" w:type="dxa"/>
            <w:vMerge/>
            <w:vAlign w:val="center"/>
          </w:tcPr>
          <w:p w14:paraId="2C737E0F"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ABDBE09" w14:textId="0899F3A8" w:rsidTr="001E2579">
        <w:trPr>
          <w:trHeight w:val="361"/>
        </w:trPr>
        <w:tc>
          <w:tcPr>
            <w:tcW w:w="2552" w:type="dxa"/>
            <w:vMerge w:val="restart"/>
            <w:shd w:val="clear" w:color="auto" w:fill="auto"/>
          </w:tcPr>
          <w:p w14:paraId="12D6C3A9" w14:textId="0CDAB9A0"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Употребление алкоголя влияет на возникновение глаукомы</w:t>
            </w:r>
          </w:p>
        </w:tc>
        <w:tc>
          <w:tcPr>
            <w:tcW w:w="1134" w:type="dxa"/>
            <w:shd w:val="clear" w:color="auto" w:fill="auto"/>
            <w:vAlign w:val="center"/>
          </w:tcPr>
          <w:p w14:paraId="541CE31D" w14:textId="3E0FE8F8"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согласен</w:t>
            </w:r>
          </w:p>
        </w:tc>
        <w:tc>
          <w:tcPr>
            <w:tcW w:w="1276" w:type="dxa"/>
            <w:vAlign w:val="center"/>
          </w:tcPr>
          <w:p w14:paraId="79EDCD0C" w14:textId="169DE55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23(25,3)</w:t>
            </w:r>
          </w:p>
        </w:tc>
        <w:tc>
          <w:tcPr>
            <w:tcW w:w="1275" w:type="dxa"/>
            <w:vAlign w:val="center"/>
          </w:tcPr>
          <w:p w14:paraId="19215735" w14:textId="7CD14F6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46(34,3)</w:t>
            </w:r>
          </w:p>
        </w:tc>
        <w:tc>
          <w:tcPr>
            <w:tcW w:w="1134" w:type="dxa"/>
            <w:shd w:val="clear" w:color="auto" w:fill="auto"/>
            <w:noWrap/>
            <w:vAlign w:val="center"/>
          </w:tcPr>
          <w:p w14:paraId="41BEB739" w14:textId="41406E3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44(28,2)</w:t>
            </w:r>
          </w:p>
        </w:tc>
        <w:tc>
          <w:tcPr>
            <w:tcW w:w="1276" w:type="dxa"/>
            <w:shd w:val="clear" w:color="auto" w:fill="auto"/>
            <w:noWrap/>
            <w:vAlign w:val="center"/>
          </w:tcPr>
          <w:p w14:paraId="4C87EE75" w14:textId="01F3D62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113(29,7)</w:t>
            </w:r>
          </w:p>
        </w:tc>
        <w:tc>
          <w:tcPr>
            <w:tcW w:w="992" w:type="dxa"/>
            <w:vMerge w:val="restart"/>
            <w:vAlign w:val="center"/>
          </w:tcPr>
          <w:p w14:paraId="15D3D5CC" w14:textId="411AC69C"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8583549" w14:textId="0D7682A3" w:rsidTr="001E2579">
        <w:trPr>
          <w:trHeight w:val="361"/>
        </w:trPr>
        <w:tc>
          <w:tcPr>
            <w:tcW w:w="2552" w:type="dxa"/>
            <w:vMerge/>
            <w:shd w:val="clear" w:color="auto" w:fill="auto"/>
          </w:tcPr>
          <w:p w14:paraId="77DDA430"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p>
        </w:tc>
        <w:tc>
          <w:tcPr>
            <w:tcW w:w="1134" w:type="dxa"/>
            <w:shd w:val="clear" w:color="auto" w:fill="auto"/>
            <w:vAlign w:val="center"/>
          </w:tcPr>
          <w:p w14:paraId="0CF0B622" w14:textId="251CEC7F" w:rsidR="00A06470" w:rsidRPr="0052511F" w:rsidRDefault="00A06470">
            <w:pPr>
              <w:spacing w:after="0" w:line="240" w:lineRule="auto"/>
              <w:ind w:right="-108"/>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не согласен</w:t>
            </w:r>
          </w:p>
        </w:tc>
        <w:tc>
          <w:tcPr>
            <w:tcW w:w="1276" w:type="dxa"/>
            <w:vAlign w:val="center"/>
          </w:tcPr>
          <w:p w14:paraId="5DA63BFE" w14:textId="4272FCAA"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5" w:type="dxa"/>
            <w:vAlign w:val="center"/>
          </w:tcPr>
          <w:p w14:paraId="4251E726" w14:textId="04E1282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44(32,8)</w:t>
            </w:r>
          </w:p>
        </w:tc>
        <w:tc>
          <w:tcPr>
            <w:tcW w:w="1134" w:type="dxa"/>
            <w:shd w:val="clear" w:color="auto" w:fill="auto"/>
            <w:noWrap/>
            <w:vAlign w:val="center"/>
          </w:tcPr>
          <w:p w14:paraId="1CC05DD5" w14:textId="1983DC62"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89(57,1)</w:t>
            </w:r>
          </w:p>
        </w:tc>
        <w:tc>
          <w:tcPr>
            <w:tcW w:w="1276" w:type="dxa"/>
            <w:shd w:val="clear" w:color="auto" w:fill="auto"/>
            <w:noWrap/>
            <w:vAlign w:val="center"/>
          </w:tcPr>
          <w:p w14:paraId="1ADC8035" w14:textId="5FC5BA6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133(34,9)</w:t>
            </w:r>
          </w:p>
        </w:tc>
        <w:tc>
          <w:tcPr>
            <w:tcW w:w="992" w:type="dxa"/>
            <w:vMerge/>
            <w:vAlign w:val="center"/>
          </w:tcPr>
          <w:p w14:paraId="182F4434"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A83C61B" w14:textId="7AEC233B" w:rsidTr="001E2579">
        <w:trPr>
          <w:trHeight w:val="70"/>
        </w:trPr>
        <w:tc>
          <w:tcPr>
            <w:tcW w:w="2552" w:type="dxa"/>
            <w:vMerge/>
            <w:shd w:val="clear" w:color="auto" w:fill="auto"/>
          </w:tcPr>
          <w:p w14:paraId="25269216"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p>
        </w:tc>
        <w:tc>
          <w:tcPr>
            <w:tcW w:w="1134" w:type="dxa"/>
            <w:shd w:val="clear" w:color="auto" w:fill="auto"/>
            <w:vAlign w:val="center"/>
          </w:tcPr>
          <w:p w14:paraId="53BF11C9" w14:textId="05D0B7AE"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не знаю</w:t>
            </w:r>
          </w:p>
        </w:tc>
        <w:tc>
          <w:tcPr>
            <w:tcW w:w="1276" w:type="dxa"/>
            <w:vAlign w:val="center"/>
          </w:tcPr>
          <w:p w14:paraId="512EA168" w14:textId="5053CDF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68(74,7)</w:t>
            </w:r>
          </w:p>
        </w:tc>
        <w:tc>
          <w:tcPr>
            <w:tcW w:w="1275" w:type="dxa"/>
            <w:vAlign w:val="center"/>
          </w:tcPr>
          <w:p w14:paraId="16B62E96" w14:textId="4CCCFC2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44(32,8)</w:t>
            </w:r>
          </w:p>
        </w:tc>
        <w:tc>
          <w:tcPr>
            <w:tcW w:w="1134" w:type="dxa"/>
            <w:shd w:val="clear" w:color="auto" w:fill="auto"/>
            <w:noWrap/>
            <w:vAlign w:val="center"/>
          </w:tcPr>
          <w:p w14:paraId="144CF174" w14:textId="0CF5C96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23(14,7)</w:t>
            </w:r>
          </w:p>
        </w:tc>
        <w:tc>
          <w:tcPr>
            <w:tcW w:w="1276" w:type="dxa"/>
            <w:shd w:val="clear" w:color="auto" w:fill="auto"/>
            <w:noWrap/>
            <w:vAlign w:val="center"/>
          </w:tcPr>
          <w:p w14:paraId="66D7B39F" w14:textId="1C679841"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135(35,4)</w:t>
            </w:r>
          </w:p>
        </w:tc>
        <w:tc>
          <w:tcPr>
            <w:tcW w:w="992" w:type="dxa"/>
            <w:vMerge/>
            <w:vAlign w:val="center"/>
          </w:tcPr>
          <w:p w14:paraId="7C12DBB6"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BDF669E" w14:textId="324DF2A1" w:rsidTr="001E2579">
        <w:trPr>
          <w:trHeight w:val="250"/>
        </w:trPr>
        <w:tc>
          <w:tcPr>
            <w:tcW w:w="2552" w:type="dxa"/>
            <w:vMerge w:val="restart"/>
            <w:shd w:val="clear" w:color="auto" w:fill="auto"/>
          </w:tcPr>
          <w:p w14:paraId="635782F3" w14:textId="0AFA9B7D"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Курение влияет на возникновение глаукомы</w:t>
            </w:r>
          </w:p>
        </w:tc>
        <w:tc>
          <w:tcPr>
            <w:tcW w:w="1134" w:type="dxa"/>
            <w:shd w:val="clear" w:color="auto" w:fill="auto"/>
            <w:vAlign w:val="center"/>
          </w:tcPr>
          <w:p w14:paraId="2F478F6D" w14:textId="4B2BB618"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согласен</w:t>
            </w:r>
          </w:p>
        </w:tc>
        <w:tc>
          <w:tcPr>
            <w:tcW w:w="1276" w:type="dxa"/>
            <w:vAlign w:val="center"/>
          </w:tcPr>
          <w:p w14:paraId="755B4DB7" w14:textId="3A1240A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46(50,5)</w:t>
            </w:r>
          </w:p>
        </w:tc>
        <w:tc>
          <w:tcPr>
            <w:tcW w:w="1275" w:type="dxa"/>
            <w:vAlign w:val="center"/>
          </w:tcPr>
          <w:p w14:paraId="59BDEF33" w14:textId="6EF294FF"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46(34,3)</w:t>
            </w:r>
          </w:p>
        </w:tc>
        <w:tc>
          <w:tcPr>
            <w:tcW w:w="1134" w:type="dxa"/>
            <w:shd w:val="clear" w:color="auto" w:fill="auto"/>
            <w:noWrap/>
            <w:vAlign w:val="center"/>
          </w:tcPr>
          <w:p w14:paraId="71B08106" w14:textId="62E3806D"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89(57,1)</w:t>
            </w:r>
          </w:p>
        </w:tc>
        <w:tc>
          <w:tcPr>
            <w:tcW w:w="1276" w:type="dxa"/>
            <w:shd w:val="clear" w:color="auto" w:fill="auto"/>
            <w:noWrap/>
            <w:vAlign w:val="center"/>
          </w:tcPr>
          <w:p w14:paraId="1B52AD81" w14:textId="78CABAAB"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181(47,5)</w:t>
            </w:r>
          </w:p>
        </w:tc>
        <w:tc>
          <w:tcPr>
            <w:tcW w:w="992" w:type="dxa"/>
            <w:vMerge w:val="restart"/>
            <w:vAlign w:val="center"/>
          </w:tcPr>
          <w:p w14:paraId="4DD6FE1C" w14:textId="3B422B82"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2EC2D0C8" w14:textId="22B7B678" w:rsidTr="001E2579">
        <w:trPr>
          <w:trHeight w:val="250"/>
        </w:trPr>
        <w:tc>
          <w:tcPr>
            <w:tcW w:w="2552" w:type="dxa"/>
            <w:vMerge/>
            <w:shd w:val="clear" w:color="auto" w:fill="auto"/>
          </w:tcPr>
          <w:p w14:paraId="2CF01664"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p>
        </w:tc>
        <w:tc>
          <w:tcPr>
            <w:tcW w:w="1134" w:type="dxa"/>
            <w:shd w:val="clear" w:color="auto" w:fill="auto"/>
            <w:vAlign w:val="center"/>
          </w:tcPr>
          <w:p w14:paraId="1197C4CF" w14:textId="5E0C45E3" w:rsidR="00A06470" w:rsidRPr="0052511F" w:rsidRDefault="00A06470">
            <w:pPr>
              <w:spacing w:after="0" w:line="240" w:lineRule="auto"/>
              <w:ind w:right="-108"/>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не согласен</w:t>
            </w:r>
          </w:p>
        </w:tc>
        <w:tc>
          <w:tcPr>
            <w:tcW w:w="1276" w:type="dxa"/>
            <w:vAlign w:val="center"/>
          </w:tcPr>
          <w:p w14:paraId="79834F97" w14:textId="6946DCB2"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22(24,2)</w:t>
            </w:r>
          </w:p>
        </w:tc>
        <w:tc>
          <w:tcPr>
            <w:tcW w:w="1275" w:type="dxa"/>
            <w:vAlign w:val="center"/>
          </w:tcPr>
          <w:p w14:paraId="7F669733" w14:textId="6B4AEE4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22(16,4)</w:t>
            </w:r>
          </w:p>
        </w:tc>
        <w:tc>
          <w:tcPr>
            <w:tcW w:w="1134" w:type="dxa"/>
            <w:shd w:val="clear" w:color="auto" w:fill="auto"/>
            <w:noWrap/>
            <w:vAlign w:val="center"/>
          </w:tcPr>
          <w:p w14:paraId="0B3ABEE0" w14:textId="67E1BE8B"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67(42,9)</w:t>
            </w:r>
          </w:p>
        </w:tc>
        <w:tc>
          <w:tcPr>
            <w:tcW w:w="1276" w:type="dxa"/>
            <w:shd w:val="clear" w:color="auto" w:fill="auto"/>
            <w:noWrap/>
            <w:vAlign w:val="center"/>
          </w:tcPr>
          <w:p w14:paraId="67B95C28" w14:textId="7CBE478E"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111(29,1)</w:t>
            </w:r>
          </w:p>
        </w:tc>
        <w:tc>
          <w:tcPr>
            <w:tcW w:w="992" w:type="dxa"/>
            <w:vMerge/>
            <w:vAlign w:val="center"/>
          </w:tcPr>
          <w:p w14:paraId="4D1160FE"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8F1BBE8" w14:textId="2B4F6233" w:rsidTr="001E2579">
        <w:trPr>
          <w:trHeight w:val="250"/>
        </w:trPr>
        <w:tc>
          <w:tcPr>
            <w:tcW w:w="2552" w:type="dxa"/>
            <w:vMerge/>
            <w:shd w:val="clear" w:color="auto" w:fill="auto"/>
          </w:tcPr>
          <w:p w14:paraId="07BC1FB6" w14:textId="77777777" w:rsidR="00A06470" w:rsidRPr="0052511F" w:rsidRDefault="00A06470">
            <w:pPr>
              <w:spacing w:after="0" w:line="240" w:lineRule="auto"/>
              <w:ind w:right="-1"/>
              <w:rPr>
                <w:rFonts w:ascii="Times New Roman" w:eastAsia="Times New Roman" w:hAnsi="Times New Roman" w:cs="Times New Roman"/>
                <w:sz w:val="24"/>
                <w:szCs w:val="24"/>
                <w:lang w:eastAsia="ru-RU"/>
              </w:rPr>
            </w:pPr>
          </w:p>
        </w:tc>
        <w:tc>
          <w:tcPr>
            <w:tcW w:w="1134" w:type="dxa"/>
            <w:shd w:val="clear" w:color="auto" w:fill="auto"/>
            <w:vAlign w:val="center"/>
          </w:tcPr>
          <w:p w14:paraId="57194B0E" w14:textId="4DBE7D4E"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не знаю</w:t>
            </w:r>
          </w:p>
        </w:tc>
        <w:tc>
          <w:tcPr>
            <w:tcW w:w="1276" w:type="dxa"/>
            <w:vAlign w:val="center"/>
          </w:tcPr>
          <w:p w14:paraId="09B1C807" w14:textId="5E8D81F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23(25,3)</w:t>
            </w:r>
          </w:p>
        </w:tc>
        <w:tc>
          <w:tcPr>
            <w:tcW w:w="1275" w:type="dxa"/>
            <w:vAlign w:val="center"/>
          </w:tcPr>
          <w:p w14:paraId="72440104" w14:textId="34A2F194"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66(49,3)</w:t>
            </w:r>
          </w:p>
        </w:tc>
        <w:tc>
          <w:tcPr>
            <w:tcW w:w="1134" w:type="dxa"/>
            <w:shd w:val="clear" w:color="auto" w:fill="auto"/>
            <w:noWrap/>
            <w:vAlign w:val="center"/>
          </w:tcPr>
          <w:p w14:paraId="4ED2A1B4" w14:textId="4B4D873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noWrap/>
            <w:vAlign w:val="center"/>
          </w:tcPr>
          <w:p w14:paraId="01925B66" w14:textId="6EC6660F"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89(23,4)</w:t>
            </w:r>
          </w:p>
        </w:tc>
        <w:tc>
          <w:tcPr>
            <w:tcW w:w="992" w:type="dxa"/>
            <w:vMerge/>
            <w:vAlign w:val="center"/>
          </w:tcPr>
          <w:p w14:paraId="66C905D5"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624E8F3" w14:textId="356987FE" w:rsidTr="001E2579">
        <w:trPr>
          <w:trHeight w:val="547"/>
        </w:trPr>
        <w:tc>
          <w:tcPr>
            <w:tcW w:w="2552" w:type="dxa"/>
            <w:vMerge w:val="restart"/>
            <w:shd w:val="clear" w:color="auto" w:fill="auto"/>
          </w:tcPr>
          <w:p w14:paraId="255B9B96" w14:textId="2EBD9F70"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Сахарный диабет влияет на возникновение глаукомы</w:t>
            </w:r>
          </w:p>
        </w:tc>
        <w:tc>
          <w:tcPr>
            <w:tcW w:w="1134" w:type="dxa"/>
            <w:shd w:val="clear" w:color="auto" w:fill="auto"/>
            <w:vAlign w:val="center"/>
          </w:tcPr>
          <w:p w14:paraId="466C928C" w14:textId="3B9A592A"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согласен</w:t>
            </w:r>
          </w:p>
        </w:tc>
        <w:tc>
          <w:tcPr>
            <w:tcW w:w="1276" w:type="dxa"/>
            <w:vAlign w:val="center"/>
          </w:tcPr>
          <w:p w14:paraId="0E5FFE47" w14:textId="75BEB5E4"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91(100,0)</w:t>
            </w:r>
          </w:p>
        </w:tc>
        <w:tc>
          <w:tcPr>
            <w:tcW w:w="1275" w:type="dxa"/>
            <w:vAlign w:val="center"/>
          </w:tcPr>
          <w:p w14:paraId="1EC8FE89" w14:textId="6A1A9CFF"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67(50,0)</w:t>
            </w:r>
          </w:p>
        </w:tc>
        <w:tc>
          <w:tcPr>
            <w:tcW w:w="1134" w:type="dxa"/>
            <w:shd w:val="clear" w:color="auto" w:fill="auto"/>
            <w:noWrap/>
            <w:vAlign w:val="center"/>
          </w:tcPr>
          <w:p w14:paraId="4E2FA6D7" w14:textId="75293BE5"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67(42,9)</w:t>
            </w:r>
          </w:p>
        </w:tc>
        <w:tc>
          <w:tcPr>
            <w:tcW w:w="1276" w:type="dxa"/>
            <w:shd w:val="clear" w:color="auto" w:fill="auto"/>
            <w:noWrap/>
            <w:vAlign w:val="center"/>
          </w:tcPr>
          <w:p w14:paraId="15206771" w14:textId="4C464C61"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225(59,1)</w:t>
            </w:r>
          </w:p>
        </w:tc>
        <w:tc>
          <w:tcPr>
            <w:tcW w:w="992" w:type="dxa"/>
            <w:vMerge w:val="restart"/>
            <w:vAlign w:val="center"/>
          </w:tcPr>
          <w:p w14:paraId="172D0BA8" w14:textId="748BF616"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877ABC8" w14:textId="563EAD39" w:rsidTr="001E2579">
        <w:trPr>
          <w:trHeight w:val="547"/>
        </w:trPr>
        <w:tc>
          <w:tcPr>
            <w:tcW w:w="2552" w:type="dxa"/>
            <w:vMerge/>
            <w:shd w:val="clear" w:color="auto" w:fill="auto"/>
          </w:tcPr>
          <w:p w14:paraId="2DBD859F"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c>
          <w:tcPr>
            <w:tcW w:w="1134" w:type="dxa"/>
            <w:shd w:val="clear" w:color="auto" w:fill="auto"/>
            <w:vAlign w:val="center"/>
          </w:tcPr>
          <w:p w14:paraId="5ABBEA5E" w14:textId="0CB6D74C" w:rsidR="00A06470" w:rsidRPr="0052511F" w:rsidRDefault="00A06470">
            <w:pPr>
              <w:spacing w:after="0" w:line="240" w:lineRule="auto"/>
              <w:ind w:right="-1"/>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не знаю</w:t>
            </w:r>
          </w:p>
        </w:tc>
        <w:tc>
          <w:tcPr>
            <w:tcW w:w="1276" w:type="dxa"/>
            <w:vAlign w:val="center"/>
          </w:tcPr>
          <w:p w14:paraId="13299433" w14:textId="3054E6A3"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5" w:type="dxa"/>
            <w:vAlign w:val="center"/>
          </w:tcPr>
          <w:p w14:paraId="7A8D0E06" w14:textId="1A05C18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67(50,0)</w:t>
            </w:r>
          </w:p>
        </w:tc>
        <w:tc>
          <w:tcPr>
            <w:tcW w:w="1134" w:type="dxa"/>
            <w:shd w:val="clear" w:color="auto" w:fill="auto"/>
            <w:noWrap/>
            <w:vAlign w:val="center"/>
          </w:tcPr>
          <w:p w14:paraId="1132EDF0" w14:textId="72439230"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89(57,1)</w:t>
            </w:r>
          </w:p>
        </w:tc>
        <w:tc>
          <w:tcPr>
            <w:tcW w:w="1276" w:type="dxa"/>
            <w:shd w:val="clear" w:color="auto" w:fill="auto"/>
            <w:noWrap/>
            <w:vAlign w:val="center"/>
          </w:tcPr>
          <w:p w14:paraId="69DEDAAA" w14:textId="004D8799"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156(40,9)</w:t>
            </w:r>
          </w:p>
        </w:tc>
        <w:tc>
          <w:tcPr>
            <w:tcW w:w="992" w:type="dxa"/>
            <w:vMerge/>
          </w:tcPr>
          <w:p w14:paraId="25779ABB" w14:textId="77777777" w:rsidR="00A06470" w:rsidRPr="0052511F" w:rsidRDefault="00A06470">
            <w:pPr>
              <w:spacing w:after="0" w:line="240" w:lineRule="auto"/>
              <w:ind w:right="-1"/>
              <w:jc w:val="center"/>
              <w:rPr>
                <w:rFonts w:ascii="Times New Roman" w:eastAsia="Times New Roman" w:hAnsi="Times New Roman" w:cs="Times New Roman"/>
                <w:sz w:val="24"/>
                <w:szCs w:val="24"/>
                <w:lang w:eastAsia="ru-RU"/>
              </w:rPr>
            </w:pPr>
          </w:p>
        </w:tc>
      </w:tr>
    </w:tbl>
    <w:p w14:paraId="2E9D779D" w14:textId="77777777" w:rsidR="00226EA2" w:rsidRPr="0052511F" w:rsidRDefault="00226EA2" w:rsidP="00324F76">
      <w:pPr>
        <w:spacing w:after="0" w:line="240" w:lineRule="auto"/>
        <w:ind w:right="-1" w:firstLine="567"/>
        <w:jc w:val="both"/>
        <w:rPr>
          <w:rFonts w:ascii="Times New Roman" w:eastAsia="Times New Roman" w:hAnsi="Times New Roman" w:cs="Times New Roman"/>
          <w:sz w:val="28"/>
          <w:szCs w:val="28"/>
          <w:lang w:eastAsia="ru-RU"/>
        </w:rPr>
      </w:pPr>
    </w:p>
    <w:p w14:paraId="3428E785" w14:textId="30957C36" w:rsidR="00E12611" w:rsidRPr="0052511F" w:rsidRDefault="00E12611"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29,7%</w:t>
      </w:r>
      <w:r w:rsidR="00197986" w:rsidRPr="0052511F">
        <w:rPr>
          <w:rFonts w:ascii="Times New Roman" w:hAnsi="Times New Roman" w:cs="Times New Roman"/>
          <w:sz w:val="28"/>
          <w:szCs w:val="28"/>
        </w:rPr>
        <w:t xml:space="preserve"> считает</w:t>
      </w:r>
      <w:r w:rsidRPr="0052511F">
        <w:rPr>
          <w:rFonts w:ascii="Times New Roman" w:hAnsi="Times New Roman" w:cs="Times New Roman"/>
          <w:sz w:val="28"/>
          <w:szCs w:val="28"/>
        </w:rPr>
        <w:t xml:space="preserve">, что употребление алкоголя негативно влияет на развитие глаукомы, хотя </w:t>
      </w:r>
      <w:r w:rsidR="00197986" w:rsidRPr="0052511F">
        <w:rPr>
          <w:rFonts w:ascii="Times New Roman" w:hAnsi="Times New Roman" w:cs="Times New Roman"/>
          <w:sz w:val="28"/>
          <w:szCs w:val="28"/>
        </w:rPr>
        <w:t xml:space="preserve">другая </w:t>
      </w:r>
      <w:r w:rsidRPr="0052511F">
        <w:rPr>
          <w:rFonts w:ascii="Times New Roman" w:hAnsi="Times New Roman" w:cs="Times New Roman"/>
          <w:sz w:val="28"/>
          <w:szCs w:val="28"/>
        </w:rPr>
        <w:t>треть не согласн</w:t>
      </w:r>
      <w:r w:rsidR="00197986" w:rsidRPr="0052511F">
        <w:rPr>
          <w:rFonts w:ascii="Times New Roman" w:hAnsi="Times New Roman" w:cs="Times New Roman"/>
          <w:sz w:val="28"/>
          <w:szCs w:val="28"/>
        </w:rPr>
        <w:t>а</w:t>
      </w:r>
      <w:r w:rsidRPr="0052511F">
        <w:rPr>
          <w:rFonts w:ascii="Times New Roman" w:hAnsi="Times New Roman" w:cs="Times New Roman"/>
          <w:sz w:val="28"/>
          <w:szCs w:val="28"/>
        </w:rPr>
        <w:t xml:space="preserve"> с данным утверждением (Р=0,0001). В отношении фактора риска как курение </w:t>
      </w:r>
      <w:r w:rsidR="00507A3F" w:rsidRPr="0052511F">
        <w:rPr>
          <w:rFonts w:ascii="Times New Roman" w:hAnsi="Times New Roman" w:cs="Times New Roman"/>
          <w:sz w:val="28"/>
          <w:szCs w:val="28"/>
        </w:rPr>
        <w:t xml:space="preserve">около половины (47,5%) </w:t>
      </w:r>
      <w:r w:rsidRPr="0052511F">
        <w:rPr>
          <w:rFonts w:ascii="Times New Roman" w:hAnsi="Times New Roman" w:cs="Times New Roman"/>
          <w:sz w:val="28"/>
          <w:szCs w:val="28"/>
        </w:rPr>
        <w:t xml:space="preserve">респондентов указывают на </w:t>
      </w:r>
      <w:r w:rsidR="00507A3F" w:rsidRPr="0052511F">
        <w:rPr>
          <w:rFonts w:ascii="Times New Roman" w:hAnsi="Times New Roman" w:cs="Times New Roman"/>
          <w:sz w:val="28"/>
          <w:szCs w:val="28"/>
        </w:rPr>
        <w:t>его</w:t>
      </w:r>
      <w:r w:rsidRPr="0052511F">
        <w:rPr>
          <w:rFonts w:ascii="Times New Roman" w:hAnsi="Times New Roman" w:cs="Times New Roman"/>
          <w:sz w:val="28"/>
          <w:szCs w:val="28"/>
        </w:rPr>
        <w:t xml:space="preserve"> влияние, тогда как 29,1% не согласны</w:t>
      </w:r>
      <w:r w:rsidR="00507A3F" w:rsidRPr="0052511F">
        <w:rPr>
          <w:rFonts w:ascii="Times New Roman" w:hAnsi="Times New Roman" w:cs="Times New Roman"/>
          <w:sz w:val="28"/>
          <w:szCs w:val="28"/>
        </w:rPr>
        <w:t xml:space="preserve"> с этим, а</w:t>
      </w:r>
      <w:r w:rsidRPr="0052511F">
        <w:rPr>
          <w:rFonts w:ascii="Times New Roman" w:hAnsi="Times New Roman" w:cs="Times New Roman"/>
          <w:sz w:val="28"/>
          <w:szCs w:val="28"/>
        </w:rPr>
        <w:t xml:space="preserve"> 23,4% отмечают </w:t>
      </w:r>
      <w:r w:rsidR="00507A3F" w:rsidRPr="0052511F">
        <w:rPr>
          <w:rFonts w:ascii="Times New Roman" w:hAnsi="Times New Roman" w:cs="Times New Roman"/>
          <w:sz w:val="28"/>
          <w:szCs w:val="28"/>
        </w:rPr>
        <w:t xml:space="preserve">свою </w:t>
      </w:r>
      <w:r w:rsidRPr="0052511F">
        <w:rPr>
          <w:rFonts w:ascii="Times New Roman" w:hAnsi="Times New Roman" w:cs="Times New Roman"/>
          <w:sz w:val="28"/>
          <w:szCs w:val="28"/>
        </w:rPr>
        <w:t xml:space="preserve">неосведомленность. Более половины </w:t>
      </w:r>
      <w:r w:rsidR="00507A3F" w:rsidRPr="0052511F">
        <w:rPr>
          <w:rFonts w:ascii="Times New Roman" w:hAnsi="Times New Roman" w:cs="Times New Roman"/>
          <w:sz w:val="28"/>
          <w:szCs w:val="28"/>
        </w:rPr>
        <w:t>опрошенных (</w:t>
      </w:r>
      <w:r w:rsidRPr="0052511F">
        <w:rPr>
          <w:rFonts w:ascii="Times New Roman" w:hAnsi="Times New Roman" w:cs="Times New Roman"/>
          <w:sz w:val="28"/>
          <w:szCs w:val="28"/>
        </w:rPr>
        <w:t>59,1%</w:t>
      </w:r>
      <w:r w:rsidR="00507A3F" w:rsidRPr="0052511F">
        <w:rPr>
          <w:rFonts w:ascii="Times New Roman" w:hAnsi="Times New Roman" w:cs="Times New Roman"/>
          <w:sz w:val="28"/>
          <w:szCs w:val="28"/>
        </w:rPr>
        <w:t>)</w:t>
      </w:r>
      <w:r w:rsidRPr="0052511F">
        <w:rPr>
          <w:rFonts w:ascii="Times New Roman" w:hAnsi="Times New Roman" w:cs="Times New Roman"/>
          <w:sz w:val="28"/>
          <w:szCs w:val="28"/>
        </w:rPr>
        <w:t xml:space="preserve"> понимают, что сахарный диабет также может иметь отрицательное влияние, хотя доля не знающих </w:t>
      </w:r>
      <w:r w:rsidR="00507A3F" w:rsidRPr="0052511F">
        <w:rPr>
          <w:rFonts w:ascii="Times New Roman" w:hAnsi="Times New Roman" w:cs="Times New Roman"/>
          <w:sz w:val="28"/>
          <w:szCs w:val="28"/>
        </w:rPr>
        <w:t xml:space="preserve">об этом </w:t>
      </w:r>
      <w:r w:rsidRPr="0052511F">
        <w:rPr>
          <w:rFonts w:ascii="Times New Roman" w:hAnsi="Times New Roman" w:cs="Times New Roman"/>
          <w:sz w:val="28"/>
          <w:szCs w:val="28"/>
        </w:rPr>
        <w:t>остается высок</w:t>
      </w:r>
      <w:r w:rsidR="00507A3F" w:rsidRPr="0052511F">
        <w:rPr>
          <w:rFonts w:ascii="Times New Roman" w:hAnsi="Times New Roman" w:cs="Times New Roman"/>
          <w:sz w:val="28"/>
          <w:szCs w:val="28"/>
        </w:rPr>
        <w:t>ой</w:t>
      </w:r>
      <w:r w:rsidRPr="0052511F">
        <w:rPr>
          <w:rFonts w:ascii="Times New Roman" w:hAnsi="Times New Roman" w:cs="Times New Roman"/>
          <w:sz w:val="28"/>
          <w:szCs w:val="28"/>
        </w:rPr>
        <w:t xml:space="preserve"> </w:t>
      </w:r>
      <w:r w:rsidR="00507A3F" w:rsidRPr="0052511F">
        <w:rPr>
          <w:rFonts w:ascii="Times New Roman" w:hAnsi="Times New Roman" w:cs="Times New Roman"/>
          <w:sz w:val="28"/>
          <w:szCs w:val="28"/>
        </w:rPr>
        <w:t xml:space="preserve">– </w:t>
      </w:r>
      <w:r w:rsidRPr="0052511F">
        <w:rPr>
          <w:rFonts w:ascii="Times New Roman" w:hAnsi="Times New Roman" w:cs="Times New Roman"/>
          <w:sz w:val="28"/>
          <w:szCs w:val="28"/>
        </w:rPr>
        <w:t>40,9% (Р=0,0001).</w:t>
      </w:r>
    </w:p>
    <w:p w14:paraId="5F2E7483" w14:textId="032890F8" w:rsidR="0060448A" w:rsidRPr="0052511F" w:rsidRDefault="00D31F69"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Чуть более половины респондентов </w:t>
      </w:r>
      <w:r w:rsidR="00507A3F" w:rsidRPr="0052511F">
        <w:rPr>
          <w:rFonts w:ascii="Times New Roman" w:eastAsia="Times New Roman" w:hAnsi="Times New Roman" w:cs="Times New Roman"/>
          <w:sz w:val="28"/>
          <w:szCs w:val="28"/>
          <w:lang w:eastAsia="ru-RU"/>
        </w:rPr>
        <w:t xml:space="preserve">(53,3%) </w:t>
      </w:r>
      <w:r w:rsidRPr="0052511F">
        <w:rPr>
          <w:rFonts w:ascii="Times New Roman" w:eastAsia="Times New Roman" w:hAnsi="Times New Roman" w:cs="Times New Roman"/>
          <w:sz w:val="28"/>
          <w:szCs w:val="28"/>
          <w:lang w:eastAsia="ru-RU"/>
        </w:rPr>
        <w:t>отмечают, что снижение внутриглазного давления может замедлить прогрессирование болезни</w:t>
      </w:r>
      <w:r w:rsidR="00507A3F" w:rsidRPr="0052511F">
        <w:rPr>
          <w:rFonts w:ascii="Times New Roman" w:eastAsia="Times New Roman" w:hAnsi="Times New Roman" w:cs="Times New Roman"/>
          <w:sz w:val="28"/>
          <w:szCs w:val="28"/>
          <w:lang w:eastAsia="ru-RU"/>
        </w:rPr>
        <w:t xml:space="preserve"> – это в</w:t>
      </w:r>
      <w:r w:rsidRPr="0052511F">
        <w:rPr>
          <w:rFonts w:ascii="Times New Roman" w:eastAsia="Times New Roman" w:hAnsi="Times New Roman" w:cs="Times New Roman"/>
          <w:sz w:val="28"/>
          <w:szCs w:val="28"/>
          <w:lang w:eastAsia="ru-RU"/>
        </w:rPr>
        <w:t xml:space="preserve"> основном </w:t>
      </w:r>
      <w:r w:rsidR="00507A3F" w:rsidRPr="0052511F">
        <w:rPr>
          <w:rFonts w:ascii="Times New Roman" w:eastAsia="Times New Roman" w:hAnsi="Times New Roman" w:cs="Times New Roman"/>
          <w:sz w:val="28"/>
          <w:szCs w:val="28"/>
          <w:lang w:eastAsia="ru-RU"/>
        </w:rPr>
        <w:t>40-49 и 50-59-летние: 50 и 100% соответственно</w:t>
      </w:r>
      <w:r w:rsidRPr="0052511F">
        <w:rPr>
          <w:rFonts w:ascii="Times New Roman" w:eastAsia="Times New Roman" w:hAnsi="Times New Roman" w:cs="Times New Roman"/>
          <w:sz w:val="28"/>
          <w:szCs w:val="28"/>
          <w:lang w:eastAsia="ru-RU"/>
        </w:rPr>
        <w:t xml:space="preserve">, однако более половины респондентов старше 60 лет </w:t>
      </w:r>
      <w:r w:rsidR="00507A3F" w:rsidRPr="0052511F">
        <w:rPr>
          <w:rFonts w:ascii="Times New Roman" w:eastAsia="Times New Roman" w:hAnsi="Times New Roman" w:cs="Times New Roman"/>
          <w:sz w:val="28"/>
          <w:szCs w:val="28"/>
          <w:lang w:eastAsia="ru-RU"/>
        </w:rPr>
        <w:t xml:space="preserve">(57,1%) </w:t>
      </w:r>
      <w:r w:rsidRPr="0052511F">
        <w:rPr>
          <w:rFonts w:ascii="Times New Roman" w:eastAsia="Times New Roman" w:hAnsi="Times New Roman" w:cs="Times New Roman"/>
          <w:sz w:val="28"/>
          <w:szCs w:val="28"/>
          <w:lang w:eastAsia="ru-RU"/>
        </w:rPr>
        <w:t xml:space="preserve">указали </w:t>
      </w:r>
      <w:r w:rsidR="00507A3F" w:rsidRPr="0052511F">
        <w:rPr>
          <w:rFonts w:ascii="Times New Roman" w:eastAsia="Times New Roman" w:hAnsi="Times New Roman" w:cs="Times New Roman"/>
          <w:sz w:val="28"/>
          <w:szCs w:val="28"/>
          <w:lang w:eastAsia="ru-RU"/>
        </w:rPr>
        <w:t xml:space="preserve">на </w:t>
      </w:r>
      <w:r w:rsidRPr="0052511F">
        <w:rPr>
          <w:rFonts w:ascii="Times New Roman" w:eastAsia="Times New Roman" w:hAnsi="Times New Roman" w:cs="Times New Roman"/>
          <w:sz w:val="28"/>
          <w:szCs w:val="28"/>
          <w:lang w:eastAsia="ru-RU"/>
        </w:rPr>
        <w:t>свое незнание</w:t>
      </w:r>
      <w:r w:rsidR="0060448A" w:rsidRPr="0052511F">
        <w:rPr>
          <w:rFonts w:ascii="Times New Roman" w:eastAsia="Times New Roman" w:hAnsi="Times New Roman" w:cs="Times New Roman"/>
          <w:sz w:val="28"/>
          <w:szCs w:val="28"/>
          <w:lang w:eastAsia="ru-RU"/>
        </w:rPr>
        <w:t xml:space="preserve"> (рисунок </w:t>
      </w:r>
      <w:r w:rsidR="00303951" w:rsidRPr="0052511F">
        <w:rPr>
          <w:rFonts w:ascii="Times New Roman" w:eastAsia="Times New Roman" w:hAnsi="Times New Roman" w:cs="Times New Roman"/>
          <w:sz w:val="28"/>
          <w:szCs w:val="28"/>
          <w:lang w:eastAsia="ru-RU"/>
        </w:rPr>
        <w:t>31</w:t>
      </w:r>
      <w:r w:rsidR="0060448A"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w:t>
      </w:r>
    </w:p>
    <w:p w14:paraId="1438BDED" w14:textId="3F4DE2BE" w:rsidR="0060448A" w:rsidRPr="0052511F" w:rsidRDefault="0060448A" w:rsidP="003D0321">
      <w:pPr>
        <w:spacing w:after="0" w:line="240" w:lineRule="auto"/>
        <w:ind w:right="-1"/>
        <w:jc w:val="center"/>
        <w:rPr>
          <w:rFonts w:ascii="Times New Roman" w:eastAsia="Times New Roman" w:hAnsi="Times New Roman" w:cs="Times New Roman"/>
          <w:sz w:val="28"/>
          <w:szCs w:val="28"/>
          <w:lang w:eastAsia="ru-RU"/>
        </w:rPr>
      </w:pPr>
      <w:r w:rsidRPr="0052511F">
        <w:rPr>
          <w:noProof/>
          <w:lang w:eastAsia="ru-RU"/>
        </w:rPr>
        <w:lastRenderedPageBreak/>
        <w:drawing>
          <wp:inline distT="0" distB="0" distL="0" distR="0" wp14:anchorId="2A006F56" wp14:editId="385D95B9">
            <wp:extent cx="4572000" cy="19621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0062DE9" w14:textId="77777777" w:rsidR="001E2579" w:rsidRPr="0052511F" w:rsidRDefault="001E2579" w:rsidP="00324F76">
      <w:pPr>
        <w:spacing w:after="0" w:line="240" w:lineRule="auto"/>
        <w:ind w:right="-1" w:firstLine="567"/>
        <w:jc w:val="center"/>
        <w:rPr>
          <w:rFonts w:ascii="Times New Roman" w:eastAsia="Times New Roman" w:hAnsi="Times New Roman" w:cs="Times New Roman"/>
          <w:sz w:val="16"/>
          <w:szCs w:val="16"/>
          <w:lang w:eastAsia="ru-RU"/>
        </w:rPr>
      </w:pPr>
    </w:p>
    <w:p w14:paraId="00395AC3" w14:textId="464E2C4C" w:rsidR="0060448A" w:rsidRPr="0052511F" w:rsidRDefault="0060448A" w:rsidP="001E2579">
      <w:pPr>
        <w:spacing w:after="0" w:line="240" w:lineRule="auto"/>
        <w:ind w:right="-1"/>
        <w:jc w:val="center"/>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Рисунок </w:t>
      </w:r>
      <w:r w:rsidR="00303951" w:rsidRPr="0052511F">
        <w:rPr>
          <w:rFonts w:ascii="Times New Roman" w:eastAsia="Times New Roman" w:hAnsi="Times New Roman" w:cs="Times New Roman"/>
          <w:sz w:val="28"/>
          <w:szCs w:val="28"/>
          <w:lang w:eastAsia="ru-RU"/>
        </w:rPr>
        <w:t>31</w:t>
      </w:r>
      <w:r w:rsidR="00E12611"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 Осведомленность </w:t>
      </w:r>
      <w:r w:rsidR="006D64E0" w:rsidRPr="0052511F">
        <w:rPr>
          <w:rFonts w:ascii="Times New Roman" w:eastAsia="Times New Roman" w:hAnsi="Times New Roman" w:cs="Times New Roman"/>
          <w:sz w:val="28"/>
          <w:szCs w:val="28"/>
          <w:lang w:eastAsia="ru-RU"/>
        </w:rPr>
        <w:t xml:space="preserve">больных глаукомой </w:t>
      </w:r>
      <w:r w:rsidRPr="0052511F">
        <w:rPr>
          <w:rFonts w:ascii="Times New Roman" w:eastAsia="Times New Roman" w:hAnsi="Times New Roman" w:cs="Times New Roman"/>
          <w:sz w:val="28"/>
          <w:szCs w:val="28"/>
          <w:lang w:eastAsia="ru-RU"/>
        </w:rPr>
        <w:t>о прогрессировании заболевания</w:t>
      </w:r>
      <w:r w:rsidR="006D64E0" w:rsidRPr="0052511F">
        <w:rPr>
          <w:rFonts w:ascii="Times New Roman" w:eastAsia="Times New Roman" w:hAnsi="Times New Roman" w:cs="Times New Roman"/>
          <w:sz w:val="28"/>
          <w:szCs w:val="28"/>
          <w:lang w:eastAsia="ru-RU"/>
        </w:rPr>
        <w:t xml:space="preserve"> (в %)</w:t>
      </w:r>
    </w:p>
    <w:p w14:paraId="39944390" w14:textId="77777777" w:rsidR="0060448A" w:rsidRPr="0052511F" w:rsidRDefault="0060448A" w:rsidP="0061262F">
      <w:pPr>
        <w:spacing w:after="0" w:line="240" w:lineRule="auto"/>
        <w:ind w:right="-1" w:firstLine="709"/>
        <w:jc w:val="both"/>
        <w:rPr>
          <w:rFonts w:ascii="Times New Roman" w:eastAsia="Times New Roman" w:hAnsi="Times New Roman" w:cs="Times New Roman"/>
          <w:sz w:val="28"/>
          <w:szCs w:val="28"/>
          <w:lang w:eastAsia="ru-RU"/>
        </w:rPr>
      </w:pPr>
    </w:p>
    <w:p w14:paraId="334559D4" w14:textId="01C57A74" w:rsidR="00D31F69" w:rsidRPr="0052511F" w:rsidRDefault="000E6915"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76,6% больных говорят, что получали информацию о глаукоме, в том числе в группе 40-49 лет – 100%, 50-59 лет – 50,5%, 60 лет и старше – 71,8%. Остальные что-то слышали или совсем не слышали о данном заболевании.</w:t>
      </w:r>
      <w:r w:rsidR="006544C0" w:rsidRPr="0052511F">
        <w:rPr>
          <w:rFonts w:ascii="Times New Roman" w:hAnsi="Times New Roman" w:cs="Times New Roman"/>
          <w:sz w:val="28"/>
          <w:szCs w:val="28"/>
        </w:rPr>
        <w:t xml:space="preserve"> </w:t>
      </w:r>
      <w:r w:rsidR="00CC43F2" w:rsidRPr="0052511F">
        <w:rPr>
          <w:rFonts w:ascii="Times New Roman" w:hAnsi="Times New Roman" w:cs="Times New Roman"/>
          <w:sz w:val="28"/>
          <w:szCs w:val="28"/>
        </w:rPr>
        <w:t>Не знание более половины респондентов наблюдается в вопросе насколько болезнь может быть излечимой 52,8%</w:t>
      </w:r>
      <w:r w:rsidR="00E12611" w:rsidRPr="0052511F">
        <w:rPr>
          <w:rFonts w:ascii="Times New Roman" w:hAnsi="Times New Roman" w:cs="Times New Roman"/>
          <w:sz w:val="28"/>
          <w:szCs w:val="28"/>
        </w:rPr>
        <w:t xml:space="preserve"> (рисунок </w:t>
      </w:r>
      <w:r w:rsidR="00197986" w:rsidRPr="0052511F">
        <w:rPr>
          <w:rFonts w:ascii="Times New Roman" w:hAnsi="Times New Roman" w:cs="Times New Roman"/>
          <w:sz w:val="28"/>
          <w:szCs w:val="28"/>
        </w:rPr>
        <w:t>3</w:t>
      </w:r>
      <w:r w:rsidR="00303951" w:rsidRPr="0052511F">
        <w:rPr>
          <w:rFonts w:ascii="Times New Roman" w:hAnsi="Times New Roman" w:cs="Times New Roman"/>
          <w:sz w:val="28"/>
          <w:szCs w:val="28"/>
        </w:rPr>
        <w:t>2</w:t>
      </w:r>
      <w:r w:rsidR="00E12611" w:rsidRPr="0052511F">
        <w:rPr>
          <w:rFonts w:ascii="Times New Roman" w:hAnsi="Times New Roman" w:cs="Times New Roman"/>
          <w:sz w:val="28"/>
          <w:szCs w:val="28"/>
        </w:rPr>
        <w:t>)</w:t>
      </w:r>
      <w:r w:rsidR="00CC43F2" w:rsidRPr="0052511F">
        <w:rPr>
          <w:rFonts w:ascii="Times New Roman" w:hAnsi="Times New Roman" w:cs="Times New Roman"/>
          <w:sz w:val="28"/>
          <w:szCs w:val="28"/>
        </w:rPr>
        <w:t xml:space="preserve">. </w:t>
      </w:r>
    </w:p>
    <w:p w14:paraId="009F0B73" w14:textId="0FBB6B1C" w:rsidR="000E6915" w:rsidRPr="0052511F" w:rsidRDefault="00302DEF"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результате, меньше половины (41,2%) считают глаукому излечимой. В этом больше уверены лица 50-59 лет (75,8%), меньше – в 40-49 лет (16,4%). Остальные не уверены или сомневаются. </w:t>
      </w:r>
    </w:p>
    <w:p w14:paraId="4A646D89" w14:textId="77777777" w:rsidR="0029528E" w:rsidRPr="0052511F" w:rsidRDefault="0029528E" w:rsidP="00324F76">
      <w:pPr>
        <w:spacing w:after="0" w:line="240" w:lineRule="auto"/>
        <w:ind w:right="-1" w:firstLine="567"/>
        <w:jc w:val="both"/>
        <w:rPr>
          <w:rFonts w:ascii="Times New Roman" w:hAnsi="Times New Roman" w:cs="Times New Roman"/>
          <w:sz w:val="28"/>
          <w:szCs w:val="28"/>
        </w:rPr>
      </w:pPr>
    </w:p>
    <w:p w14:paraId="09CAF7D7" w14:textId="3A767573" w:rsidR="0029528E" w:rsidRPr="0052511F" w:rsidRDefault="0029528E" w:rsidP="003D0321">
      <w:pPr>
        <w:spacing w:after="0" w:line="240" w:lineRule="auto"/>
        <w:ind w:right="-1"/>
        <w:jc w:val="center"/>
        <w:rPr>
          <w:rFonts w:ascii="Times New Roman" w:hAnsi="Times New Roman" w:cs="Times New Roman"/>
          <w:sz w:val="28"/>
          <w:szCs w:val="28"/>
        </w:rPr>
      </w:pPr>
      <w:r w:rsidRPr="0052511F">
        <w:rPr>
          <w:noProof/>
          <w:lang w:eastAsia="ru-RU"/>
        </w:rPr>
        <w:drawing>
          <wp:inline distT="0" distB="0" distL="0" distR="0" wp14:anchorId="6D847EA3" wp14:editId="528294BD">
            <wp:extent cx="5229225" cy="29241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2DB8CF" w14:textId="77777777" w:rsidR="001E2579" w:rsidRPr="0052511F" w:rsidRDefault="001E2579" w:rsidP="001E2579">
      <w:pPr>
        <w:spacing w:after="0" w:line="240" w:lineRule="auto"/>
        <w:ind w:right="-1"/>
        <w:jc w:val="center"/>
        <w:rPr>
          <w:rFonts w:ascii="Times New Roman" w:hAnsi="Times New Roman" w:cs="Times New Roman"/>
          <w:sz w:val="16"/>
          <w:szCs w:val="16"/>
        </w:rPr>
      </w:pPr>
    </w:p>
    <w:p w14:paraId="4A92A921" w14:textId="2C6DAA5F" w:rsidR="0029528E" w:rsidRPr="0052511F" w:rsidRDefault="005228EA" w:rsidP="001E2579">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197986" w:rsidRPr="0052511F">
        <w:rPr>
          <w:rFonts w:ascii="Times New Roman" w:hAnsi="Times New Roman" w:cs="Times New Roman"/>
          <w:sz w:val="28"/>
          <w:szCs w:val="28"/>
        </w:rPr>
        <w:t>3</w:t>
      </w:r>
      <w:r w:rsidR="00F7235C" w:rsidRPr="0052511F">
        <w:rPr>
          <w:rFonts w:ascii="Times New Roman" w:hAnsi="Times New Roman" w:cs="Times New Roman"/>
          <w:sz w:val="28"/>
          <w:szCs w:val="28"/>
        </w:rPr>
        <w:t>2</w:t>
      </w:r>
      <w:r w:rsidRPr="0052511F">
        <w:rPr>
          <w:rFonts w:ascii="Times New Roman" w:hAnsi="Times New Roman" w:cs="Times New Roman"/>
          <w:sz w:val="28"/>
          <w:szCs w:val="28"/>
        </w:rPr>
        <w:t xml:space="preserve"> </w:t>
      </w:r>
      <w:r w:rsidR="00E12611" w:rsidRPr="0052511F">
        <w:rPr>
          <w:rFonts w:ascii="Times New Roman" w:hAnsi="Times New Roman" w:cs="Times New Roman"/>
          <w:sz w:val="28"/>
          <w:szCs w:val="28"/>
        </w:rPr>
        <w:t xml:space="preserve">– </w:t>
      </w:r>
      <w:r w:rsidRPr="0052511F">
        <w:rPr>
          <w:rFonts w:ascii="Times New Roman" w:hAnsi="Times New Roman" w:cs="Times New Roman"/>
          <w:sz w:val="28"/>
          <w:szCs w:val="28"/>
        </w:rPr>
        <w:t>Информирова</w:t>
      </w:r>
      <w:r w:rsidR="00E12611" w:rsidRPr="0052511F">
        <w:rPr>
          <w:rFonts w:ascii="Times New Roman" w:hAnsi="Times New Roman" w:cs="Times New Roman"/>
          <w:sz w:val="28"/>
          <w:szCs w:val="28"/>
        </w:rPr>
        <w:t>нность</w:t>
      </w:r>
      <w:r w:rsidRPr="0052511F">
        <w:rPr>
          <w:rFonts w:ascii="Times New Roman" w:hAnsi="Times New Roman" w:cs="Times New Roman"/>
          <w:sz w:val="28"/>
          <w:szCs w:val="28"/>
        </w:rPr>
        <w:t xml:space="preserve"> </w:t>
      </w:r>
      <w:r w:rsidR="006D64E0" w:rsidRPr="0052511F">
        <w:rPr>
          <w:rFonts w:ascii="Times New Roman" w:hAnsi="Times New Roman" w:cs="Times New Roman"/>
          <w:sz w:val="28"/>
          <w:szCs w:val="28"/>
        </w:rPr>
        <w:t xml:space="preserve">больных глаукомой </w:t>
      </w:r>
      <w:r w:rsidRPr="0052511F">
        <w:rPr>
          <w:rFonts w:ascii="Times New Roman" w:hAnsi="Times New Roman" w:cs="Times New Roman"/>
          <w:sz w:val="28"/>
          <w:szCs w:val="28"/>
        </w:rPr>
        <w:t xml:space="preserve">о </w:t>
      </w:r>
      <w:r w:rsidR="006D64E0" w:rsidRPr="0052511F">
        <w:rPr>
          <w:rFonts w:ascii="Times New Roman" w:hAnsi="Times New Roman" w:cs="Times New Roman"/>
          <w:sz w:val="28"/>
          <w:szCs w:val="28"/>
        </w:rPr>
        <w:t>заболевании (в %)</w:t>
      </w:r>
    </w:p>
    <w:p w14:paraId="776F2F67" w14:textId="77777777" w:rsidR="0029528E" w:rsidRPr="0052511F" w:rsidRDefault="0029528E" w:rsidP="00324F76">
      <w:pPr>
        <w:spacing w:after="0" w:line="240" w:lineRule="auto"/>
        <w:ind w:right="-1" w:firstLine="567"/>
        <w:jc w:val="both"/>
        <w:rPr>
          <w:rFonts w:ascii="Times New Roman" w:hAnsi="Times New Roman" w:cs="Times New Roman"/>
          <w:sz w:val="28"/>
          <w:szCs w:val="28"/>
        </w:rPr>
      </w:pPr>
    </w:p>
    <w:p w14:paraId="0693F2F6" w14:textId="0264A2AF" w:rsidR="00CE450B" w:rsidRPr="0052511F" w:rsidRDefault="00AE638F"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76,4% респондентов указывают, что методами лечения глаукомы явля</w:t>
      </w:r>
      <w:r w:rsidR="00781A57" w:rsidRPr="0052511F">
        <w:rPr>
          <w:rFonts w:ascii="Times New Roman" w:eastAsia="Times New Roman" w:hAnsi="Times New Roman" w:cs="Times New Roman"/>
          <w:sz w:val="28"/>
          <w:szCs w:val="28"/>
          <w:lang w:eastAsia="ru-RU"/>
        </w:rPr>
        <w:t>ю</w:t>
      </w:r>
      <w:r w:rsidRPr="0052511F">
        <w:rPr>
          <w:rFonts w:ascii="Times New Roman" w:eastAsia="Times New Roman" w:hAnsi="Times New Roman" w:cs="Times New Roman"/>
          <w:sz w:val="28"/>
          <w:szCs w:val="28"/>
          <w:lang w:eastAsia="ru-RU"/>
        </w:rPr>
        <w:t>тся консервативн</w:t>
      </w:r>
      <w:r w:rsidR="00781A57" w:rsidRPr="0052511F">
        <w:rPr>
          <w:rFonts w:ascii="Times New Roman" w:eastAsia="Times New Roman" w:hAnsi="Times New Roman" w:cs="Times New Roman"/>
          <w:sz w:val="28"/>
          <w:szCs w:val="28"/>
          <w:lang w:eastAsia="ru-RU"/>
        </w:rPr>
        <w:t>ые</w:t>
      </w:r>
      <w:r w:rsidRPr="0052511F">
        <w:rPr>
          <w:rFonts w:ascii="Times New Roman" w:eastAsia="Times New Roman" w:hAnsi="Times New Roman" w:cs="Times New Roman"/>
          <w:sz w:val="28"/>
          <w:szCs w:val="28"/>
          <w:lang w:eastAsia="ru-RU"/>
        </w:rPr>
        <w:t xml:space="preserve">, тем не менее наиболее распространенным методом лечения </w:t>
      </w:r>
      <w:r w:rsidRPr="0052511F">
        <w:rPr>
          <w:rFonts w:ascii="Times New Roman" w:eastAsia="Times New Roman" w:hAnsi="Times New Roman" w:cs="Times New Roman"/>
          <w:sz w:val="28"/>
          <w:szCs w:val="28"/>
          <w:lang w:eastAsia="ru-RU"/>
        </w:rPr>
        <w:lastRenderedPageBreak/>
        <w:t>глаукомы является хирургическое вмешательство</w:t>
      </w:r>
      <w:r w:rsidR="00781A57" w:rsidRPr="0052511F">
        <w:rPr>
          <w:rFonts w:ascii="Times New Roman" w:eastAsia="Times New Roman" w:hAnsi="Times New Roman" w:cs="Times New Roman"/>
          <w:sz w:val="28"/>
          <w:szCs w:val="28"/>
          <w:lang w:eastAsia="ru-RU"/>
        </w:rPr>
        <w:t xml:space="preserve">, что </w:t>
      </w:r>
      <w:r w:rsidRPr="0052511F">
        <w:rPr>
          <w:rFonts w:ascii="Times New Roman" w:eastAsia="Times New Roman" w:hAnsi="Times New Roman" w:cs="Times New Roman"/>
          <w:sz w:val="28"/>
          <w:szCs w:val="28"/>
          <w:lang w:eastAsia="ru-RU"/>
        </w:rPr>
        <w:t>отмечают 64,8% респондентов</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(Р=0,004)</w:t>
      </w:r>
      <w:r w:rsidR="00E12611" w:rsidRPr="0052511F">
        <w:rPr>
          <w:rFonts w:ascii="Times New Roman" w:eastAsia="Times New Roman" w:hAnsi="Times New Roman" w:cs="Times New Roman"/>
          <w:sz w:val="28"/>
          <w:szCs w:val="28"/>
          <w:lang w:eastAsia="ru-RU"/>
        </w:rPr>
        <w:t xml:space="preserve"> (рисунок </w:t>
      </w:r>
      <w:r w:rsidR="00197986" w:rsidRPr="0052511F">
        <w:rPr>
          <w:rFonts w:ascii="Times New Roman" w:eastAsia="Times New Roman" w:hAnsi="Times New Roman" w:cs="Times New Roman"/>
          <w:sz w:val="28"/>
          <w:szCs w:val="28"/>
          <w:lang w:eastAsia="ru-RU"/>
        </w:rPr>
        <w:t>3</w:t>
      </w:r>
      <w:r w:rsidR="00F7235C" w:rsidRPr="0052511F">
        <w:rPr>
          <w:rFonts w:ascii="Times New Roman" w:eastAsia="Times New Roman" w:hAnsi="Times New Roman" w:cs="Times New Roman"/>
          <w:sz w:val="28"/>
          <w:szCs w:val="28"/>
          <w:lang w:eastAsia="ru-RU"/>
        </w:rPr>
        <w:t>3</w:t>
      </w:r>
      <w:r w:rsidR="00E12611"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w:t>
      </w:r>
    </w:p>
    <w:p w14:paraId="06C6C60B" w14:textId="77777777" w:rsidR="003C6696" w:rsidRPr="0052511F" w:rsidRDefault="003C6696" w:rsidP="00324F76">
      <w:pPr>
        <w:spacing w:after="0" w:line="240" w:lineRule="auto"/>
        <w:ind w:right="-1" w:firstLine="567"/>
        <w:jc w:val="both"/>
        <w:rPr>
          <w:rFonts w:ascii="Times New Roman" w:eastAsia="Times New Roman" w:hAnsi="Times New Roman" w:cs="Times New Roman"/>
          <w:sz w:val="28"/>
          <w:szCs w:val="28"/>
          <w:lang w:eastAsia="ru-RU"/>
        </w:rPr>
      </w:pPr>
    </w:p>
    <w:p w14:paraId="214108E4" w14:textId="2483F54B" w:rsidR="00C65BD7" w:rsidRPr="0052511F" w:rsidRDefault="00C65BD7" w:rsidP="00324F76">
      <w:pPr>
        <w:spacing w:after="0" w:line="240" w:lineRule="auto"/>
        <w:ind w:right="-1"/>
        <w:jc w:val="center"/>
        <w:rPr>
          <w:rFonts w:ascii="Times New Roman" w:eastAsia="Times New Roman" w:hAnsi="Times New Roman" w:cs="Times New Roman"/>
          <w:sz w:val="28"/>
          <w:szCs w:val="28"/>
          <w:lang w:eastAsia="ru-RU"/>
        </w:rPr>
      </w:pPr>
      <w:r w:rsidRPr="0052511F">
        <w:rPr>
          <w:noProof/>
          <w:lang w:eastAsia="ru-RU"/>
        </w:rPr>
        <w:drawing>
          <wp:inline distT="0" distB="0" distL="0" distR="0" wp14:anchorId="7565F17E" wp14:editId="4B14A89A">
            <wp:extent cx="5826125" cy="2124075"/>
            <wp:effectExtent l="0" t="0" r="317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960AC7" w14:textId="77777777" w:rsidR="001E2579" w:rsidRPr="0052511F" w:rsidRDefault="001E2579" w:rsidP="00324F76">
      <w:pPr>
        <w:spacing w:after="0" w:line="240" w:lineRule="auto"/>
        <w:ind w:right="-1" w:firstLine="567"/>
        <w:jc w:val="center"/>
        <w:rPr>
          <w:rFonts w:ascii="Times New Roman" w:hAnsi="Times New Roman" w:cs="Times New Roman"/>
          <w:sz w:val="28"/>
          <w:szCs w:val="28"/>
        </w:rPr>
      </w:pPr>
    </w:p>
    <w:p w14:paraId="460C001E" w14:textId="195EE579" w:rsidR="00C65BD7" w:rsidRPr="0052511F" w:rsidRDefault="0044072E" w:rsidP="001E2579">
      <w:pPr>
        <w:spacing w:after="0" w:line="240" w:lineRule="auto"/>
        <w:ind w:right="-1"/>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197986" w:rsidRPr="0052511F">
        <w:rPr>
          <w:rFonts w:ascii="Times New Roman" w:hAnsi="Times New Roman" w:cs="Times New Roman"/>
          <w:sz w:val="28"/>
          <w:szCs w:val="28"/>
        </w:rPr>
        <w:t>3</w:t>
      </w:r>
      <w:r w:rsidR="00F7235C" w:rsidRPr="0052511F">
        <w:rPr>
          <w:rFonts w:ascii="Times New Roman" w:hAnsi="Times New Roman" w:cs="Times New Roman"/>
          <w:sz w:val="28"/>
          <w:szCs w:val="28"/>
        </w:rPr>
        <w:t>3</w:t>
      </w:r>
      <w:r w:rsidR="00E12611" w:rsidRPr="0052511F">
        <w:rPr>
          <w:rFonts w:ascii="Times New Roman" w:hAnsi="Times New Roman" w:cs="Times New Roman"/>
          <w:sz w:val="28"/>
          <w:szCs w:val="28"/>
        </w:rPr>
        <w:t xml:space="preserve"> –</w:t>
      </w:r>
      <w:r w:rsidR="00C65BD7" w:rsidRPr="0052511F">
        <w:rPr>
          <w:rFonts w:ascii="Times New Roman" w:hAnsi="Times New Roman" w:cs="Times New Roman"/>
          <w:sz w:val="28"/>
          <w:szCs w:val="28"/>
        </w:rPr>
        <w:t xml:space="preserve"> </w:t>
      </w:r>
      <w:r w:rsidR="006D64E0" w:rsidRPr="0052511F">
        <w:rPr>
          <w:rFonts w:ascii="Times New Roman" w:hAnsi="Times New Roman" w:cs="Times New Roman"/>
          <w:sz w:val="28"/>
          <w:szCs w:val="28"/>
        </w:rPr>
        <w:t>Информированность</w:t>
      </w:r>
      <w:r w:rsidR="00C65BD7" w:rsidRPr="0052511F">
        <w:rPr>
          <w:rFonts w:ascii="Times New Roman" w:hAnsi="Times New Roman" w:cs="Times New Roman"/>
          <w:sz w:val="28"/>
          <w:szCs w:val="28"/>
        </w:rPr>
        <w:t xml:space="preserve"> больных  глаукомой о методах лечения </w:t>
      </w:r>
      <w:r w:rsidR="006D64E0" w:rsidRPr="0052511F">
        <w:rPr>
          <w:rFonts w:ascii="Times New Roman" w:hAnsi="Times New Roman" w:cs="Times New Roman"/>
          <w:sz w:val="28"/>
          <w:szCs w:val="28"/>
        </w:rPr>
        <w:t>заболевания (</w:t>
      </w:r>
      <w:proofErr w:type="gramStart"/>
      <w:r w:rsidR="006D64E0" w:rsidRPr="0052511F">
        <w:rPr>
          <w:rFonts w:ascii="Times New Roman" w:hAnsi="Times New Roman" w:cs="Times New Roman"/>
          <w:sz w:val="28"/>
          <w:szCs w:val="28"/>
        </w:rPr>
        <w:t>в</w:t>
      </w:r>
      <w:proofErr w:type="gramEnd"/>
      <w:r w:rsidR="006D64E0" w:rsidRPr="0052511F">
        <w:rPr>
          <w:rFonts w:ascii="Times New Roman" w:hAnsi="Times New Roman" w:cs="Times New Roman"/>
          <w:sz w:val="28"/>
          <w:szCs w:val="28"/>
        </w:rPr>
        <w:t xml:space="preserve"> %)</w:t>
      </w:r>
    </w:p>
    <w:p w14:paraId="2A248AB0" w14:textId="77777777" w:rsidR="001E2579" w:rsidRPr="0052511F" w:rsidRDefault="001E2579" w:rsidP="00324F76">
      <w:pPr>
        <w:spacing w:after="0" w:line="240" w:lineRule="auto"/>
        <w:ind w:right="-1" w:firstLine="567"/>
        <w:jc w:val="center"/>
        <w:rPr>
          <w:rFonts w:ascii="Times New Roman" w:hAnsi="Times New Roman" w:cs="Times New Roman"/>
          <w:sz w:val="28"/>
          <w:szCs w:val="28"/>
        </w:rPr>
      </w:pPr>
    </w:p>
    <w:p w14:paraId="37C56F8E" w14:textId="3356E062" w:rsidR="00E12611" w:rsidRPr="0052511F" w:rsidRDefault="00E12611"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В других исследованиях было выявлено, что примерно 49% (20 из 41 респондента) ничего не знали о лечении глаукомы, а 36% заявили, что ее можно лечить медикаментозно. В исследовании, проведенном в Германии, большинство респондентов знали об определенных методах лечения, таких как хирургическое вмешательство (63%) и лазер (23%) [1</w:t>
      </w:r>
      <w:r w:rsidR="00E53C50" w:rsidRPr="0052511F">
        <w:rPr>
          <w:rFonts w:ascii="Times New Roman" w:eastAsia="Times New Roman" w:hAnsi="Times New Roman" w:cs="Times New Roman"/>
          <w:sz w:val="28"/>
          <w:szCs w:val="28"/>
          <w:lang w:eastAsia="ru-RU"/>
        </w:rPr>
        <w:t>92</w:t>
      </w:r>
      <w:r w:rsidR="00E53C50" w:rsidRPr="002C6D3B">
        <w:rPr>
          <w:rFonts w:ascii="Times New Roman" w:hAnsi="Times New Roman" w:cs="Times New Roman"/>
          <w:sz w:val="28"/>
          <w:szCs w:val="28"/>
        </w:rPr>
        <w:t>,</w:t>
      </w:r>
      <w:r w:rsidR="002C6D3B" w:rsidRPr="002C6D3B">
        <w:rPr>
          <w:rFonts w:ascii="Times New Roman" w:hAnsi="Times New Roman" w:cs="Times New Roman"/>
          <w:sz w:val="28"/>
          <w:szCs w:val="28"/>
        </w:rPr>
        <w:t xml:space="preserve">с. </w:t>
      </w:r>
      <w:r w:rsidR="00E53C50" w:rsidRPr="002C6D3B">
        <w:rPr>
          <w:rFonts w:ascii="Times New Roman" w:hAnsi="Times New Roman" w:cs="Times New Roman"/>
          <w:sz w:val="28"/>
          <w:szCs w:val="28"/>
        </w:rPr>
        <w:t>3</w:t>
      </w:r>
      <w:r w:rsidRPr="0052511F">
        <w:rPr>
          <w:rFonts w:ascii="Times New Roman" w:eastAsia="Times New Roman" w:hAnsi="Times New Roman" w:cs="Times New Roman"/>
          <w:sz w:val="28"/>
          <w:szCs w:val="28"/>
          <w:lang w:eastAsia="ru-RU"/>
        </w:rPr>
        <w:t xml:space="preserve">]. Тем самым, наши респонденты имели более высокий уровень знания о лечении глаукомы. </w:t>
      </w:r>
    </w:p>
    <w:p w14:paraId="74DC6BC8" w14:textId="2E9A5899" w:rsidR="00AC53A1" w:rsidRPr="0052511F" w:rsidRDefault="00AC53A1"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Повышение осведомленности общественности о глаукоме является ключевым средством борьбы</w:t>
      </w:r>
      <w:r w:rsidR="00065DF7" w:rsidRPr="0052511F">
        <w:rPr>
          <w:rFonts w:ascii="Times New Roman" w:eastAsia="Times New Roman" w:hAnsi="Times New Roman" w:cs="Times New Roman"/>
          <w:sz w:val="28"/>
          <w:szCs w:val="28"/>
          <w:lang w:eastAsia="ru-RU"/>
        </w:rPr>
        <w:t xml:space="preserve"> с заболеванием</w:t>
      </w:r>
      <w:r w:rsidRPr="0052511F">
        <w:rPr>
          <w:rFonts w:ascii="Times New Roman" w:eastAsia="Times New Roman" w:hAnsi="Times New Roman" w:cs="Times New Roman"/>
          <w:sz w:val="28"/>
          <w:szCs w:val="28"/>
          <w:lang w:eastAsia="ru-RU"/>
        </w:rPr>
        <w:t>. Использование средств массовой информации, позволил увеличить уровень осведомленности о глаукоме среди офтальмологических пациентов в Эфиопии с 4% в 2006 г. до 28% в 2011 г. Также увеличилась доля пациентов, обращающихся на повторные приемы, и число тех, кто соглашается на медикаментозное и хирургическое лечение. Врачи-офтальмологи стали лучше осведомлены о глаукоме, некоторые в результате того, что увидели или услышали что-то в средствах массовой информации, а другие из-за вопросов, которые им задают пациенты</w:t>
      </w:r>
      <w:r w:rsidR="002870CA" w:rsidRPr="0052511F">
        <w:rPr>
          <w:rFonts w:ascii="Times New Roman" w:eastAsia="Times New Roman" w:hAnsi="Times New Roman" w:cs="Times New Roman"/>
          <w:sz w:val="28"/>
          <w:szCs w:val="28"/>
          <w:lang w:eastAsia="ru-RU"/>
        </w:rPr>
        <w:t xml:space="preserve"> [19</w:t>
      </w:r>
      <w:r w:rsidR="00E53C50" w:rsidRPr="0052511F">
        <w:rPr>
          <w:rFonts w:ascii="Times New Roman" w:eastAsia="Times New Roman" w:hAnsi="Times New Roman" w:cs="Times New Roman"/>
          <w:sz w:val="28"/>
          <w:szCs w:val="28"/>
          <w:lang w:eastAsia="ru-RU"/>
        </w:rPr>
        <w:t>4</w:t>
      </w:r>
      <w:r w:rsidR="002C6D3B" w:rsidRPr="002C6D3B">
        <w:rPr>
          <w:rFonts w:ascii="Times New Roman" w:hAnsi="Times New Roman" w:cs="Times New Roman"/>
          <w:sz w:val="28"/>
          <w:szCs w:val="28"/>
        </w:rPr>
        <w:t>,с. 3</w:t>
      </w:r>
      <w:r w:rsidR="002870CA"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w:t>
      </w:r>
    </w:p>
    <w:p w14:paraId="08264CB7" w14:textId="2486F792" w:rsidR="00FE7E34" w:rsidRPr="0052511F" w:rsidRDefault="00501C0B"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 xml:space="preserve">В нашем исследовании </w:t>
      </w:r>
      <w:r w:rsidR="00344FAE" w:rsidRPr="0052511F">
        <w:rPr>
          <w:rFonts w:ascii="Times New Roman" w:eastAsia="Times New Roman" w:hAnsi="Times New Roman" w:cs="Times New Roman"/>
          <w:sz w:val="28"/>
          <w:szCs w:val="28"/>
          <w:lang w:eastAsia="ru-RU"/>
        </w:rPr>
        <w:t>47,2% респондентов согласились, что о</w:t>
      </w:r>
      <w:r w:rsidR="00FE7E34" w:rsidRPr="0052511F">
        <w:rPr>
          <w:rFonts w:ascii="Times New Roman" w:eastAsia="Times New Roman" w:hAnsi="Times New Roman" w:cs="Times New Roman"/>
          <w:sz w:val="28"/>
          <w:szCs w:val="28"/>
          <w:lang w:eastAsia="ru-RU"/>
        </w:rPr>
        <w:t xml:space="preserve">бразовательная поддержка доказательной практики среди населения </w:t>
      </w:r>
      <w:r w:rsidR="00344FAE" w:rsidRPr="0052511F">
        <w:rPr>
          <w:rFonts w:ascii="Times New Roman" w:eastAsia="Times New Roman" w:hAnsi="Times New Roman" w:cs="Times New Roman"/>
          <w:sz w:val="28"/>
          <w:szCs w:val="28"/>
          <w:lang w:eastAsia="ru-RU"/>
        </w:rPr>
        <w:t xml:space="preserve">может </w:t>
      </w:r>
      <w:r w:rsidR="00FE7E34" w:rsidRPr="0052511F">
        <w:rPr>
          <w:rFonts w:ascii="Times New Roman" w:eastAsia="Times New Roman" w:hAnsi="Times New Roman" w:cs="Times New Roman"/>
          <w:sz w:val="28"/>
          <w:szCs w:val="28"/>
          <w:lang w:eastAsia="ru-RU"/>
        </w:rPr>
        <w:t>воздействовать для своевременно</w:t>
      </w:r>
      <w:r w:rsidR="009906AA" w:rsidRPr="0052511F">
        <w:rPr>
          <w:rFonts w:ascii="Times New Roman" w:eastAsia="Times New Roman" w:hAnsi="Times New Roman" w:cs="Times New Roman"/>
          <w:sz w:val="28"/>
          <w:szCs w:val="28"/>
          <w:lang w:eastAsia="ru-RU"/>
        </w:rPr>
        <w:t>го выявления и лечения глаукомы</w:t>
      </w:r>
      <w:r w:rsidR="00344FAE" w:rsidRPr="0052511F">
        <w:rPr>
          <w:rFonts w:ascii="Times New Roman" w:eastAsia="Times New Roman" w:hAnsi="Times New Roman" w:cs="Times New Roman"/>
          <w:sz w:val="28"/>
          <w:szCs w:val="28"/>
          <w:lang w:eastAsia="ru-RU"/>
        </w:rPr>
        <w:t xml:space="preserve">, частично согласились </w:t>
      </w:r>
      <w:r w:rsidR="00065DF7" w:rsidRPr="0052511F">
        <w:rPr>
          <w:rFonts w:ascii="Times New Roman" w:eastAsia="Times New Roman" w:hAnsi="Times New Roman" w:cs="Times New Roman"/>
          <w:sz w:val="28"/>
          <w:szCs w:val="28"/>
          <w:lang w:eastAsia="ru-RU"/>
        </w:rPr>
        <w:t xml:space="preserve">с этим </w:t>
      </w:r>
      <w:r w:rsidR="00344FAE" w:rsidRPr="0052511F">
        <w:rPr>
          <w:rFonts w:ascii="Times New Roman" w:eastAsia="Times New Roman" w:hAnsi="Times New Roman" w:cs="Times New Roman"/>
          <w:sz w:val="28"/>
          <w:szCs w:val="28"/>
          <w:lang w:eastAsia="ru-RU"/>
        </w:rPr>
        <w:t>17,6%</w:t>
      </w:r>
      <w:r w:rsidR="00065DF7" w:rsidRPr="0052511F">
        <w:rPr>
          <w:rFonts w:ascii="Times New Roman" w:eastAsia="Times New Roman" w:hAnsi="Times New Roman" w:cs="Times New Roman"/>
          <w:sz w:val="28"/>
          <w:szCs w:val="28"/>
          <w:lang w:eastAsia="ru-RU"/>
        </w:rPr>
        <w:t xml:space="preserve">, а </w:t>
      </w:r>
      <w:r w:rsidR="00344FAE" w:rsidRPr="0052511F">
        <w:rPr>
          <w:rFonts w:ascii="Times New Roman" w:eastAsia="Times New Roman" w:hAnsi="Times New Roman" w:cs="Times New Roman"/>
          <w:sz w:val="28"/>
          <w:szCs w:val="28"/>
          <w:lang w:eastAsia="ru-RU"/>
        </w:rPr>
        <w:t xml:space="preserve">29,4% </w:t>
      </w:r>
      <w:r w:rsidR="00065DF7" w:rsidRPr="0052511F">
        <w:rPr>
          <w:rFonts w:ascii="Times New Roman" w:eastAsia="Times New Roman" w:hAnsi="Times New Roman" w:cs="Times New Roman"/>
          <w:sz w:val="28"/>
          <w:szCs w:val="28"/>
          <w:lang w:eastAsia="ru-RU"/>
        </w:rPr>
        <w:t xml:space="preserve">отметили </w:t>
      </w:r>
      <w:r w:rsidR="00344FAE" w:rsidRPr="0052511F">
        <w:rPr>
          <w:rFonts w:ascii="Times New Roman" w:eastAsia="Times New Roman" w:hAnsi="Times New Roman" w:cs="Times New Roman"/>
          <w:sz w:val="28"/>
          <w:szCs w:val="28"/>
          <w:lang w:eastAsia="ru-RU"/>
        </w:rPr>
        <w:t>незнание данн</w:t>
      </w:r>
      <w:r w:rsidR="00065DF7" w:rsidRPr="0052511F">
        <w:rPr>
          <w:rFonts w:ascii="Times New Roman" w:eastAsia="Times New Roman" w:hAnsi="Times New Roman" w:cs="Times New Roman"/>
          <w:sz w:val="28"/>
          <w:szCs w:val="28"/>
          <w:lang w:eastAsia="ru-RU"/>
        </w:rPr>
        <w:t>ого</w:t>
      </w:r>
      <w:r w:rsidR="00344FAE" w:rsidRPr="0052511F">
        <w:rPr>
          <w:rFonts w:ascii="Times New Roman" w:eastAsia="Times New Roman" w:hAnsi="Times New Roman" w:cs="Times New Roman"/>
          <w:sz w:val="28"/>
          <w:szCs w:val="28"/>
          <w:lang w:eastAsia="ru-RU"/>
        </w:rPr>
        <w:t xml:space="preserve"> вопрос</w:t>
      </w:r>
      <w:r w:rsidR="00065DF7" w:rsidRPr="0052511F">
        <w:rPr>
          <w:rFonts w:ascii="Times New Roman" w:eastAsia="Times New Roman" w:hAnsi="Times New Roman" w:cs="Times New Roman"/>
          <w:sz w:val="28"/>
          <w:szCs w:val="28"/>
          <w:lang w:eastAsia="ru-RU"/>
        </w:rPr>
        <w:t>а</w:t>
      </w:r>
      <w:r w:rsidR="00344FAE" w:rsidRPr="0052511F">
        <w:rPr>
          <w:rFonts w:ascii="Times New Roman" w:eastAsia="Times New Roman" w:hAnsi="Times New Roman" w:cs="Times New Roman"/>
          <w:sz w:val="28"/>
          <w:szCs w:val="28"/>
          <w:lang w:eastAsia="ru-RU"/>
        </w:rPr>
        <w:t>. Эффективным методом воздействия может быть</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 xml:space="preserve"> по мнению участников опроса</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 xml:space="preserve"> п</w:t>
      </w:r>
      <w:r w:rsidR="00FE7E34" w:rsidRPr="0052511F">
        <w:rPr>
          <w:rFonts w:ascii="Times New Roman" w:eastAsia="Times New Roman" w:hAnsi="Times New Roman" w:cs="Times New Roman"/>
          <w:sz w:val="28"/>
          <w:szCs w:val="28"/>
          <w:lang w:eastAsia="ru-RU"/>
        </w:rPr>
        <w:t>роведение мастер</w:t>
      </w:r>
      <w:r w:rsidR="00065DF7" w:rsidRPr="0052511F">
        <w:rPr>
          <w:rFonts w:ascii="Times New Roman" w:eastAsia="Times New Roman" w:hAnsi="Times New Roman" w:cs="Times New Roman"/>
          <w:sz w:val="28"/>
          <w:szCs w:val="28"/>
          <w:lang w:eastAsia="ru-RU"/>
        </w:rPr>
        <w:t>-</w:t>
      </w:r>
      <w:r w:rsidR="00FE7E34" w:rsidRPr="0052511F">
        <w:rPr>
          <w:rFonts w:ascii="Times New Roman" w:eastAsia="Times New Roman" w:hAnsi="Times New Roman" w:cs="Times New Roman"/>
          <w:sz w:val="28"/>
          <w:szCs w:val="28"/>
          <w:lang w:eastAsia="ru-RU"/>
        </w:rPr>
        <w:t xml:space="preserve">классов </w:t>
      </w:r>
      <w:r w:rsidR="00065DF7" w:rsidRPr="0052511F">
        <w:rPr>
          <w:rFonts w:ascii="Times New Roman" w:eastAsia="Times New Roman" w:hAnsi="Times New Roman" w:cs="Times New Roman"/>
          <w:sz w:val="28"/>
          <w:szCs w:val="28"/>
          <w:lang w:eastAsia="ru-RU"/>
        </w:rPr>
        <w:t xml:space="preserve">для врачей </w:t>
      </w:r>
      <w:r w:rsidR="00FE7E34" w:rsidRPr="0052511F">
        <w:rPr>
          <w:rFonts w:ascii="Times New Roman" w:eastAsia="Times New Roman" w:hAnsi="Times New Roman" w:cs="Times New Roman"/>
          <w:sz w:val="28"/>
          <w:szCs w:val="28"/>
          <w:lang w:eastAsia="ru-RU"/>
        </w:rPr>
        <w:t xml:space="preserve">на уровне </w:t>
      </w:r>
      <w:r w:rsidR="00214817" w:rsidRPr="0052511F">
        <w:rPr>
          <w:rFonts w:ascii="Times New Roman" w:eastAsia="Times New Roman" w:hAnsi="Times New Roman" w:cs="Times New Roman"/>
          <w:sz w:val="28"/>
          <w:szCs w:val="28"/>
          <w:lang w:eastAsia="ru-RU"/>
        </w:rPr>
        <w:t>ПМСП</w:t>
      </w:r>
      <w:r w:rsidR="00344FAE" w:rsidRPr="0052511F">
        <w:rPr>
          <w:rFonts w:ascii="Times New Roman" w:eastAsia="Times New Roman" w:hAnsi="Times New Roman" w:cs="Times New Roman"/>
          <w:sz w:val="28"/>
          <w:szCs w:val="28"/>
          <w:lang w:eastAsia="ru-RU"/>
        </w:rPr>
        <w:t xml:space="preserve"> </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88,5%</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 о</w:t>
      </w:r>
      <w:r w:rsidR="00FE7E34" w:rsidRPr="0052511F">
        <w:rPr>
          <w:rFonts w:ascii="Times New Roman" w:eastAsia="Times New Roman" w:hAnsi="Times New Roman" w:cs="Times New Roman"/>
          <w:sz w:val="28"/>
          <w:szCs w:val="28"/>
          <w:lang w:eastAsia="ru-RU"/>
        </w:rPr>
        <w:t xml:space="preserve">бучение </w:t>
      </w:r>
      <w:r w:rsidR="00065DF7" w:rsidRPr="0052511F">
        <w:rPr>
          <w:rFonts w:ascii="Times New Roman" w:eastAsia="Times New Roman" w:hAnsi="Times New Roman" w:cs="Times New Roman"/>
          <w:sz w:val="28"/>
          <w:szCs w:val="28"/>
          <w:lang w:eastAsia="ru-RU"/>
        </w:rPr>
        <w:t xml:space="preserve">врачей на </w:t>
      </w:r>
      <w:r w:rsidR="00FE7E34" w:rsidRPr="0052511F">
        <w:rPr>
          <w:rFonts w:ascii="Times New Roman" w:eastAsia="Times New Roman" w:hAnsi="Times New Roman" w:cs="Times New Roman"/>
          <w:sz w:val="28"/>
          <w:szCs w:val="28"/>
          <w:lang w:eastAsia="ru-RU"/>
        </w:rPr>
        <w:t>рабочем месте</w:t>
      </w:r>
      <w:r w:rsidR="00344FAE" w:rsidRPr="0052511F">
        <w:rPr>
          <w:rFonts w:ascii="Times New Roman" w:eastAsia="Times New Roman" w:hAnsi="Times New Roman" w:cs="Times New Roman"/>
          <w:sz w:val="28"/>
          <w:szCs w:val="28"/>
          <w:lang w:eastAsia="ru-RU"/>
        </w:rPr>
        <w:t xml:space="preserve"> </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76,6%</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 xml:space="preserve">. Касательно информирования через социальные сети </w:t>
      </w:r>
      <w:r w:rsidR="00FE7E34" w:rsidRPr="0052511F">
        <w:rPr>
          <w:rFonts w:ascii="Times New Roman" w:eastAsia="Times New Roman" w:hAnsi="Times New Roman" w:cs="Times New Roman"/>
          <w:sz w:val="28"/>
          <w:szCs w:val="28"/>
          <w:lang w:eastAsia="ru-RU"/>
        </w:rPr>
        <w:t>(</w:t>
      </w:r>
      <w:r w:rsidR="00AA4FBA" w:rsidRPr="0052511F">
        <w:rPr>
          <w:rFonts w:ascii="Times New Roman" w:eastAsia="Times New Roman" w:hAnsi="Times New Roman" w:cs="Times New Roman"/>
          <w:sz w:val="28"/>
          <w:szCs w:val="28"/>
          <w:lang w:eastAsia="ru-RU"/>
        </w:rPr>
        <w:t>F</w:t>
      </w:r>
      <w:r w:rsidR="00FE7E34" w:rsidRPr="0052511F">
        <w:rPr>
          <w:rFonts w:ascii="Times New Roman" w:eastAsia="Times New Roman" w:hAnsi="Times New Roman" w:cs="Times New Roman"/>
          <w:sz w:val="28"/>
          <w:szCs w:val="28"/>
          <w:lang w:eastAsia="ru-RU"/>
        </w:rPr>
        <w:t>acebook, Instagram и др.)</w:t>
      </w:r>
      <w:r w:rsidR="00344FAE" w:rsidRPr="0052511F">
        <w:rPr>
          <w:rFonts w:ascii="Times New Roman" w:eastAsia="Times New Roman" w:hAnsi="Times New Roman" w:cs="Times New Roman"/>
          <w:sz w:val="28"/>
          <w:szCs w:val="28"/>
          <w:lang w:eastAsia="ru-RU"/>
        </w:rPr>
        <w:t xml:space="preserve"> и через телевизионные каналы </w:t>
      </w:r>
      <w:r w:rsidR="00065DF7" w:rsidRPr="0052511F">
        <w:rPr>
          <w:rFonts w:ascii="Times New Roman" w:eastAsia="Times New Roman" w:hAnsi="Times New Roman" w:cs="Times New Roman"/>
          <w:sz w:val="28"/>
          <w:szCs w:val="28"/>
          <w:lang w:eastAsia="ru-RU"/>
        </w:rPr>
        <w:t>поддержали</w:t>
      </w:r>
      <w:r w:rsidR="00344FAE" w:rsidRPr="0052511F">
        <w:rPr>
          <w:rFonts w:ascii="Times New Roman" w:eastAsia="Times New Roman" w:hAnsi="Times New Roman" w:cs="Times New Roman"/>
          <w:sz w:val="28"/>
          <w:szCs w:val="28"/>
          <w:lang w:eastAsia="ru-RU"/>
        </w:rPr>
        <w:t xml:space="preserve"> 76,6%</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344FAE" w:rsidRPr="0052511F">
        <w:rPr>
          <w:rFonts w:ascii="Times New Roman" w:eastAsia="Times New Roman" w:hAnsi="Times New Roman" w:cs="Times New Roman"/>
          <w:sz w:val="28"/>
          <w:szCs w:val="28"/>
          <w:lang w:eastAsia="ru-RU"/>
        </w:rPr>
        <w:t xml:space="preserve">. На своевременное выявление и лечение может </w:t>
      </w:r>
      <w:r w:rsidR="00344FAE" w:rsidRPr="0052511F">
        <w:rPr>
          <w:rFonts w:ascii="Times New Roman" w:eastAsia="Times New Roman" w:hAnsi="Times New Roman" w:cs="Times New Roman"/>
          <w:sz w:val="28"/>
          <w:szCs w:val="28"/>
          <w:lang w:eastAsia="ru-RU"/>
        </w:rPr>
        <w:lastRenderedPageBreak/>
        <w:t xml:space="preserve">также воздействовать информация о доступных диагностических услугах </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59,1%</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 xml:space="preserve"> и о скрининге </w:t>
      </w:r>
      <w:r w:rsidR="00065DF7" w:rsidRPr="0052511F">
        <w:rPr>
          <w:rFonts w:ascii="Times New Roman" w:eastAsia="Times New Roman" w:hAnsi="Times New Roman" w:cs="Times New Roman"/>
          <w:sz w:val="28"/>
          <w:szCs w:val="28"/>
          <w:lang w:eastAsia="ru-RU"/>
        </w:rPr>
        <w:t>(</w:t>
      </w:r>
      <w:r w:rsidR="00344FAE" w:rsidRPr="0052511F">
        <w:rPr>
          <w:rFonts w:ascii="Times New Roman" w:eastAsia="Times New Roman" w:hAnsi="Times New Roman" w:cs="Times New Roman"/>
          <w:sz w:val="28"/>
          <w:szCs w:val="28"/>
          <w:lang w:eastAsia="ru-RU"/>
        </w:rPr>
        <w:t>47,8%</w:t>
      </w:r>
      <w:r w:rsidR="00065DF7" w:rsidRPr="0052511F">
        <w:rPr>
          <w:rFonts w:ascii="Times New Roman" w:eastAsia="Times New Roman" w:hAnsi="Times New Roman" w:cs="Times New Roman"/>
          <w:sz w:val="28"/>
          <w:szCs w:val="28"/>
          <w:lang w:eastAsia="ru-RU"/>
        </w:rPr>
        <w:t>)</w:t>
      </w:r>
      <w:r w:rsidR="002D4E1C" w:rsidRPr="0052511F">
        <w:rPr>
          <w:rFonts w:ascii="Times New Roman" w:eastAsia="Times New Roman" w:hAnsi="Times New Roman" w:cs="Times New Roman"/>
          <w:sz w:val="28"/>
          <w:szCs w:val="28"/>
          <w:lang w:eastAsia="ru-RU"/>
        </w:rPr>
        <w:t xml:space="preserve"> </w:t>
      </w:r>
      <w:r w:rsidR="002D4E1C" w:rsidRPr="0052511F">
        <w:rPr>
          <w:rFonts w:ascii="Times New Roman" w:hAnsi="Times New Roman" w:cs="Times New Roman"/>
          <w:sz w:val="28"/>
          <w:szCs w:val="28"/>
        </w:rPr>
        <w:t>(Р=0,0001)</w:t>
      </w:r>
      <w:r w:rsidR="00E12611" w:rsidRPr="0052511F">
        <w:rPr>
          <w:rFonts w:ascii="Times New Roman" w:hAnsi="Times New Roman" w:cs="Times New Roman"/>
          <w:sz w:val="28"/>
          <w:szCs w:val="28"/>
        </w:rPr>
        <w:t xml:space="preserve"> (таблица </w:t>
      </w:r>
      <w:r w:rsidR="00917BB6" w:rsidRPr="0052511F">
        <w:rPr>
          <w:rFonts w:ascii="Times New Roman" w:hAnsi="Times New Roman" w:cs="Times New Roman"/>
          <w:sz w:val="28"/>
          <w:szCs w:val="28"/>
        </w:rPr>
        <w:t>25</w:t>
      </w:r>
      <w:r w:rsidR="00E12611" w:rsidRPr="0052511F">
        <w:rPr>
          <w:rFonts w:ascii="Times New Roman" w:hAnsi="Times New Roman" w:cs="Times New Roman"/>
          <w:sz w:val="28"/>
          <w:szCs w:val="28"/>
        </w:rPr>
        <w:t>)</w:t>
      </w:r>
      <w:r w:rsidR="00344FAE" w:rsidRPr="0052511F">
        <w:rPr>
          <w:rFonts w:ascii="Times New Roman" w:eastAsia="Times New Roman" w:hAnsi="Times New Roman" w:cs="Times New Roman"/>
          <w:sz w:val="28"/>
          <w:szCs w:val="28"/>
          <w:lang w:eastAsia="ru-RU"/>
        </w:rPr>
        <w:t xml:space="preserve">. </w:t>
      </w:r>
    </w:p>
    <w:p w14:paraId="3BABEBC7" w14:textId="77777777" w:rsidR="00324F76" w:rsidRPr="0052511F" w:rsidRDefault="00324F76" w:rsidP="001E2579">
      <w:pPr>
        <w:spacing w:after="0" w:line="240" w:lineRule="auto"/>
        <w:ind w:right="-1" w:firstLine="567"/>
        <w:jc w:val="both"/>
        <w:rPr>
          <w:rFonts w:ascii="Times New Roman" w:hAnsi="Times New Roman"/>
          <w:sz w:val="28"/>
          <w:szCs w:val="28"/>
        </w:rPr>
      </w:pPr>
    </w:p>
    <w:p w14:paraId="38991CDD" w14:textId="719B0C8A" w:rsidR="00761503" w:rsidRPr="0052511F" w:rsidRDefault="00761503" w:rsidP="00324F76">
      <w:pPr>
        <w:spacing w:after="0" w:line="240" w:lineRule="auto"/>
        <w:ind w:right="-1"/>
        <w:jc w:val="both"/>
        <w:rPr>
          <w:rFonts w:ascii="Times New Roman" w:hAnsi="Times New Roman"/>
          <w:sz w:val="28"/>
          <w:szCs w:val="28"/>
        </w:rPr>
      </w:pPr>
      <w:r w:rsidRPr="0052511F">
        <w:rPr>
          <w:rFonts w:ascii="Times New Roman" w:hAnsi="Times New Roman"/>
          <w:sz w:val="28"/>
          <w:szCs w:val="28"/>
        </w:rPr>
        <w:t xml:space="preserve">Таблица </w:t>
      </w:r>
      <w:r w:rsidR="00917BB6" w:rsidRPr="0052511F">
        <w:rPr>
          <w:rFonts w:ascii="Times New Roman" w:hAnsi="Times New Roman"/>
          <w:sz w:val="28"/>
          <w:szCs w:val="28"/>
        </w:rPr>
        <w:t xml:space="preserve">25 </w:t>
      </w:r>
      <w:r w:rsidR="006D64E0" w:rsidRPr="0052511F">
        <w:rPr>
          <w:rFonts w:ascii="Times New Roman" w:hAnsi="Times New Roman"/>
          <w:sz w:val="28"/>
          <w:szCs w:val="28"/>
        </w:rPr>
        <w:t>–</w:t>
      </w:r>
      <w:r w:rsidRPr="0052511F">
        <w:rPr>
          <w:rFonts w:ascii="Times New Roman" w:hAnsi="Times New Roman"/>
          <w:sz w:val="28"/>
          <w:szCs w:val="28"/>
        </w:rPr>
        <w:t xml:space="preserve"> </w:t>
      </w:r>
      <w:r w:rsidR="006D64E0" w:rsidRPr="0052511F">
        <w:rPr>
          <w:rFonts w:ascii="Times New Roman" w:hAnsi="Times New Roman" w:cs="Times New Roman"/>
          <w:sz w:val="28"/>
          <w:szCs w:val="28"/>
        </w:rPr>
        <w:t>Распределение мнений больных глаукомой о мероприятиях</w:t>
      </w:r>
      <w:r w:rsidR="00EB3E97" w:rsidRPr="0052511F">
        <w:rPr>
          <w:rFonts w:ascii="Times New Roman" w:hAnsi="Times New Roman"/>
          <w:sz w:val="28"/>
          <w:szCs w:val="28"/>
        </w:rPr>
        <w:t>,</w:t>
      </w:r>
      <w:r w:rsidRPr="0052511F">
        <w:rPr>
          <w:rFonts w:ascii="Times New Roman" w:hAnsi="Times New Roman"/>
          <w:sz w:val="28"/>
          <w:szCs w:val="28"/>
        </w:rPr>
        <w:t xml:space="preserve"> способствующи</w:t>
      </w:r>
      <w:r w:rsidR="006D64E0" w:rsidRPr="0052511F">
        <w:rPr>
          <w:rFonts w:ascii="Times New Roman" w:hAnsi="Times New Roman"/>
          <w:sz w:val="28"/>
          <w:szCs w:val="28"/>
        </w:rPr>
        <w:t>х</w:t>
      </w:r>
      <w:r w:rsidRPr="0052511F">
        <w:rPr>
          <w:rFonts w:ascii="Times New Roman" w:hAnsi="Times New Roman"/>
          <w:sz w:val="28"/>
          <w:szCs w:val="28"/>
        </w:rPr>
        <w:t xml:space="preserve"> улучшить информирован</w:t>
      </w:r>
      <w:r w:rsidR="006D64E0" w:rsidRPr="0052511F">
        <w:rPr>
          <w:rFonts w:ascii="Times New Roman" w:hAnsi="Times New Roman"/>
          <w:sz w:val="28"/>
          <w:szCs w:val="28"/>
        </w:rPr>
        <w:t>ность</w:t>
      </w:r>
      <w:r w:rsidRPr="0052511F">
        <w:rPr>
          <w:rFonts w:ascii="Times New Roman" w:hAnsi="Times New Roman"/>
          <w:sz w:val="28"/>
          <w:szCs w:val="28"/>
        </w:rPr>
        <w:t xml:space="preserve"> </w:t>
      </w:r>
      <w:r w:rsidR="00517AE8" w:rsidRPr="0052511F">
        <w:rPr>
          <w:rFonts w:ascii="Times New Roman" w:hAnsi="Times New Roman"/>
          <w:sz w:val="28"/>
          <w:szCs w:val="28"/>
        </w:rPr>
        <w:t xml:space="preserve">населения </w:t>
      </w:r>
      <w:r w:rsidR="006D64E0" w:rsidRPr="0052511F">
        <w:rPr>
          <w:rFonts w:ascii="Times New Roman" w:hAnsi="Times New Roman"/>
          <w:sz w:val="28"/>
          <w:szCs w:val="28"/>
        </w:rPr>
        <w:t xml:space="preserve">о заболевании </w:t>
      </w:r>
      <w:r w:rsidR="00517AE8" w:rsidRPr="0052511F">
        <w:rPr>
          <w:rFonts w:ascii="Times New Roman" w:hAnsi="Times New Roman"/>
          <w:sz w:val="28"/>
          <w:szCs w:val="28"/>
        </w:rPr>
        <w:t>(абс/%)</w:t>
      </w:r>
    </w:p>
    <w:p w14:paraId="4AFB4326" w14:textId="77777777" w:rsidR="005139CB" w:rsidRPr="0052511F" w:rsidRDefault="005139CB" w:rsidP="00324F76">
      <w:pPr>
        <w:spacing w:after="0" w:line="240" w:lineRule="auto"/>
        <w:ind w:right="-1" w:firstLine="567"/>
        <w:jc w:val="both"/>
        <w:rPr>
          <w:rFonts w:ascii="Times New Roman" w:hAnsi="Times New Roman"/>
          <w:sz w:val="28"/>
          <w:szCs w:val="28"/>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89"/>
        <w:gridCol w:w="1476"/>
        <w:gridCol w:w="1276"/>
        <w:gridCol w:w="1356"/>
        <w:gridCol w:w="1356"/>
        <w:gridCol w:w="876"/>
      </w:tblGrid>
      <w:tr w:rsidR="0052511F" w:rsidRPr="0052511F" w14:paraId="447DF897" w14:textId="2B6431B6" w:rsidTr="00A06470">
        <w:trPr>
          <w:trHeight w:val="510"/>
        </w:trPr>
        <w:tc>
          <w:tcPr>
            <w:tcW w:w="1959" w:type="dxa"/>
            <w:shd w:val="clear" w:color="auto" w:fill="auto"/>
            <w:vAlign w:val="center"/>
            <w:hideMark/>
          </w:tcPr>
          <w:p w14:paraId="24D68BD6" w14:textId="5E70F87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1289" w:type="dxa"/>
            <w:shd w:val="clear" w:color="auto" w:fill="auto"/>
            <w:vAlign w:val="center"/>
          </w:tcPr>
          <w:p w14:paraId="03E7D434" w14:textId="2A85920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476" w:type="dxa"/>
            <w:vAlign w:val="center"/>
          </w:tcPr>
          <w:p w14:paraId="4E6332CD" w14:textId="3FF84AB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40-49 лет</w:t>
            </w:r>
          </w:p>
        </w:tc>
        <w:tc>
          <w:tcPr>
            <w:tcW w:w="1276" w:type="dxa"/>
            <w:vAlign w:val="center"/>
          </w:tcPr>
          <w:p w14:paraId="4FB59502" w14:textId="23F91DA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50-59 лет</w:t>
            </w:r>
          </w:p>
        </w:tc>
        <w:tc>
          <w:tcPr>
            <w:tcW w:w="1356" w:type="dxa"/>
            <w:shd w:val="clear" w:color="auto" w:fill="auto"/>
            <w:noWrap/>
            <w:vAlign w:val="center"/>
            <w:hideMark/>
          </w:tcPr>
          <w:p w14:paraId="5B84216B" w14:textId="1635178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60 лет и старше</w:t>
            </w:r>
          </w:p>
        </w:tc>
        <w:tc>
          <w:tcPr>
            <w:tcW w:w="1356" w:type="dxa"/>
            <w:shd w:val="clear" w:color="auto" w:fill="auto"/>
            <w:noWrap/>
            <w:vAlign w:val="center"/>
            <w:hideMark/>
          </w:tcPr>
          <w:p w14:paraId="7702E0FB" w14:textId="0DD35E8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Всего</w:t>
            </w:r>
          </w:p>
        </w:tc>
        <w:tc>
          <w:tcPr>
            <w:tcW w:w="876" w:type="dxa"/>
            <w:vAlign w:val="center"/>
          </w:tcPr>
          <w:p w14:paraId="348F1B6B" w14:textId="7E6161D2" w:rsidR="00A06470" w:rsidRPr="0052511F" w:rsidRDefault="00A06470" w:rsidP="00A06470">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Р</w:t>
            </w:r>
          </w:p>
        </w:tc>
      </w:tr>
      <w:tr w:rsidR="0052511F" w:rsidRPr="0052511F" w14:paraId="49DD1133" w14:textId="3E1EF6CE" w:rsidTr="00A06470">
        <w:trPr>
          <w:trHeight w:val="751"/>
        </w:trPr>
        <w:tc>
          <w:tcPr>
            <w:tcW w:w="1959" w:type="dxa"/>
            <w:vMerge w:val="restart"/>
            <w:shd w:val="clear" w:color="auto" w:fill="auto"/>
            <w:hideMark/>
          </w:tcPr>
          <w:p w14:paraId="1753E18D" w14:textId="544F23C6"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Как вы думаете, могут ли образовательная поддержка доказательной практики среди населения воздействовать для своевременного выявления и лечения глаукомы?</w:t>
            </w:r>
          </w:p>
        </w:tc>
        <w:tc>
          <w:tcPr>
            <w:tcW w:w="1289" w:type="dxa"/>
            <w:shd w:val="clear" w:color="auto" w:fill="auto"/>
            <w:vAlign w:val="center"/>
            <w:hideMark/>
          </w:tcPr>
          <w:p w14:paraId="08009D64"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08A14C83" w14:textId="33579E1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68(74,7)</w:t>
            </w:r>
          </w:p>
        </w:tc>
        <w:tc>
          <w:tcPr>
            <w:tcW w:w="1276" w:type="dxa"/>
            <w:vAlign w:val="center"/>
          </w:tcPr>
          <w:p w14:paraId="34621D5B" w14:textId="26F4210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356" w:type="dxa"/>
            <w:shd w:val="clear" w:color="auto" w:fill="auto"/>
            <w:noWrap/>
            <w:vAlign w:val="center"/>
            <w:hideMark/>
          </w:tcPr>
          <w:p w14:paraId="6D0DCBBA" w14:textId="31F85D6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356" w:type="dxa"/>
            <w:shd w:val="clear" w:color="auto" w:fill="auto"/>
            <w:noWrap/>
            <w:vAlign w:val="center"/>
            <w:hideMark/>
          </w:tcPr>
          <w:p w14:paraId="454D8466" w14:textId="34E475F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180(47,2)</w:t>
            </w:r>
          </w:p>
        </w:tc>
        <w:tc>
          <w:tcPr>
            <w:tcW w:w="876" w:type="dxa"/>
            <w:vMerge w:val="restart"/>
            <w:vAlign w:val="center"/>
          </w:tcPr>
          <w:p w14:paraId="2BA91BC9" w14:textId="30C75C64"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9FC6308" w14:textId="4706BD8E" w:rsidTr="00A06470">
        <w:trPr>
          <w:trHeight w:val="752"/>
        </w:trPr>
        <w:tc>
          <w:tcPr>
            <w:tcW w:w="1959" w:type="dxa"/>
            <w:vMerge/>
            <w:vAlign w:val="center"/>
            <w:hideMark/>
          </w:tcPr>
          <w:p w14:paraId="40E9AAB1"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5F4627FC"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5329DF77"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vAlign w:val="center"/>
          </w:tcPr>
          <w:p w14:paraId="122FE231"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356" w:type="dxa"/>
            <w:shd w:val="clear" w:color="auto" w:fill="auto"/>
            <w:noWrap/>
            <w:vAlign w:val="center"/>
            <w:hideMark/>
          </w:tcPr>
          <w:p w14:paraId="5224761E" w14:textId="51960586"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22(14,1)</w:t>
            </w:r>
          </w:p>
        </w:tc>
        <w:tc>
          <w:tcPr>
            <w:tcW w:w="1356" w:type="dxa"/>
            <w:shd w:val="clear" w:color="auto" w:fill="auto"/>
            <w:noWrap/>
            <w:vAlign w:val="center"/>
            <w:hideMark/>
          </w:tcPr>
          <w:p w14:paraId="5BD448DE" w14:textId="0D512C8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22(5,8)</w:t>
            </w:r>
          </w:p>
        </w:tc>
        <w:tc>
          <w:tcPr>
            <w:tcW w:w="876" w:type="dxa"/>
            <w:vMerge/>
            <w:vAlign w:val="center"/>
          </w:tcPr>
          <w:p w14:paraId="20D35A26"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79D2757" w14:textId="0C4061A3" w:rsidTr="00A06470">
        <w:trPr>
          <w:trHeight w:val="751"/>
        </w:trPr>
        <w:tc>
          <w:tcPr>
            <w:tcW w:w="1959" w:type="dxa"/>
            <w:vMerge/>
            <w:vAlign w:val="center"/>
            <w:hideMark/>
          </w:tcPr>
          <w:p w14:paraId="627029CF"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0400C671"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частично соглашусь</w:t>
            </w:r>
          </w:p>
        </w:tc>
        <w:tc>
          <w:tcPr>
            <w:tcW w:w="1476" w:type="dxa"/>
            <w:vAlign w:val="center"/>
          </w:tcPr>
          <w:p w14:paraId="1CC5CAC7"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vAlign w:val="center"/>
          </w:tcPr>
          <w:p w14:paraId="2B7F3A70" w14:textId="7EA3152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356" w:type="dxa"/>
            <w:shd w:val="clear" w:color="auto" w:fill="auto"/>
            <w:noWrap/>
            <w:vAlign w:val="center"/>
            <w:hideMark/>
          </w:tcPr>
          <w:p w14:paraId="7920E648" w14:textId="64EEC29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22(14,1)</w:t>
            </w:r>
          </w:p>
        </w:tc>
        <w:tc>
          <w:tcPr>
            <w:tcW w:w="1356" w:type="dxa"/>
            <w:shd w:val="clear" w:color="auto" w:fill="auto"/>
            <w:noWrap/>
            <w:vAlign w:val="center"/>
            <w:hideMark/>
          </w:tcPr>
          <w:p w14:paraId="7E2F4CAB" w14:textId="7E270E5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67(17,6)</w:t>
            </w:r>
          </w:p>
        </w:tc>
        <w:tc>
          <w:tcPr>
            <w:tcW w:w="876" w:type="dxa"/>
            <w:vMerge/>
            <w:vAlign w:val="center"/>
          </w:tcPr>
          <w:p w14:paraId="239EEA71"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C9007B3" w14:textId="24EC01AB" w:rsidTr="00A06470">
        <w:trPr>
          <w:trHeight w:val="752"/>
        </w:trPr>
        <w:tc>
          <w:tcPr>
            <w:tcW w:w="1959" w:type="dxa"/>
            <w:vMerge/>
            <w:vAlign w:val="center"/>
            <w:hideMark/>
          </w:tcPr>
          <w:p w14:paraId="62FB321C"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59BE3F9A"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 знаю</w:t>
            </w:r>
          </w:p>
        </w:tc>
        <w:tc>
          <w:tcPr>
            <w:tcW w:w="1476" w:type="dxa"/>
            <w:vAlign w:val="center"/>
          </w:tcPr>
          <w:p w14:paraId="1FF89D83" w14:textId="4359582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23(25,3)</w:t>
            </w:r>
          </w:p>
        </w:tc>
        <w:tc>
          <w:tcPr>
            <w:tcW w:w="1276" w:type="dxa"/>
            <w:vAlign w:val="center"/>
          </w:tcPr>
          <w:p w14:paraId="35A490D8" w14:textId="51705C2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356" w:type="dxa"/>
            <w:shd w:val="clear" w:color="auto" w:fill="auto"/>
            <w:noWrap/>
            <w:vAlign w:val="center"/>
            <w:hideMark/>
          </w:tcPr>
          <w:p w14:paraId="7FB7BBAF" w14:textId="0D2AD1C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p>
        </w:tc>
        <w:tc>
          <w:tcPr>
            <w:tcW w:w="1356" w:type="dxa"/>
            <w:shd w:val="clear" w:color="auto" w:fill="auto"/>
            <w:noWrap/>
            <w:vAlign w:val="center"/>
            <w:hideMark/>
          </w:tcPr>
          <w:p w14:paraId="46A82B40" w14:textId="3B5EEA44"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112(29,4)</w:t>
            </w:r>
          </w:p>
        </w:tc>
        <w:tc>
          <w:tcPr>
            <w:tcW w:w="876" w:type="dxa"/>
            <w:vMerge/>
            <w:vAlign w:val="center"/>
          </w:tcPr>
          <w:p w14:paraId="40B14494"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290825F" w14:textId="2EFC982C" w:rsidTr="00A06470">
        <w:trPr>
          <w:trHeight w:val="409"/>
        </w:trPr>
        <w:tc>
          <w:tcPr>
            <w:tcW w:w="1959" w:type="dxa"/>
            <w:vMerge w:val="restart"/>
            <w:shd w:val="clear" w:color="auto" w:fill="auto"/>
            <w:hideMark/>
          </w:tcPr>
          <w:p w14:paraId="7C842282" w14:textId="06970FFE"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Проведение мастер классов для врачей на уровне ПМСП</w:t>
            </w:r>
          </w:p>
        </w:tc>
        <w:tc>
          <w:tcPr>
            <w:tcW w:w="1289" w:type="dxa"/>
            <w:shd w:val="clear" w:color="auto" w:fill="auto"/>
            <w:vAlign w:val="center"/>
            <w:hideMark/>
          </w:tcPr>
          <w:p w14:paraId="742CD62D"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0E5163C7" w14:textId="5597FB6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vAlign w:val="center"/>
          </w:tcPr>
          <w:p w14:paraId="3DE7EA09"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356" w:type="dxa"/>
            <w:shd w:val="clear" w:color="auto" w:fill="auto"/>
            <w:noWrap/>
            <w:vAlign w:val="center"/>
            <w:hideMark/>
          </w:tcPr>
          <w:p w14:paraId="42B9C29D" w14:textId="5B51B7D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22(14,1)</w:t>
            </w:r>
          </w:p>
        </w:tc>
        <w:tc>
          <w:tcPr>
            <w:tcW w:w="1356" w:type="dxa"/>
            <w:shd w:val="clear" w:color="auto" w:fill="auto"/>
            <w:noWrap/>
            <w:vAlign w:val="center"/>
            <w:hideMark/>
          </w:tcPr>
          <w:p w14:paraId="6B6BD327" w14:textId="21DCDDD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44(11,5)</w:t>
            </w:r>
          </w:p>
        </w:tc>
        <w:tc>
          <w:tcPr>
            <w:tcW w:w="876" w:type="dxa"/>
            <w:vMerge w:val="restart"/>
            <w:vAlign w:val="center"/>
          </w:tcPr>
          <w:p w14:paraId="10809887" w14:textId="6B3030B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320B647" w14:textId="4FB005F6" w:rsidTr="00A06470">
        <w:trPr>
          <w:trHeight w:val="409"/>
        </w:trPr>
        <w:tc>
          <w:tcPr>
            <w:tcW w:w="1959" w:type="dxa"/>
            <w:vMerge/>
            <w:vAlign w:val="center"/>
            <w:hideMark/>
          </w:tcPr>
          <w:p w14:paraId="1CE62C17"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45361CF6"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7C580C37" w14:textId="429393F3"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vAlign w:val="center"/>
          </w:tcPr>
          <w:p w14:paraId="720EF713" w14:textId="5E8D1BD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134(100,0)</w:t>
            </w:r>
          </w:p>
        </w:tc>
        <w:tc>
          <w:tcPr>
            <w:tcW w:w="1356" w:type="dxa"/>
            <w:shd w:val="clear" w:color="auto" w:fill="auto"/>
            <w:noWrap/>
            <w:vAlign w:val="center"/>
            <w:hideMark/>
          </w:tcPr>
          <w:p w14:paraId="02D8EF96" w14:textId="69070CB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134(85,9)</w:t>
            </w:r>
          </w:p>
        </w:tc>
        <w:tc>
          <w:tcPr>
            <w:tcW w:w="1356" w:type="dxa"/>
            <w:shd w:val="clear" w:color="auto" w:fill="auto"/>
            <w:noWrap/>
            <w:vAlign w:val="center"/>
            <w:hideMark/>
          </w:tcPr>
          <w:p w14:paraId="576BF19B" w14:textId="3137806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337(88,5)</w:t>
            </w:r>
          </w:p>
        </w:tc>
        <w:tc>
          <w:tcPr>
            <w:tcW w:w="876" w:type="dxa"/>
            <w:vMerge/>
            <w:vAlign w:val="center"/>
          </w:tcPr>
          <w:p w14:paraId="264FD15A"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CC0B9FF" w14:textId="161633A7" w:rsidTr="00A06470">
        <w:trPr>
          <w:trHeight w:val="276"/>
        </w:trPr>
        <w:tc>
          <w:tcPr>
            <w:tcW w:w="1959" w:type="dxa"/>
            <w:vMerge w:val="restart"/>
            <w:shd w:val="clear" w:color="auto" w:fill="auto"/>
            <w:hideMark/>
          </w:tcPr>
          <w:p w14:paraId="78FDB302" w14:textId="648B913B"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Обучение врачей на рабочем месте</w:t>
            </w:r>
          </w:p>
        </w:tc>
        <w:tc>
          <w:tcPr>
            <w:tcW w:w="1289" w:type="dxa"/>
            <w:shd w:val="clear" w:color="auto" w:fill="auto"/>
            <w:vAlign w:val="center"/>
            <w:hideMark/>
          </w:tcPr>
          <w:p w14:paraId="37C93F2D"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2E39579E" w14:textId="329FB7B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vAlign w:val="center"/>
          </w:tcPr>
          <w:p w14:paraId="2DE9F88F" w14:textId="6672CE3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356" w:type="dxa"/>
            <w:shd w:val="clear" w:color="auto" w:fill="auto"/>
            <w:noWrap/>
            <w:vAlign w:val="center"/>
            <w:hideMark/>
          </w:tcPr>
          <w:p w14:paraId="56D1DADD" w14:textId="778D2076"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22(14,1)</w:t>
            </w:r>
          </w:p>
        </w:tc>
        <w:tc>
          <w:tcPr>
            <w:tcW w:w="1356" w:type="dxa"/>
            <w:shd w:val="clear" w:color="auto" w:fill="auto"/>
            <w:noWrap/>
            <w:vAlign w:val="center"/>
            <w:hideMark/>
          </w:tcPr>
          <w:p w14:paraId="4BC62D32" w14:textId="4E847036"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89(23,4)</w:t>
            </w:r>
          </w:p>
        </w:tc>
        <w:tc>
          <w:tcPr>
            <w:tcW w:w="876" w:type="dxa"/>
            <w:vMerge w:val="restart"/>
            <w:vAlign w:val="center"/>
          </w:tcPr>
          <w:p w14:paraId="4C2CBEED" w14:textId="32C97B6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35371043" w14:textId="35580775" w:rsidTr="00A06470">
        <w:trPr>
          <w:trHeight w:val="276"/>
        </w:trPr>
        <w:tc>
          <w:tcPr>
            <w:tcW w:w="1959" w:type="dxa"/>
            <w:vMerge/>
            <w:vAlign w:val="center"/>
            <w:hideMark/>
          </w:tcPr>
          <w:p w14:paraId="58AC3584"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618DE689"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69A0129E" w14:textId="345759D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vAlign w:val="center"/>
          </w:tcPr>
          <w:p w14:paraId="5B84D61E" w14:textId="5D5EFC0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356" w:type="dxa"/>
            <w:shd w:val="clear" w:color="auto" w:fill="auto"/>
            <w:noWrap/>
            <w:vAlign w:val="center"/>
            <w:hideMark/>
          </w:tcPr>
          <w:p w14:paraId="2D59EBB4" w14:textId="7C23360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134(85,9)</w:t>
            </w:r>
          </w:p>
        </w:tc>
        <w:tc>
          <w:tcPr>
            <w:tcW w:w="1356" w:type="dxa"/>
            <w:shd w:val="clear" w:color="auto" w:fill="auto"/>
            <w:noWrap/>
            <w:vAlign w:val="center"/>
            <w:hideMark/>
          </w:tcPr>
          <w:p w14:paraId="6DB433E0" w14:textId="49D1B7B6"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292(76,6)</w:t>
            </w:r>
          </w:p>
        </w:tc>
        <w:tc>
          <w:tcPr>
            <w:tcW w:w="876" w:type="dxa"/>
            <w:vMerge/>
            <w:vAlign w:val="center"/>
          </w:tcPr>
          <w:p w14:paraId="43147E91"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A3EE33C" w14:textId="6F2A8304" w:rsidTr="00A06470">
        <w:trPr>
          <w:trHeight w:val="547"/>
        </w:trPr>
        <w:tc>
          <w:tcPr>
            <w:tcW w:w="1959" w:type="dxa"/>
            <w:vMerge w:val="restart"/>
            <w:shd w:val="clear" w:color="auto" w:fill="auto"/>
            <w:hideMark/>
          </w:tcPr>
          <w:p w14:paraId="1C77A5CC" w14:textId="78F438D4"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через социальные сети Facebook, Instagram и др.</w:t>
            </w:r>
          </w:p>
        </w:tc>
        <w:tc>
          <w:tcPr>
            <w:tcW w:w="1289" w:type="dxa"/>
            <w:shd w:val="clear" w:color="auto" w:fill="auto"/>
            <w:vAlign w:val="center"/>
            <w:hideMark/>
          </w:tcPr>
          <w:p w14:paraId="35203337"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7273483F" w14:textId="161E8B1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23(25,3)</w:t>
            </w:r>
          </w:p>
        </w:tc>
        <w:tc>
          <w:tcPr>
            <w:tcW w:w="1276" w:type="dxa"/>
            <w:vAlign w:val="center"/>
          </w:tcPr>
          <w:p w14:paraId="1C87EE8C" w14:textId="1FF6D09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356" w:type="dxa"/>
            <w:shd w:val="clear" w:color="auto" w:fill="auto"/>
            <w:noWrap/>
            <w:vAlign w:val="center"/>
            <w:hideMark/>
          </w:tcPr>
          <w:p w14:paraId="7BAB6367" w14:textId="5780A47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22(14,1)</w:t>
            </w:r>
          </w:p>
        </w:tc>
        <w:tc>
          <w:tcPr>
            <w:tcW w:w="1356" w:type="dxa"/>
            <w:shd w:val="clear" w:color="auto" w:fill="auto"/>
            <w:noWrap/>
            <w:vAlign w:val="center"/>
            <w:hideMark/>
          </w:tcPr>
          <w:p w14:paraId="79115D8D" w14:textId="3E9B8C44"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90(23,6)</w:t>
            </w:r>
          </w:p>
        </w:tc>
        <w:tc>
          <w:tcPr>
            <w:tcW w:w="876" w:type="dxa"/>
            <w:vMerge w:val="restart"/>
            <w:vAlign w:val="center"/>
          </w:tcPr>
          <w:p w14:paraId="6646D150" w14:textId="7690DF2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3C24F2E2" w14:textId="132AF7D5" w:rsidTr="00A06470">
        <w:trPr>
          <w:trHeight w:val="547"/>
        </w:trPr>
        <w:tc>
          <w:tcPr>
            <w:tcW w:w="1959" w:type="dxa"/>
            <w:vMerge/>
            <w:vAlign w:val="center"/>
            <w:hideMark/>
          </w:tcPr>
          <w:p w14:paraId="49A035C2"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223B3FD3"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73C925CB" w14:textId="2CC9A54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68(74,7)</w:t>
            </w:r>
          </w:p>
        </w:tc>
        <w:tc>
          <w:tcPr>
            <w:tcW w:w="1276" w:type="dxa"/>
            <w:vAlign w:val="center"/>
          </w:tcPr>
          <w:p w14:paraId="4CC74450" w14:textId="5AADE27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356" w:type="dxa"/>
            <w:shd w:val="clear" w:color="auto" w:fill="auto"/>
            <w:noWrap/>
            <w:vAlign w:val="center"/>
            <w:hideMark/>
          </w:tcPr>
          <w:p w14:paraId="1120C845" w14:textId="7D327D1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134(85,9)</w:t>
            </w:r>
          </w:p>
        </w:tc>
        <w:tc>
          <w:tcPr>
            <w:tcW w:w="1356" w:type="dxa"/>
            <w:shd w:val="clear" w:color="auto" w:fill="auto"/>
            <w:noWrap/>
            <w:vAlign w:val="center"/>
            <w:hideMark/>
          </w:tcPr>
          <w:p w14:paraId="31AFB0F8"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291(76,4%)</w:t>
            </w:r>
          </w:p>
        </w:tc>
        <w:tc>
          <w:tcPr>
            <w:tcW w:w="876" w:type="dxa"/>
            <w:vMerge/>
            <w:vAlign w:val="center"/>
          </w:tcPr>
          <w:p w14:paraId="2BFC5742"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C170D8D" w14:textId="0482CFBE" w:rsidTr="00A06470">
        <w:trPr>
          <w:trHeight w:val="409"/>
        </w:trPr>
        <w:tc>
          <w:tcPr>
            <w:tcW w:w="1959" w:type="dxa"/>
            <w:vMerge w:val="restart"/>
            <w:shd w:val="clear" w:color="auto" w:fill="auto"/>
            <w:hideMark/>
          </w:tcPr>
          <w:p w14:paraId="7086AB4E"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через телевизионные каналы</w:t>
            </w:r>
          </w:p>
        </w:tc>
        <w:tc>
          <w:tcPr>
            <w:tcW w:w="1289" w:type="dxa"/>
            <w:shd w:val="clear" w:color="auto" w:fill="auto"/>
            <w:vAlign w:val="center"/>
            <w:hideMark/>
          </w:tcPr>
          <w:p w14:paraId="7966BC0E"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6CB6EF06"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c>
          <w:tcPr>
            <w:tcW w:w="1276" w:type="dxa"/>
            <w:vAlign w:val="center"/>
          </w:tcPr>
          <w:p w14:paraId="4802CAAA" w14:textId="5BD6ABE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356" w:type="dxa"/>
            <w:shd w:val="clear" w:color="auto" w:fill="auto"/>
            <w:noWrap/>
            <w:vAlign w:val="center"/>
            <w:hideMark/>
          </w:tcPr>
          <w:p w14:paraId="22D8EE6A" w14:textId="0B21A76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p>
        </w:tc>
        <w:tc>
          <w:tcPr>
            <w:tcW w:w="1356" w:type="dxa"/>
            <w:shd w:val="clear" w:color="auto" w:fill="auto"/>
            <w:noWrap/>
            <w:vAlign w:val="center"/>
            <w:hideMark/>
          </w:tcPr>
          <w:p w14:paraId="773F2262" w14:textId="4E290EC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89(23,4)</w:t>
            </w:r>
          </w:p>
        </w:tc>
        <w:tc>
          <w:tcPr>
            <w:tcW w:w="876" w:type="dxa"/>
            <w:vMerge w:val="restart"/>
            <w:vAlign w:val="center"/>
          </w:tcPr>
          <w:p w14:paraId="0EF53154" w14:textId="2ECEFF1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404B63D1" w14:textId="33517DDD" w:rsidTr="00A06470">
        <w:trPr>
          <w:trHeight w:val="409"/>
        </w:trPr>
        <w:tc>
          <w:tcPr>
            <w:tcW w:w="1959" w:type="dxa"/>
            <w:vMerge/>
            <w:vAlign w:val="center"/>
            <w:hideMark/>
          </w:tcPr>
          <w:p w14:paraId="2B6FAF1E"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769DE404"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3891EB3F" w14:textId="4ED56A2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vAlign w:val="center"/>
          </w:tcPr>
          <w:p w14:paraId="75B7B724" w14:textId="558CA1B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356" w:type="dxa"/>
            <w:shd w:val="clear" w:color="auto" w:fill="auto"/>
            <w:noWrap/>
            <w:vAlign w:val="center"/>
            <w:hideMark/>
          </w:tcPr>
          <w:p w14:paraId="5C841947" w14:textId="251F17E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112(71,8)</w:t>
            </w:r>
          </w:p>
        </w:tc>
        <w:tc>
          <w:tcPr>
            <w:tcW w:w="1356" w:type="dxa"/>
            <w:shd w:val="clear" w:color="auto" w:fill="auto"/>
            <w:noWrap/>
            <w:vAlign w:val="center"/>
            <w:hideMark/>
          </w:tcPr>
          <w:p w14:paraId="52CA91E2" w14:textId="1829F989"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292(76,6)</w:t>
            </w:r>
          </w:p>
        </w:tc>
        <w:tc>
          <w:tcPr>
            <w:tcW w:w="876" w:type="dxa"/>
            <w:vMerge/>
            <w:vAlign w:val="center"/>
          </w:tcPr>
          <w:p w14:paraId="071C9D9F"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FDAB255" w14:textId="766FD560" w:rsidTr="00A06470">
        <w:trPr>
          <w:trHeight w:val="547"/>
        </w:trPr>
        <w:tc>
          <w:tcPr>
            <w:tcW w:w="1959" w:type="dxa"/>
            <w:vMerge w:val="restart"/>
            <w:shd w:val="clear" w:color="auto" w:fill="auto"/>
            <w:hideMark/>
          </w:tcPr>
          <w:p w14:paraId="2741252A"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о доступных диагностических услугах</w:t>
            </w:r>
          </w:p>
        </w:tc>
        <w:tc>
          <w:tcPr>
            <w:tcW w:w="1289" w:type="dxa"/>
            <w:shd w:val="clear" w:color="auto" w:fill="auto"/>
            <w:vAlign w:val="center"/>
            <w:hideMark/>
          </w:tcPr>
          <w:p w14:paraId="093B86BD"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3945CDA7" w14:textId="6C57500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vAlign w:val="center"/>
          </w:tcPr>
          <w:p w14:paraId="4420DBB3" w14:textId="0F25C90C"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22(16,4)</w:t>
            </w:r>
          </w:p>
        </w:tc>
        <w:tc>
          <w:tcPr>
            <w:tcW w:w="1356" w:type="dxa"/>
            <w:shd w:val="clear" w:color="auto" w:fill="auto"/>
            <w:noWrap/>
            <w:vAlign w:val="center"/>
            <w:hideMark/>
          </w:tcPr>
          <w:p w14:paraId="50197885" w14:textId="0A92D4B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112(71,8)</w:t>
            </w:r>
          </w:p>
        </w:tc>
        <w:tc>
          <w:tcPr>
            <w:tcW w:w="1356" w:type="dxa"/>
            <w:shd w:val="clear" w:color="auto" w:fill="auto"/>
            <w:noWrap/>
            <w:vAlign w:val="center"/>
            <w:hideMark/>
          </w:tcPr>
          <w:p w14:paraId="7C317176" w14:textId="63B7BA50"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156(40,9)</w:t>
            </w:r>
          </w:p>
        </w:tc>
        <w:tc>
          <w:tcPr>
            <w:tcW w:w="876" w:type="dxa"/>
            <w:vMerge w:val="restart"/>
            <w:vAlign w:val="center"/>
          </w:tcPr>
          <w:p w14:paraId="3C15C236" w14:textId="561C05B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25C28FA" w14:textId="1B8E5F66" w:rsidTr="00A06470">
        <w:trPr>
          <w:trHeight w:val="547"/>
        </w:trPr>
        <w:tc>
          <w:tcPr>
            <w:tcW w:w="1959" w:type="dxa"/>
            <w:vMerge/>
            <w:vAlign w:val="center"/>
            <w:hideMark/>
          </w:tcPr>
          <w:p w14:paraId="53F82119"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711A9B17"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07052789" w14:textId="6CA7381F"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vAlign w:val="center"/>
          </w:tcPr>
          <w:p w14:paraId="7FEB2D35" w14:textId="379E8EBA"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112(83,6)</w:t>
            </w:r>
          </w:p>
        </w:tc>
        <w:tc>
          <w:tcPr>
            <w:tcW w:w="1356" w:type="dxa"/>
            <w:shd w:val="clear" w:color="auto" w:fill="auto"/>
            <w:noWrap/>
            <w:vAlign w:val="center"/>
            <w:hideMark/>
          </w:tcPr>
          <w:p w14:paraId="55EB0712" w14:textId="5E92B73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p>
        </w:tc>
        <w:tc>
          <w:tcPr>
            <w:tcW w:w="1356" w:type="dxa"/>
            <w:shd w:val="clear" w:color="auto" w:fill="auto"/>
            <w:noWrap/>
            <w:vAlign w:val="center"/>
            <w:hideMark/>
          </w:tcPr>
          <w:p w14:paraId="347B1EDF" w14:textId="1A73742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225(59,1)</w:t>
            </w:r>
          </w:p>
        </w:tc>
        <w:tc>
          <w:tcPr>
            <w:tcW w:w="876" w:type="dxa"/>
            <w:vMerge/>
            <w:vAlign w:val="center"/>
          </w:tcPr>
          <w:p w14:paraId="08B83A37"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797571D" w14:textId="3EECAB8A" w:rsidTr="00A06470">
        <w:trPr>
          <w:trHeight w:val="276"/>
        </w:trPr>
        <w:tc>
          <w:tcPr>
            <w:tcW w:w="1959" w:type="dxa"/>
            <w:vMerge w:val="restart"/>
            <w:shd w:val="clear" w:color="auto" w:fill="auto"/>
            <w:hideMark/>
          </w:tcPr>
          <w:p w14:paraId="549CE219"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Информация о скрининге</w:t>
            </w:r>
          </w:p>
        </w:tc>
        <w:tc>
          <w:tcPr>
            <w:tcW w:w="1289" w:type="dxa"/>
            <w:shd w:val="clear" w:color="auto" w:fill="auto"/>
            <w:vAlign w:val="center"/>
            <w:hideMark/>
          </w:tcPr>
          <w:p w14:paraId="219ACCD9"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476" w:type="dxa"/>
            <w:vAlign w:val="center"/>
          </w:tcPr>
          <w:p w14:paraId="502E6022" w14:textId="6620F405"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vAlign w:val="center"/>
          </w:tcPr>
          <w:p w14:paraId="2DBBBA92" w14:textId="58D6465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111(82,8)</w:t>
            </w:r>
          </w:p>
        </w:tc>
        <w:tc>
          <w:tcPr>
            <w:tcW w:w="1356" w:type="dxa"/>
            <w:shd w:val="clear" w:color="auto" w:fill="auto"/>
            <w:noWrap/>
            <w:vAlign w:val="center"/>
            <w:hideMark/>
          </w:tcPr>
          <w:p w14:paraId="57A3805E" w14:textId="3714F1AD"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66(42,3)</w:t>
            </w:r>
          </w:p>
        </w:tc>
        <w:tc>
          <w:tcPr>
            <w:tcW w:w="1356" w:type="dxa"/>
            <w:shd w:val="clear" w:color="auto" w:fill="auto"/>
            <w:noWrap/>
            <w:vAlign w:val="center"/>
            <w:hideMark/>
          </w:tcPr>
          <w:p w14:paraId="36806B0B" w14:textId="5A3B6431"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199(52,2)</w:t>
            </w:r>
          </w:p>
        </w:tc>
        <w:tc>
          <w:tcPr>
            <w:tcW w:w="876" w:type="dxa"/>
            <w:vMerge w:val="restart"/>
            <w:vAlign w:val="center"/>
          </w:tcPr>
          <w:p w14:paraId="2E173B44" w14:textId="0C1435D2"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A06470" w:rsidRPr="0052511F" w14:paraId="25B6AEDD" w14:textId="0C50B6B6" w:rsidTr="00A06470">
        <w:trPr>
          <w:trHeight w:val="276"/>
        </w:trPr>
        <w:tc>
          <w:tcPr>
            <w:tcW w:w="1959" w:type="dxa"/>
            <w:vMerge/>
            <w:vAlign w:val="center"/>
            <w:hideMark/>
          </w:tcPr>
          <w:p w14:paraId="03F5F6BD"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p>
        </w:tc>
        <w:tc>
          <w:tcPr>
            <w:tcW w:w="1289" w:type="dxa"/>
            <w:shd w:val="clear" w:color="auto" w:fill="auto"/>
            <w:vAlign w:val="center"/>
            <w:hideMark/>
          </w:tcPr>
          <w:p w14:paraId="0E07663D" w14:textId="77777777" w:rsidR="00A06470" w:rsidRPr="0052511F" w:rsidRDefault="00A06470" w:rsidP="00A06470">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476" w:type="dxa"/>
            <w:vAlign w:val="center"/>
          </w:tcPr>
          <w:p w14:paraId="6DCE1C73" w14:textId="193E6046"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vAlign w:val="center"/>
          </w:tcPr>
          <w:p w14:paraId="60B8581B" w14:textId="2F5570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23(17,2)</w:t>
            </w:r>
          </w:p>
        </w:tc>
        <w:tc>
          <w:tcPr>
            <w:tcW w:w="1356" w:type="dxa"/>
            <w:shd w:val="clear" w:color="auto" w:fill="auto"/>
            <w:noWrap/>
            <w:vAlign w:val="center"/>
            <w:hideMark/>
          </w:tcPr>
          <w:p w14:paraId="6BBF4DF5" w14:textId="3A3F43CE"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90(57,7)</w:t>
            </w:r>
          </w:p>
        </w:tc>
        <w:tc>
          <w:tcPr>
            <w:tcW w:w="1356" w:type="dxa"/>
            <w:shd w:val="clear" w:color="auto" w:fill="auto"/>
            <w:noWrap/>
            <w:vAlign w:val="center"/>
            <w:hideMark/>
          </w:tcPr>
          <w:p w14:paraId="251EB29B" w14:textId="337F80D8"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182(47,8)</w:t>
            </w:r>
          </w:p>
        </w:tc>
        <w:tc>
          <w:tcPr>
            <w:tcW w:w="876" w:type="dxa"/>
            <w:vMerge/>
          </w:tcPr>
          <w:p w14:paraId="36254512" w14:textId="77777777" w:rsidR="00A06470" w:rsidRPr="0052511F" w:rsidRDefault="00A06470" w:rsidP="00A06470">
            <w:pPr>
              <w:spacing w:after="0" w:line="240" w:lineRule="auto"/>
              <w:ind w:right="-1"/>
              <w:jc w:val="center"/>
              <w:rPr>
                <w:rFonts w:ascii="Times New Roman" w:eastAsia="Times New Roman" w:hAnsi="Times New Roman" w:cs="Times New Roman"/>
                <w:sz w:val="24"/>
                <w:szCs w:val="24"/>
                <w:lang w:eastAsia="ru-RU"/>
              </w:rPr>
            </w:pPr>
          </w:p>
        </w:tc>
      </w:tr>
    </w:tbl>
    <w:p w14:paraId="2AC2F4C3" w14:textId="351FC282" w:rsidR="00B56AAB" w:rsidRPr="0052511F" w:rsidRDefault="00B56AAB" w:rsidP="00324F76">
      <w:pPr>
        <w:spacing w:after="0" w:line="240" w:lineRule="auto"/>
        <w:ind w:right="-1" w:firstLine="567"/>
        <w:jc w:val="both"/>
        <w:rPr>
          <w:rFonts w:ascii="Times New Roman" w:hAnsi="Times New Roman" w:cs="Times New Roman"/>
          <w:sz w:val="28"/>
          <w:szCs w:val="28"/>
        </w:rPr>
      </w:pPr>
    </w:p>
    <w:p w14:paraId="537539D4" w14:textId="75DE7FF7" w:rsidR="00B56AAB" w:rsidRPr="0052511F" w:rsidRDefault="00643D12"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Среди</w:t>
      </w:r>
      <w:r w:rsidR="008A2E3E" w:rsidRPr="0052511F">
        <w:rPr>
          <w:rFonts w:ascii="Times New Roman" w:hAnsi="Times New Roman" w:cs="Times New Roman"/>
          <w:sz w:val="28"/>
          <w:szCs w:val="28"/>
        </w:rPr>
        <w:t xml:space="preserve"> </w:t>
      </w:r>
      <w:r w:rsidR="00B56AAB" w:rsidRPr="0052511F">
        <w:rPr>
          <w:rFonts w:ascii="Times New Roman" w:hAnsi="Times New Roman" w:cs="Times New Roman"/>
          <w:sz w:val="28"/>
          <w:szCs w:val="28"/>
        </w:rPr>
        <w:t>источник</w:t>
      </w:r>
      <w:r w:rsidRPr="0052511F">
        <w:rPr>
          <w:rFonts w:ascii="Times New Roman" w:hAnsi="Times New Roman" w:cs="Times New Roman"/>
          <w:sz w:val="28"/>
          <w:szCs w:val="28"/>
        </w:rPr>
        <w:t>ов</w:t>
      </w:r>
      <w:r w:rsidR="00B56AAB" w:rsidRPr="0052511F">
        <w:rPr>
          <w:rFonts w:ascii="Times New Roman" w:hAnsi="Times New Roman" w:cs="Times New Roman"/>
          <w:sz w:val="28"/>
          <w:szCs w:val="28"/>
        </w:rPr>
        <w:t xml:space="preserve"> информации о глаукоме было выявлено </w:t>
      </w:r>
      <w:r w:rsidR="008A2E3E" w:rsidRPr="0052511F">
        <w:rPr>
          <w:rFonts w:ascii="Times New Roman" w:hAnsi="Times New Roman" w:cs="Times New Roman"/>
          <w:sz w:val="28"/>
          <w:szCs w:val="28"/>
        </w:rPr>
        <w:t xml:space="preserve">преобладание </w:t>
      </w:r>
      <w:r w:rsidR="00B56AAB" w:rsidRPr="0052511F">
        <w:rPr>
          <w:rFonts w:ascii="Times New Roman" w:hAnsi="Times New Roman" w:cs="Times New Roman"/>
          <w:sz w:val="28"/>
          <w:szCs w:val="28"/>
        </w:rPr>
        <w:t xml:space="preserve">глазного врача </w:t>
      </w:r>
      <w:r w:rsidR="008A2E3E" w:rsidRPr="0052511F">
        <w:rPr>
          <w:rFonts w:ascii="Times New Roman" w:hAnsi="Times New Roman" w:cs="Times New Roman"/>
          <w:sz w:val="28"/>
          <w:szCs w:val="28"/>
        </w:rPr>
        <w:t>(</w:t>
      </w:r>
      <w:r w:rsidR="00B56AAB" w:rsidRPr="0052511F">
        <w:rPr>
          <w:rFonts w:ascii="Times New Roman" w:hAnsi="Times New Roman" w:cs="Times New Roman"/>
          <w:sz w:val="28"/>
          <w:szCs w:val="28"/>
        </w:rPr>
        <w:t>65,4%</w:t>
      </w:r>
      <w:r w:rsidR="008A2E3E" w:rsidRPr="0052511F">
        <w:rPr>
          <w:rFonts w:ascii="Times New Roman" w:hAnsi="Times New Roman" w:cs="Times New Roman"/>
          <w:sz w:val="28"/>
          <w:szCs w:val="28"/>
        </w:rPr>
        <w:t>)</w:t>
      </w:r>
      <w:r w:rsidRPr="0052511F">
        <w:rPr>
          <w:rFonts w:ascii="Times New Roman" w:hAnsi="Times New Roman" w:cs="Times New Roman"/>
          <w:sz w:val="28"/>
          <w:szCs w:val="28"/>
        </w:rPr>
        <w:t>;</w:t>
      </w:r>
      <w:r w:rsidR="00B56AAB" w:rsidRPr="0052511F">
        <w:rPr>
          <w:rFonts w:ascii="Times New Roman" w:hAnsi="Times New Roman" w:cs="Times New Roman"/>
          <w:sz w:val="28"/>
          <w:szCs w:val="28"/>
        </w:rPr>
        <w:t xml:space="preserve"> ВОП</w:t>
      </w:r>
      <w:r w:rsidR="008A2E3E" w:rsidRPr="0052511F">
        <w:rPr>
          <w:rFonts w:ascii="Times New Roman" w:hAnsi="Times New Roman" w:cs="Times New Roman"/>
          <w:sz w:val="28"/>
          <w:szCs w:val="28"/>
        </w:rPr>
        <w:t xml:space="preserve"> – в</w:t>
      </w:r>
      <w:r w:rsidR="00B56AAB" w:rsidRPr="0052511F">
        <w:rPr>
          <w:rFonts w:ascii="Times New Roman" w:hAnsi="Times New Roman" w:cs="Times New Roman"/>
          <w:sz w:val="28"/>
          <w:szCs w:val="28"/>
        </w:rPr>
        <w:t xml:space="preserve"> 11,5%</w:t>
      </w:r>
      <w:r w:rsidR="008A2E3E" w:rsidRPr="0052511F">
        <w:rPr>
          <w:rFonts w:ascii="Times New Roman" w:hAnsi="Times New Roman" w:cs="Times New Roman"/>
          <w:sz w:val="28"/>
          <w:szCs w:val="28"/>
        </w:rPr>
        <w:t xml:space="preserve"> случаев</w:t>
      </w:r>
      <w:r w:rsidR="00B56AAB" w:rsidRPr="0052511F">
        <w:rPr>
          <w:rFonts w:ascii="Times New Roman" w:hAnsi="Times New Roman" w:cs="Times New Roman"/>
          <w:sz w:val="28"/>
          <w:szCs w:val="28"/>
        </w:rPr>
        <w:t xml:space="preserve"> и </w:t>
      </w:r>
      <w:r w:rsidR="008A2E3E" w:rsidRPr="0052511F">
        <w:rPr>
          <w:rFonts w:ascii="Times New Roman" w:hAnsi="Times New Roman" w:cs="Times New Roman"/>
          <w:sz w:val="28"/>
          <w:szCs w:val="28"/>
        </w:rPr>
        <w:t xml:space="preserve">от </w:t>
      </w:r>
      <w:r w:rsidR="00B56AAB" w:rsidRPr="0052511F">
        <w:rPr>
          <w:rFonts w:ascii="Times New Roman" w:hAnsi="Times New Roman" w:cs="Times New Roman"/>
          <w:sz w:val="28"/>
          <w:szCs w:val="28"/>
        </w:rPr>
        <w:t xml:space="preserve">медицинской сестры </w:t>
      </w:r>
      <w:r w:rsidR="008A2E3E" w:rsidRPr="0052511F">
        <w:rPr>
          <w:rFonts w:ascii="Times New Roman" w:hAnsi="Times New Roman" w:cs="Times New Roman"/>
          <w:sz w:val="28"/>
          <w:szCs w:val="28"/>
        </w:rPr>
        <w:t xml:space="preserve">– </w:t>
      </w:r>
      <w:r w:rsidR="00B56AAB" w:rsidRPr="0052511F">
        <w:rPr>
          <w:rFonts w:ascii="Times New Roman" w:hAnsi="Times New Roman" w:cs="Times New Roman"/>
          <w:sz w:val="28"/>
          <w:szCs w:val="28"/>
        </w:rPr>
        <w:lastRenderedPageBreak/>
        <w:t>17,3%</w:t>
      </w:r>
      <w:r w:rsidR="008A2E3E" w:rsidRPr="0052511F">
        <w:rPr>
          <w:rFonts w:ascii="Times New Roman" w:hAnsi="Times New Roman" w:cs="Times New Roman"/>
          <w:sz w:val="28"/>
          <w:szCs w:val="28"/>
        </w:rPr>
        <w:t>;</w:t>
      </w:r>
      <w:r w:rsidR="00B56AAB" w:rsidRPr="0052511F">
        <w:rPr>
          <w:rFonts w:ascii="Times New Roman" w:hAnsi="Times New Roman" w:cs="Times New Roman"/>
          <w:sz w:val="28"/>
          <w:szCs w:val="28"/>
        </w:rPr>
        <w:t xml:space="preserve"> наименьшее </w:t>
      </w:r>
      <w:r w:rsidR="008A2E3E" w:rsidRPr="0052511F">
        <w:rPr>
          <w:rFonts w:ascii="Times New Roman" w:hAnsi="Times New Roman" w:cs="Times New Roman"/>
          <w:sz w:val="28"/>
          <w:szCs w:val="28"/>
        </w:rPr>
        <w:t xml:space="preserve">число больных получали информацию из </w:t>
      </w:r>
      <w:r w:rsidR="00B56AAB" w:rsidRPr="0052511F">
        <w:rPr>
          <w:rFonts w:ascii="Times New Roman" w:hAnsi="Times New Roman" w:cs="Times New Roman"/>
          <w:sz w:val="28"/>
          <w:szCs w:val="28"/>
        </w:rPr>
        <w:t>интернет</w:t>
      </w:r>
      <w:r w:rsidR="00AA4FBA" w:rsidRPr="0052511F">
        <w:rPr>
          <w:rFonts w:ascii="Times New Roman" w:hAnsi="Times New Roman" w:cs="Times New Roman"/>
          <w:sz w:val="28"/>
          <w:szCs w:val="28"/>
        </w:rPr>
        <w:t>-</w:t>
      </w:r>
      <w:r w:rsidR="00B56AAB" w:rsidRPr="0052511F">
        <w:rPr>
          <w:rFonts w:ascii="Times New Roman" w:hAnsi="Times New Roman" w:cs="Times New Roman"/>
          <w:sz w:val="28"/>
          <w:szCs w:val="28"/>
        </w:rPr>
        <w:t>ресурс</w:t>
      </w:r>
      <w:r w:rsidR="008A2E3E" w:rsidRPr="0052511F">
        <w:rPr>
          <w:rFonts w:ascii="Times New Roman" w:hAnsi="Times New Roman" w:cs="Times New Roman"/>
          <w:sz w:val="28"/>
          <w:szCs w:val="28"/>
        </w:rPr>
        <w:t xml:space="preserve">ов  – </w:t>
      </w:r>
      <w:r w:rsidR="00B56AAB" w:rsidRPr="0052511F">
        <w:rPr>
          <w:rFonts w:ascii="Times New Roman" w:hAnsi="Times New Roman" w:cs="Times New Roman"/>
          <w:sz w:val="28"/>
          <w:szCs w:val="28"/>
        </w:rPr>
        <w:t>5,8% (</w:t>
      </w:r>
      <w:proofErr w:type="gramStart"/>
      <w:r w:rsidR="00B56AAB" w:rsidRPr="0052511F">
        <w:rPr>
          <w:rFonts w:ascii="Times New Roman" w:hAnsi="Times New Roman" w:cs="Times New Roman"/>
          <w:sz w:val="28"/>
          <w:szCs w:val="28"/>
        </w:rPr>
        <w:t>Р</w:t>
      </w:r>
      <w:proofErr w:type="gramEnd"/>
      <w:r w:rsidR="00B56AAB" w:rsidRPr="0052511F">
        <w:rPr>
          <w:rFonts w:ascii="Times New Roman" w:hAnsi="Times New Roman" w:cs="Times New Roman"/>
          <w:sz w:val="28"/>
          <w:szCs w:val="28"/>
        </w:rPr>
        <w:t>=0,0001).</w:t>
      </w:r>
    </w:p>
    <w:p w14:paraId="2EEDE6E5" w14:textId="1DAC32B6" w:rsidR="00E12611" w:rsidRPr="0052511F" w:rsidRDefault="00E12611" w:rsidP="001E2579">
      <w:pPr>
        <w:spacing w:after="0" w:line="240" w:lineRule="auto"/>
        <w:ind w:right="-1" w:firstLine="567"/>
        <w:jc w:val="both"/>
        <w:rPr>
          <w:rFonts w:ascii="Times New Roman" w:hAnsi="Times New Roman"/>
          <w:sz w:val="28"/>
          <w:szCs w:val="28"/>
        </w:rPr>
      </w:pPr>
      <w:r w:rsidRPr="0052511F">
        <w:rPr>
          <w:rFonts w:ascii="Times New Roman" w:hAnsi="Times New Roman"/>
          <w:sz w:val="28"/>
          <w:szCs w:val="28"/>
        </w:rPr>
        <w:t>Никогда не меняли врача-офтальмолога по какой-либо причине, связанной с глаукомой</w:t>
      </w:r>
      <w:r w:rsidR="008A2E3E" w:rsidRPr="0052511F">
        <w:rPr>
          <w:rFonts w:ascii="Times New Roman" w:hAnsi="Times New Roman"/>
          <w:sz w:val="28"/>
          <w:szCs w:val="28"/>
        </w:rPr>
        <w:t>,</w:t>
      </w:r>
      <w:r w:rsidRPr="0052511F">
        <w:rPr>
          <w:rFonts w:ascii="Times New Roman" w:hAnsi="Times New Roman"/>
          <w:sz w:val="28"/>
          <w:szCs w:val="28"/>
        </w:rPr>
        <w:t xml:space="preserve"> 82,7% респондентов, </w:t>
      </w:r>
      <w:r w:rsidR="008A2E3E" w:rsidRPr="0052511F">
        <w:rPr>
          <w:rFonts w:ascii="Times New Roman" w:hAnsi="Times New Roman"/>
          <w:sz w:val="28"/>
          <w:szCs w:val="28"/>
        </w:rPr>
        <w:t>остальные</w:t>
      </w:r>
      <w:r w:rsidRPr="0052511F">
        <w:rPr>
          <w:rFonts w:ascii="Times New Roman" w:hAnsi="Times New Roman"/>
          <w:sz w:val="28"/>
          <w:szCs w:val="28"/>
        </w:rPr>
        <w:t xml:space="preserve"> сменили</w:t>
      </w:r>
      <w:r w:rsidR="008A2E3E" w:rsidRPr="0052511F">
        <w:rPr>
          <w:rFonts w:ascii="Times New Roman" w:hAnsi="Times New Roman"/>
          <w:sz w:val="28"/>
          <w:szCs w:val="28"/>
        </w:rPr>
        <w:t>,</w:t>
      </w:r>
      <w:r w:rsidRPr="0052511F">
        <w:rPr>
          <w:rFonts w:ascii="Times New Roman" w:hAnsi="Times New Roman"/>
          <w:sz w:val="28"/>
          <w:szCs w:val="28"/>
        </w:rPr>
        <w:t xml:space="preserve"> так как врач давал очень мало объяснений по поводу состояния или лекарств </w:t>
      </w:r>
      <w:r w:rsidRPr="0052511F">
        <w:rPr>
          <w:rFonts w:ascii="Times New Roman" w:hAnsi="Times New Roman" w:cs="Times New Roman"/>
          <w:sz w:val="28"/>
          <w:szCs w:val="28"/>
        </w:rPr>
        <w:t>(Р=0,0001)</w:t>
      </w:r>
      <w:r w:rsidRPr="0052511F">
        <w:rPr>
          <w:rFonts w:ascii="Times New Roman" w:hAnsi="Times New Roman"/>
          <w:sz w:val="28"/>
          <w:szCs w:val="28"/>
        </w:rPr>
        <w:t>.</w:t>
      </w:r>
    </w:p>
    <w:p w14:paraId="534F9402" w14:textId="643CEEE9" w:rsidR="00E12611" w:rsidRPr="0052511F" w:rsidRDefault="00B37CE7"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таблице </w:t>
      </w:r>
      <w:r w:rsidR="00917BB6" w:rsidRPr="0052511F">
        <w:rPr>
          <w:rFonts w:ascii="Times New Roman" w:hAnsi="Times New Roman" w:cs="Times New Roman"/>
          <w:sz w:val="28"/>
          <w:szCs w:val="28"/>
        </w:rPr>
        <w:t xml:space="preserve">26 </w:t>
      </w:r>
      <w:r w:rsidRPr="0052511F">
        <w:rPr>
          <w:rFonts w:ascii="Times New Roman" w:hAnsi="Times New Roman" w:cs="Times New Roman"/>
          <w:sz w:val="28"/>
          <w:szCs w:val="28"/>
        </w:rPr>
        <w:t>представлены результаты опроса о платных услугах, которые получали больные с глаукомой.</w:t>
      </w:r>
    </w:p>
    <w:p w14:paraId="5E3F2136" w14:textId="77777777" w:rsidR="00B56AAB" w:rsidRPr="0052511F" w:rsidRDefault="00B56AAB" w:rsidP="00324F76">
      <w:pPr>
        <w:spacing w:after="0" w:line="240" w:lineRule="auto"/>
        <w:ind w:right="-1" w:firstLine="567"/>
        <w:jc w:val="both"/>
        <w:rPr>
          <w:rFonts w:ascii="Times New Roman" w:hAnsi="Times New Roman" w:cs="Times New Roman"/>
          <w:sz w:val="28"/>
          <w:szCs w:val="28"/>
        </w:rPr>
      </w:pPr>
    </w:p>
    <w:p w14:paraId="496CF2DD" w14:textId="3F7F5EF5" w:rsidR="00D143EE" w:rsidRPr="0052511F" w:rsidRDefault="00D143EE" w:rsidP="001E2579">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917BB6" w:rsidRPr="0052511F">
        <w:rPr>
          <w:rFonts w:ascii="Times New Roman" w:hAnsi="Times New Roman" w:cs="Times New Roman"/>
          <w:sz w:val="28"/>
          <w:szCs w:val="28"/>
        </w:rPr>
        <w:t xml:space="preserve">26 </w:t>
      </w:r>
      <w:r w:rsidR="00B37CE7" w:rsidRPr="0052511F">
        <w:rPr>
          <w:rFonts w:ascii="Times New Roman" w:hAnsi="Times New Roman" w:cs="Times New Roman"/>
          <w:sz w:val="28"/>
          <w:szCs w:val="28"/>
        </w:rPr>
        <w:t>–</w:t>
      </w:r>
      <w:r w:rsidRPr="0052511F">
        <w:rPr>
          <w:rFonts w:ascii="Times New Roman" w:hAnsi="Times New Roman" w:cs="Times New Roman"/>
          <w:sz w:val="28"/>
          <w:szCs w:val="28"/>
        </w:rPr>
        <w:t xml:space="preserve"> Услуги, которые </w:t>
      </w:r>
      <w:r w:rsidR="006D64E0" w:rsidRPr="0052511F">
        <w:rPr>
          <w:rFonts w:ascii="Times New Roman" w:hAnsi="Times New Roman" w:cs="Times New Roman"/>
          <w:sz w:val="28"/>
          <w:szCs w:val="28"/>
        </w:rPr>
        <w:t>больные глаукомой</w:t>
      </w:r>
      <w:r w:rsidRPr="0052511F">
        <w:rPr>
          <w:rFonts w:ascii="Times New Roman" w:hAnsi="Times New Roman" w:cs="Times New Roman"/>
          <w:sz w:val="28"/>
          <w:szCs w:val="28"/>
        </w:rPr>
        <w:t xml:space="preserve"> получили на платной основе</w:t>
      </w:r>
      <w:r w:rsidR="00517AE8" w:rsidRPr="0052511F">
        <w:rPr>
          <w:rFonts w:ascii="Times New Roman" w:hAnsi="Times New Roman" w:cs="Times New Roman"/>
          <w:sz w:val="28"/>
          <w:szCs w:val="28"/>
        </w:rPr>
        <w:t xml:space="preserve"> (абс/%)</w:t>
      </w:r>
    </w:p>
    <w:p w14:paraId="1A39EFA9" w14:textId="77777777" w:rsidR="00324F76" w:rsidRPr="0052511F" w:rsidRDefault="00324F76" w:rsidP="00324F76">
      <w:pPr>
        <w:spacing w:after="0" w:line="240" w:lineRule="auto"/>
        <w:ind w:right="-1"/>
        <w:rPr>
          <w:rFonts w:ascii="Times New Roman" w:hAnsi="Times New Roman" w:cs="Times New Roman"/>
          <w:sz w:val="28"/>
          <w:szCs w:val="28"/>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1276"/>
        <w:gridCol w:w="1134"/>
        <w:gridCol w:w="1275"/>
        <w:gridCol w:w="1053"/>
      </w:tblGrid>
      <w:tr w:rsidR="0052511F" w:rsidRPr="0052511F" w14:paraId="5D176025" w14:textId="77777777" w:rsidTr="0053431B">
        <w:trPr>
          <w:trHeight w:val="562"/>
        </w:trPr>
        <w:tc>
          <w:tcPr>
            <w:tcW w:w="1951" w:type="dxa"/>
            <w:shd w:val="clear" w:color="auto" w:fill="auto"/>
            <w:noWrap/>
            <w:vAlign w:val="center"/>
            <w:hideMark/>
          </w:tcPr>
          <w:p w14:paraId="280262C5" w14:textId="0ABD6005"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1701" w:type="dxa"/>
            <w:shd w:val="clear" w:color="auto" w:fill="auto"/>
            <w:vAlign w:val="center"/>
          </w:tcPr>
          <w:p w14:paraId="6F83E5E8" w14:textId="4FAB12BE"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276" w:type="dxa"/>
            <w:shd w:val="clear" w:color="auto" w:fill="auto"/>
            <w:noWrap/>
            <w:vAlign w:val="center"/>
            <w:hideMark/>
          </w:tcPr>
          <w:p w14:paraId="3217FA6E" w14:textId="77777777"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276" w:type="dxa"/>
            <w:shd w:val="clear" w:color="auto" w:fill="auto"/>
            <w:noWrap/>
            <w:vAlign w:val="center"/>
            <w:hideMark/>
          </w:tcPr>
          <w:p w14:paraId="5CEF1F42" w14:textId="77777777"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50-59 лет</w:t>
            </w:r>
          </w:p>
        </w:tc>
        <w:tc>
          <w:tcPr>
            <w:tcW w:w="1134" w:type="dxa"/>
            <w:shd w:val="clear" w:color="auto" w:fill="auto"/>
            <w:noWrap/>
            <w:vAlign w:val="center"/>
            <w:hideMark/>
          </w:tcPr>
          <w:p w14:paraId="5C8F03E3" w14:textId="77777777"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60 лет и старше</w:t>
            </w:r>
          </w:p>
        </w:tc>
        <w:tc>
          <w:tcPr>
            <w:tcW w:w="1275" w:type="dxa"/>
            <w:shd w:val="clear" w:color="auto" w:fill="auto"/>
            <w:noWrap/>
            <w:vAlign w:val="center"/>
            <w:hideMark/>
          </w:tcPr>
          <w:p w14:paraId="7594FE4B" w14:textId="77777777"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1053" w:type="dxa"/>
            <w:vAlign w:val="center"/>
          </w:tcPr>
          <w:p w14:paraId="6FEC737C" w14:textId="2DA69EF9" w:rsidR="00517AE8" w:rsidRPr="0052511F" w:rsidRDefault="00517AE8"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Р</w:t>
            </w:r>
          </w:p>
        </w:tc>
      </w:tr>
      <w:tr w:rsidR="0052511F" w:rsidRPr="0052511F" w14:paraId="5143A106" w14:textId="77777777" w:rsidTr="001E2579">
        <w:trPr>
          <w:trHeight w:val="70"/>
        </w:trPr>
        <w:tc>
          <w:tcPr>
            <w:tcW w:w="1951" w:type="dxa"/>
            <w:shd w:val="clear" w:color="auto" w:fill="auto"/>
          </w:tcPr>
          <w:p w14:paraId="62CE4FC3" w14:textId="2A853288"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1701" w:type="dxa"/>
            <w:shd w:val="clear" w:color="auto" w:fill="auto"/>
          </w:tcPr>
          <w:p w14:paraId="1FD6DA70" w14:textId="52F04C98"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76" w:type="dxa"/>
            <w:shd w:val="clear" w:color="auto" w:fill="auto"/>
            <w:noWrap/>
            <w:vAlign w:val="center"/>
          </w:tcPr>
          <w:p w14:paraId="1086B210" w14:textId="67B73E1B"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276" w:type="dxa"/>
            <w:shd w:val="clear" w:color="auto" w:fill="auto"/>
            <w:noWrap/>
            <w:vAlign w:val="center"/>
          </w:tcPr>
          <w:p w14:paraId="1A69CC35" w14:textId="7BD6784F"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134" w:type="dxa"/>
            <w:shd w:val="clear" w:color="auto" w:fill="auto"/>
            <w:noWrap/>
            <w:vAlign w:val="center"/>
          </w:tcPr>
          <w:p w14:paraId="67CBD02A" w14:textId="6DD25B1E"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75" w:type="dxa"/>
            <w:shd w:val="clear" w:color="auto" w:fill="auto"/>
            <w:noWrap/>
            <w:vAlign w:val="center"/>
          </w:tcPr>
          <w:p w14:paraId="10FDBCF8" w14:textId="39FE87CF" w:rsidR="001E2579" w:rsidRPr="0052511F" w:rsidRDefault="001E2579" w:rsidP="001E2579">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1053" w:type="dxa"/>
            <w:vAlign w:val="center"/>
          </w:tcPr>
          <w:p w14:paraId="7147242C" w14:textId="74ACD80D" w:rsidR="001E2579" w:rsidRPr="0052511F" w:rsidRDefault="001E2579" w:rsidP="001E2579">
            <w:pPr>
              <w:spacing w:after="0" w:line="240" w:lineRule="auto"/>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42693A71" w14:textId="77777777" w:rsidTr="0053431B">
        <w:trPr>
          <w:trHeight w:val="347"/>
        </w:trPr>
        <w:tc>
          <w:tcPr>
            <w:tcW w:w="1951" w:type="dxa"/>
            <w:vMerge w:val="restart"/>
            <w:shd w:val="clear" w:color="auto" w:fill="auto"/>
            <w:hideMark/>
          </w:tcPr>
          <w:p w14:paraId="4911AE51" w14:textId="4DEB8649" w:rsidR="006E7E95" w:rsidRPr="0052511F" w:rsidRDefault="00827595" w:rsidP="006E7E95">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Прием офтальмолога в частной клинике</w:t>
            </w:r>
          </w:p>
        </w:tc>
        <w:tc>
          <w:tcPr>
            <w:tcW w:w="1701" w:type="dxa"/>
            <w:shd w:val="clear" w:color="auto" w:fill="auto"/>
            <w:hideMark/>
          </w:tcPr>
          <w:p w14:paraId="46592BC6" w14:textId="4B011F36" w:rsidR="00827595" w:rsidRPr="0052511F" w:rsidRDefault="0053431B" w:rsidP="006E7E95">
            <w:pPr>
              <w:spacing w:after="0" w:line="240" w:lineRule="auto"/>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65F1164E" w14:textId="1303829D" w:rsidR="00827595" w:rsidRPr="0052511F" w:rsidRDefault="00827595" w:rsidP="006E7E95">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6CF1A432" w14:textId="343371E4" w:rsidR="00827595" w:rsidRPr="0052511F" w:rsidRDefault="00827595" w:rsidP="006E7E95">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0D3507A8" w14:textId="41C28CA8" w:rsidR="00827595" w:rsidRPr="0052511F" w:rsidRDefault="00827595" w:rsidP="006E7E95">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275" w:type="dxa"/>
            <w:shd w:val="clear" w:color="auto" w:fill="auto"/>
            <w:noWrap/>
            <w:vAlign w:val="center"/>
            <w:hideMark/>
          </w:tcPr>
          <w:p w14:paraId="46736450" w14:textId="5454BDE7" w:rsidR="00827595" w:rsidRPr="0052511F" w:rsidRDefault="00827595" w:rsidP="006E7E95">
            <w:pPr>
              <w:spacing w:after="0" w:line="240" w:lineRule="auto"/>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249(65,4)</w:t>
            </w:r>
          </w:p>
        </w:tc>
        <w:tc>
          <w:tcPr>
            <w:tcW w:w="1053" w:type="dxa"/>
            <w:vMerge w:val="restart"/>
            <w:vAlign w:val="center"/>
          </w:tcPr>
          <w:p w14:paraId="53DC3850" w14:textId="78F2BFC1" w:rsidR="00827595" w:rsidRPr="0052511F" w:rsidRDefault="00EF047F" w:rsidP="006E7E95">
            <w:pPr>
              <w:spacing w:after="0" w:line="240" w:lineRule="auto"/>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E37174E" w14:textId="77777777" w:rsidTr="006E7E95">
        <w:trPr>
          <w:trHeight w:val="469"/>
        </w:trPr>
        <w:tc>
          <w:tcPr>
            <w:tcW w:w="1951" w:type="dxa"/>
            <w:vMerge/>
            <w:shd w:val="clear" w:color="auto" w:fill="auto"/>
            <w:hideMark/>
          </w:tcPr>
          <w:p w14:paraId="59F3D1AC"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79BF9E67" w14:textId="7AF95C2B"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472CDD56" w14:textId="722228E9"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1F341944" w14:textId="34A51963"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shd w:val="clear" w:color="auto" w:fill="auto"/>
            <w:noWrap/>
            <w:vAlign w:val="center"/>
            <w:hideMark/>
          </w:tcPr>
          <w:p w14:paraId="2CBA0432" w14:textId="5F9AD2AF"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shd w:val="clear" w:color="auto" w:fill="auto"/>
            <w:noWrap/>
            <w:vAlign w:val="center"/>
            <w:hideMark/>
          </w:tcPr>
          <w:p w14:paraId="773FB85E" w14:textId="52062D1F"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132(34,6)</w:t>
            </w:r>
          </w:p>
        </w:tc>
        <w:tc>
          <w:tcPr>
            <w:tcW w:w="1053" w:type="dxa"/>
            <w:vMerge/>
            <w:vAlign w:val="center"/>
          </w:tcPr>
          <w:p w14:paraId="6290F5EB"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143551E4" w14:textId="77777777" w:rsidTr="0061262F">
        <w:trPr>
          <w:trHeight w:val="552"/>
        </w:trPr>
        <w:tc>
          <w:tcPr>
            <w:tcW w:w="1951" w:type="dxa"/>
            <w:vMerge w:val="restart"/>
            <w:shd w:val="clear" w:color="auto" w:fill="auto"/>
            <w:hideMark/>
          </w:tcPr>
          <w:p w14:paraId="5285EA7E" w14:textId="77777777" w:rsidR="005919E9" w:rsidRPr="0052511F" w:rsidRDefault="005919E9"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Приобретение лекарственных средств за свой счет</w:t>
            </w:r>
          </w:p>
        </w:tc>
        <w:tc>
          <w:tcPr>
            <w:tcW w:w="1701" w:type="dxa"/>
            <w:shd w:val="clear" w:color="auto" w:fill="auto"/>
            <w:vAlign w:val="center"/>
            <w:hideMark/>
          </w:tcPr>
          <w:p w14:paraId="7681D7FC" w14:textId="1DF44232" w:rsidR="005919E9"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6E47D42F" w14:textId="08B6800E"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54A3EFCE" w14:textId="3CCBB179"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112(83,6)</w:t>
            </w:r>
          </w:p>
        </w:tc>
        <w:tc>
          <w:tcPr>
            <w:tcW w:w="1134" w:type="dxa"/>
            <w:shd w:val="clear" w:color="auto" w:fill="auto"/>
            <w:noWrap/>
            <w:vAlign w:val="center"/>
            <w:hideMark/>
          </w:tcPr>
          <w:p w14:paraId="30339EDC" w14:textId="5191729E"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90(57,7)</w:t>
            </w:r>
          </w:p>
        </w:tc>
        <w:tc>
          <w:tcPr>
            <w:tcW w:w="1275" w:type="dxa"/>
            <w:shd w:val="clear" w:color="auto" w:fill="auto"/>
            <w:noWrap/>
            <w:vAlign w:val="center"/>
            <w:hideMark/>
          </w:tcPr>
          <w:p w14:paraId="47621C69" w14:textId="51FDCECF"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293(76,9)</w:t>
            </w:r>
          </w:p>
        </w:tc>
        <w:tc>
          <w:tcPr>
            <w:tcW w:w="1053" w:type="dxa"/>
            <w:vMerge w:val="restart"/>
            <w:vAlign w:val="center"/>
          </w:tcPr>
          <w:p w14:paraId="19E8D4B8" w14:textId="13B342BB" w:rsidR="005919E9"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B6C5BA6" w14:textId="77777777" w:rsidTr="0061262F">
        <w:trPr>
          <w:trHeight w:val="552"/>
        </w:trPr>
        <w:tc>
          <w:tcPr>
            <w:tcW w:w="1951" w:type="dxa"/>
            <w:vMerge/>
            <w:shd w:val="clear" w:color="auto" w:fill="auto"/>
            <w:hideMark/>
          </w:tcPr>
          <w:p w14:paraId="5C935066" w14:textId="77777777" w:rsidR="005919E9" w:rsidRPr="0052511F" w:rsidRDefault="005919E9"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1A803837" w14:textId="0A864E1A" w:rsidR="005919E9"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43F963AE" w14:textId="238866B6" w:rsidR="005919E9"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5171F1E9" w14:textId="3AD970D3" w:rsidR="005919E9"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22(16,4</w:t>
            </w:r>
            <w:r w:rsidR="005919E9" w:rsidRPr="0052511F">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1B5A6079" w14:textId="53E6F894"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66(42,3)</w:t>
            </w:r>
          </w:p>
        </w:tc>
        <w:tc>
          <w:tcPr>
            <w:tcW w:w="1275" w:type="dxa"/>
            <w:shd w:val="clear" w:color="auto" w:fill="auto"/>
            <w:noWrap/>
            <w:vAlign w:val="center"/>
            <w:hideMark/>
          </w:tcPr>
          <w:p w14:paraId="7533B9DA" w14:textId="71F920D8" w:rsidR="005919E9"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88(23,1</w:t>
            </w:r>
            <w:r w:rsidR="005919E9" w:rsidRPr="0052511F">
              <w:rPr>
                <w:rFonts w:ascii="Times New Roman" w:eastAsia="Times New Roman" w:hAnsi="Times New Roman" w:cs="Times New Roman"/>
                <w:sz w:val="24"/>
                <w:szCs w:val="24"/>
                <w:lang w:eastAsia="ru-RU"/>
              </w:rPr>
              <w:t>)</w:t>
            </w:r>
          </w:p>
        </w:tc>
        <w:tc>
          <w:tcPr>
            <w:tcW w:w="1053" w:type="dxa"/>
            <w:vMerge/>
            <w:vAlign w:val="center"/>
          </w:tcPr>
          <w:p w14:paraId="5C6DCD5D" w14:textId="77777777" w:rsidR="005919E9" w:rsidRPr="0052511F" w:rsidRDefault="005919E9"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82E5B65" w14:textId="77777777" w:rsidTr="0061262F">
        <w:trPr>
          <w:trHeight w:val="552"/>
        </w:trPr>
        <w:tc>
          <w:tcPr>
            <w:tcW w:w="1951" w:type="dxa"/>
            <w:vMerge w:val="restart"/>
            <w:shd w:val="clear" w:color="auto" w:fill="auto"/>
            <w:hideMark/>
          </w:tcPr>
          <w:p w14:paraId="0704DA9B"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Измерение внутриглазного давления (Тонометрия)</w:t>
            </w:r>
          </w:p>
        </w:tc>
        <w:tc>
          <w:tcPr>
            <w:tcW w:w="1701" w:type="dxa"/>
            <w:shd w:val="clear" w:color="auto" w:fill="auto"/>
            <w:vAlign w:val="center"/>
            <w:hideMark/>
          </w:tcPr>
          <w:p w14:paraId="604323FB" w14:textId="7E18159D" w:rsidR="00827595" w:rsidRPr="0052511F" w:rsidRDefault="004B6751"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0AC82C74" w14:textId="5C5B4358"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3C5E1091" w14:textId="42CA2F63"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112(83,6)</w:t>
            </w:r>
          </w:p>
        </w:tc>
        <w:tc>
          <w:tcPr>
            <w:tcW w:w="1134" w:type="dxa"/>
            <w:shd w:val="clear" w:color="auto" w:fill="auto"/>
            <w:noWrap/>
            <w:vAlign w:val="center"/>
            <w:hideMark/>
          </w:tcPr>
          <w:p w14:paraId="7FAE6DE1" w14:textId="5EDB3628" w:rsidR="00827595" w:rsidRPr="0052511F" w:rsidRDefault="00827595" w:rsidP="0053431B">
            <w:pPr>
              <w:spacing w:after="0" w:line="240" w:lineRule="auto"/>
              <w:ind w:right="-105"/>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112(71,8)</w:t>
            </w:r>
          </w:p>
        </w:tc>
        <w:tc>
          <w:tcPr>
            <w:tcW w:w="1275" w:type="dxa"/>
            <w:shd w:val="clear" w:color="auto" w:fill="auto"/>
            <w:noWrap/>
            <w:vAlign w:val="center"/>
            <w:hideMark/>
          </w:tcPr>
          <w:p w14:paraId="61BA3D75" w14:textId="7D6DEAF6"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315(82,7)</w:t>
            </w:r>
          </w:p>
        </w:tc>
        <w:tc>
          <w:tcPr>
            <w:tcW w:w="1053" w:type="dxa"/>
            <w:vMerge w:val="restart"/>
            <w:vAlign w:val="center"/>
          </w:tcPr>
          <w:p w14:paraId="40D4A0EC" w14:textId="5F13BDE6"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4F71174" w14:textId="77777777" w:rsidTr="0061262F">
        <w:trPr>
          <w:trHeight w:val="552"/>
        </w:trPr>
        <w:tc>
          <w:tcPr>
            <w:tcW w:w="1951" w:type="dxa"/>
            <w:vMerge/>
            <w:shd w:val="clear" w:color="auto" w:fill="auto"/>
            <w:hideMark/>
          </w:tcPr>
          <w:p w14:paraId="65750D7A"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5692EEB7" w14:textId="041C060D" w:rsidR="00827595" w:rsidRPr="0052511F" w:rsidRDefault="004B6751"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5DDCC3D0" w14:textId="42D91588"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7950DA86" w14:textId="53C36BBE"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22(16,4</w:t>
            </w:r>
            <w:r w:rsidR="00827595" w:rsidRPr="0052511F">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2DDC5053" w14:textId="5AA54DA9"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r w:rsidR="00827595" w:rsidRPr="0052511F">
              <w:rPr>
                <w:rFonts w:ascii="Times New Roman" w:eastAsia="Times New Roman" w:hAnsi="Times New Roman" w:cs="Times New Roman"/>
                <w:sz w:val="24"/>
                <w:szCs w:val="24"/>
                <w:lang w:eastAsia="ru-RU"/>
              </w:rPr>
              <w:t>)</w:t>
            </w:r>
          </w:p>
        </w:tc>
        <w:tc>
          <w:tcPr>
            <w:tcW w:w="1275" w:type="dxa"/>
            <w:shd w:val="clear" w:color="auto" w:fill="auto"/>
            <w:noWrap/>
            <w:vAlign w:val="center"/>
            <w:hideMark/>
          </w:tcPr>
          <w:p w14:paraId="78024D8D" w14:textId="1A33B4C1"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66(17,3</w:t>
            </w:r>
            <w:r w:rsidR="00827595" w:rsidRPr="0052511F">
              <w:rPr>
                <w:rFonts w:ascii="Times New Roman" w:eastAsia="Times New Roman" w:hAnsi="Times New Roman" w:cs="Times New Roman"/>
                <w:sz w:val="24"/>
                <w:szCs w:val="24"/>
                <w:lang w:eastAsia="ru-RU"/>
              </w:rPr>
              <w:t>)</w:t>
            </w:r>
          </w:p>
        </w:tc>
        <w:tc>
          <w:tcPr>
            <w:tcW w:w="1053" w:type="dxa"/>
            <w:vMerge/>
            <w:vAlign w:val="center"/>
          </w:tcPr>
          <w:p w14:paraId="0B660C6B"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EF0D9E8" w14:textId="77777777" w:rsidTr="0061262F">
        <w:trPr>
          <w:trHeight w:val="685"/>
        </w:trPr>
        <w:tc>
          <w:tcPr>
            <w:tcW w:w="1951" w:type="dxa"/>
            <w:vMerge w:val="restart"/>
            <w:shd w:val="clear" w:color="auto" w:fill="auto"/>
            <w:hideMark/>
          </w:tcPr>
          <w:p w14:paraId="75656BE6"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Измерение внутриглазного давления (суточный профиль)</w:t>
            </w:r>
          </w:p>
        </w:tc>
        <w:tc>
          <w:tcPr>
            <w:tcW w:w="1701" w:type="dxa"/>
            <w:shd w:val="clear" w:color="auto" w:fill="auto"/>
            <w:vAlign w:val="center"/>
            <w:hideMark/>
          </w:tcPr>
          <w:p w14:paraId="4EE951D0" w14:textId="564C7DD7"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67F46AC2" w14:textId="66832BD1"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26B07848" w14:textId="0B0948B8" w:rsidR="00827595" w:rsidRPr="0052511F" w:rsidRDefault="00827595" w:rsidP="0053431B">
            <w:pPr>
              <w:spacing w:after="0" w:line="240" w:lineRule="auto"/>
              <w:ind w:right="-87"/>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134(100,0)</w:t>
            </w:r>
          </w:p>
        </w:tc>
        <w:tc>
          <w:tcPr>
            <w:tcW w:w="1134" w:type="dxa"/>
            <w:shd w:val="clear" w:color="auto" w:fill="auto"/>
            <w:noWrap/>
            <w:vAlign w:val="center"/>
            <w:hideMark/>
          </w:tcPr>
          <w:p w14:paraId="5B0339E5" w14:textId="18D1509F" w:rsidR="00827595" w:rsidRPr="0052511F" w:rsidRDefault="00827595" w:rsidP="0053431B">
            <w:pPr>
              <w:spacing w:after="0" w:line="240" w:lineRule="auto"/>
              <w:ind w:right="-105"/>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112(71,8)</w:t>
            </w:r>
          </w:p>
        </w:tc>
        <w:tc>
          <w:tcPr>
            <w:tcW w:w="1275" w:type="dxa"/>
            <w:shd w:val="clear" w:color="auto" w:fill="auto"/>
            <w:noWrap/>
            <w:vAlign w:val="center"/>
            <w:hideMark/>
          </w:tcPr>
          <w:p w14:paraId="25D0FAEE" w14:textId="4CAA0F9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337(88,5)</w:t>
            </w:r>
          </w:p>
        </w:tc>
        <w:tc>
          <w:tcPr>
            <w:tcW w:w="1053" w:type="dxa"/>
            <w:vMerge w:val="restart"/>
            <w:vAlign w:val="center"/>
          </w:tcPr>
          <w:p w14:paraId="5D375626" w14:textId="2F00A10A"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0,01</w:t>
            </w:r>
          </w:p>
        </w:tc>
      </w:tr>
      <w:tr w:rsidR="0052511F" w:rsidRPr="0052511F" w14:paraId="4801E129" w14:textId="77777777" w:rsidTr="0061262F">
        <w:trPr>
          <w:trHeight w:val="685"/>
        </w:trPr>
        <w:tc>
          <w:tcPr>
            <w:tcW w:w="1951" w:type="dxa"/>
            <w:vMerge/>
            <w:shd w:val="clear" w:color="auto" w:fill="auto"/>
            <w:hideMark/>
          </w:tcPr>
          <w:p w14:paraId="68E4548C"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1A8C72B3" w14:textId="070B5065"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tcPr>
          <w:p w14:paraId="19190FD3" w14:textId="1D1BCBD7"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tcPr>
          <w:p w14:paraId="7180E079" w14:textId="556E246C"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noWrap/>
            <w:vAlign w:val="center"/>
            <w:hideMark/>
          </w:tcPr>
          <w:p w14:paraId="78308574" w14:textId="18486B46"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r w:rsidR="00827595" w:rsidRPr="0052511F">
              <w:rPr>
                <w:rFonts w:ascii="Times New Roman" w:eastAsia="Times New Roman" w:hAnsi="Times New Roman" w:cs="Times New Roman"/>
                <w:sz w:val="24"/>
                <w:szCs w:val="24"/>
                <w:lang w:eastAsia="ru-RU"/>
              </w:rPr>
              <w:t>)</w:t>
            </w:r>
          </w:p>
        </w:tc>
        <w:tc>
          <w:tcPr>
            <w:tcW w:w="1275" w:type="dxa"/>
            <w:shd w:val="clear" w:color="auto" w:fill="auto"/>
            <w:noWrap/>
            <w:vAlign w:val="center"/>
            <w:hideMark/>
          </w:tcPr>
          <w:p w14:paraId="787CAAF3" w14:textId="18A307F1"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44(11,5</w:t>
            </w:r>
            <w:r w:rsidR="00827595" w:rsidRPr="0052511F">
              <w:rPr>
                <w:rFonts w:ascii="Times New Roman" w:eastAsia="Times New Roman" w:hAnsi="Times New Roman" w:cs="Times New Roman"/>
                <w:sz w:val="24"/>
                <w:szCs w:val="24"/>
                <w:lang w:eastAsia="ru-RU"/>
              </w:rPr>
              <w:t>)</w:t>
            </w:r>
          </w:p>
        </w:tc>
        <w:tc>
          <w:tcPr>
            <w:tcW w:w="1053" w:type="dxa"/>
            <w:vMerge/>
            <w:vAlign w:val="center"/>
          </w:tcPr>
          <w:p w14:paraId="61B71733"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0072385" w14:textId="77777777" w:rsidTr="0061262F">
        <w:trPr>
          <w:trHeight w:val="409"/>
        </w:trPr>
        <w:tc>
          <w:tcPr>
            <w:tcW w:w="1951" w:type="dxa"/>
            <w:vMerge w:val="restart"/>
            <w:shd w:val="clear" w:color="auto" w:fill="auto"/>
            <w:hideMark/>
          </w:tcPr>
          <w:p w14:paraId="0B27AF60" w14:textId="7342A7DA" w:rsidR="00827595" w:rsidRPr="0052511F" w:rsidRDefault="0053431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И</w:t>
            </w:r>
            <w:r w:rsidR="00827595" w:rsidRPr="0052511F">
              <w:rPr>
                <w:rFonts w:ascii="Times New Roman" w:eastAsia="Times New Roman" w:hAnsi="Times New Roman" w:cs="Times New Roman"/>
                <w:sz w:val="24"/>
                <w:szCs w:val="24"/>
                <w:lang w:eastAsia="ru-RU"/>
              </w:rPr>
              <w:t>змерение пол</w:t>
            </w:r>
            <w:r w:rsidRPr="0052511F">
              <w:rPr>
                <w:rFonts w:ascii="Times New Roman" w:eastAsia="Times New Roman" w:hAnsi="Times New Roman" w:cs="Times New Roman"/>
                <w:sz w:val="24"/>
                <w:szCs w:val="24"/>
                <w:lang w:eastAsia="ru-RU"/>
              </w:rPr>
              <w:t>я</w:t>
            </w:r>
            <w:r w:rsidR="00827595" w:rsidRPr="0052511F">
              <w:rPr>
                <w:rFonts w:ascii="Times New Roman" w:eastAsia="Times New Roman" w:hAnsi="Times New Roman" w:cs="Times New Roman"/>
                <w:sz w:val="24"/>
                <w:szCs w:val="24"/>
                <w:lang w:eastAsia="ru-RU"/>
              </w:rPr>
              <w:t xml:space="preserve"> зрения (периметрия)</w:t>
            </w:r>
          </w:p>
        </w:tc>
        <w:tc>
          <w:tcPr>
            <w:tcW w:w="1701" w:type="dxa"/>
            <w:shd w:val="clear" w:color="auto" w:fill="auto"/>
            <w:vAlign w:val="center"/>
            <w:hideMark/>
          </w:tcPr>
          <w:p w14:paraId="0C7FA250" w14:textId="5F5200A7"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17827F87" w14:textId="5134E690"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046314D2" w14:textId="30A4050C"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r w:rsidR="00827595" w:rsidRPr="0052511F">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6822674C" w14:textId="2D481E11"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90(57,7)</w:t>
            </w:r>
          </w:p>
        </w:tc>
        <w:tc>
          <w:tcPr>
            <w:tcW w:w="1275" w:type="dxa"/>
            <w:shd w:val="clear" w:color="auto" w:fill="auto"/>
            <w:noWrap/>
            <w:vAlign w:val="center"/>
            <w:hideMark/>
          </w:tcPr>
          <w:p w14:paraId="0AE1B27E" w14:textId="417465FE"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271(71,1)</w:t>
            </w:r>
          </w:p>
        </w:tc>
        <w:tc>
          <w:tcPr>
            <w:tcW w:w="1053" w:type="dxa"/>
            <w:vMerge w:val="restart"/>
            <w:vAlign w:val="center"/>
          </w:tcPr>
          <w:p w14:paraId="0F89441F" w14:textId="462ECE14"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443F21D4" w14:textId="77777777" w:rsidTr="0061262F">
        <w:trPr>
          <w:trHeight w:val="409"/>
        </w:trPr>
        <w:tc>
          <w:tcPr>
            <w:tcW w:w="1951" w:type="dxa"/>
            <w:vMerge/>
            <w:shd w:val="clear" w:color="auto" w:fill="auto"/>
            <w:hideMark/>
          </w:tcPr>
          <w:p w14:paraId="4CEA5904"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5565D507" w14:textId="1C8CF9A1"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3EAA60EF" w14:textId="4E67AAE1"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2955802D" w14:textId="1F626AEA"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shd w:val="clear" w:color="auto" w:fill="auto"/>
            <w:noWrap/>
            <w:vAlign w:val="center"/>
            <w:hideMark/>
          </w:tcPr>
          <w:p w14:paraId="5022FF89" w14:textId="42B65083"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66(42,3)</w:t>
            </w:r>
          </w:p>
        </w:tc>
        <w:tc>
          <w:tcPr>
            <w:tcW w:w="1275" w:type="dxa"/>
            <w:shd w:val="clear" w:color="auto" w:fill="auto"/>
            <w:noWrap/>
            <w:vAlign w:val="center"/>
            <w:hideMark/>
          </w:tcPr>
          <w:p w14:paraId="69B205A8" w14:textId="2979990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110(28,9)</w:t>
            </w:r>
          </w:p>
        </w:tc>
        <w:tc>
          <w:tcPr>
            <w:tcW w:w="1053" w:type="dxa"/>
            <w:vMerge/>
            <w:vAlign w:val="center"/>
          </w:tcPr>
          <w:p w14:paraId="6D8FE488"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185CDD4" w14:textId="77777777" w:rsidTr="0061262F">
        <w:trPr>
          <w:trHeight w:val="291"/>
        </w:trPr>
        <w:tc>
          <w:tcPr>
            <w:tcW w:w="1951" w:type="dxa"/>
            <w:vMerge w:val="restart"/>
            <w:shd w:val="clear" w:color="auto" w:fill="auto"/>
            <w:vAlign w:val="center"/>
            <w:hideMark/>
          </w:tcPr>
          <w:p w14:paraId="45019590" w14:textId="182B80DF" w:rsidR="00827595" w:rsidRPr="0052511F" w:rsidRDefault="0053431B" w:rsidP="0061262F">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Г</w:t>
            </w:r>
            <w:r w:rsidR="00827595" w:rsidRPr="0052511F">
              <w:rPr>
                <w:rFonts w:ascii="Times New Roman" w:eastAsia="Times New Roman" w:hAnsi="Times New Roman" w:cs="Times New Roman"/>
                <w:sz w:val="24"/>
                <w:szCs w:val="24"/>
                <w:lang w:eastAsia="ru-RU"/>
              </w:rPr>
              <w:t>ониоскопи</w:t>
            </w:r>
            <w:r w:rsidRPr="0052511F">
              <w:rPr>
                <w:rFonts w:ascii="Times New Roman" w:eastAsia="Times New Roman" w:hAnsi="Times New Roman" w:cs="Times New Roman"/>
                <w:sz w:val="24"/>
                <w:szCs w:val="24"/>
                <w:lang w:eastAsia="ru-RU"/>
              </w:rPr>
              <w:t>я</w:t>
            </w:r>
          </w:p>
        </w:tc>
        <w:tc>
          <w:tcPr>
            <w:tcW w:w="1701" w:type="dxa"/>
            <w:shd w:val="clear" w:color="auto" w:fill="auto"/>
            <w:hideMark/>
          </w:tcPr>
          <w:p w14:paraId="68D37D17" w14:textId="48BEDB94" w:rsidR="00827595" w:rsidRPr="0052511F" w:rsidRDefault="0053431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1472DC03" w14:textId="757E02E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156F0DD9" w14:textId="1DAC4669"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6072FE7E" w14:textId="673B7F5D"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90(57,7)</w:t>
            </w:r>
          </w:p>
        </w:tc>
        <w:tc>
          <w:tcPr>
            <w:tcW w:w="1275" w:type="dxa"/>
            <w:shd w:val="clear" w:color="auto" w:fill="auto"/>
            <w:noWrap/>
            <w:vAlign w:val="center"/>
            <w:hideMark/>
          </w:tcPr>
          <w:p w14:paraId="369A1E9C" w14:textId="38EFFCD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271(71,1)</w:t>
            </w:r>
          </w:p>
        </w:tc>
        <w:tc>
          <w:tcPr>
            <w:tcW w:w="1053" w:type="dxa"/>
            <w:vMerge w:val="restart"/>
            <w:vAlign w:val="center"/>
          </w:tcPr>
          <w:p w14:paraId="519523A8" w14:textId="0CA4C01E"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42D889B" w14:textId="77777777" w:rsidTr="0061262F">
        <w:trPr>
          <w:trHeight w:val="244"/>
        </w:trPr>
        <w:tc>
          <w:tcPr>
            <w:tcW w:w="1951" w:type="dxa"/>
            <w:vMerge/>
            <w:shd w:val="clear" w:color="auto" w:fill="auto"/>
            <w:vAlign w:val="center"/>
            <w:hideMark/>
          </w:tcPr>
          <w:p w14:paraId="65362A23" w14:textId="77777777" w:rsidR="00827595" w:rsidRPr="0052511F" w:rsidRDefault="00827595" w:rsidP="0061262F">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hideMark/>
          </w:tcPr>
          <w:p w14:paraId="69FB5EAC" w14:textId="1749D9A5" w:rsidR="00827595" w:rsidRPr="0052511F" w:rsidRDefault="0053431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6B6BE424" w14:textId="4F50233D"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c>
          <w:tcPr>
            <w:tcW w:w="1276" w:type="dxa"/>
            <w:shd w:val="clear" w:color="auto" w:fill="auto"/>
            <w:noWrap/>
            <w:vAlign w:val="center"/>
            <w:hideMark/>
          </w:tcPr>
          <w:p w14:paraId="251C3C5B" w14:textId="7515F4D8"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shd w:val="clear" w:color="auto" w:fill="auto"/>
            <w:noWrap/>
            <w:vAlign w:val="center"/>
            <w:hideMark/>
          </w:tcPr>
          <w:p w14:paraId="47442B87" w14:textId="7092017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66(42,3)</w:t>
            </w:r>
          </w:p>
        </w:tc>
        <w:tc>
          <w:tcPr>
            <w:tcW w:w="1275" w:type="dxa"/>
            <w:shd w:val="clear" w:color="auto" w:fill="auto"/>
            <w:noWrap/>
            <w:vAlign w:val="center"/>
            <w:hideMark/>
          </w:tcPr>
          <w:p w14:paraId="1D46A3ED" w14:textId="69C32AB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110(28,9)</w:t>
            </w:r>
          </w:p>
        </w:tc>
        <w:tc>
          <w:tcPr>
            <w:tcW w:w="1053" w:type="dxa"/>
            <w:vMerge/>
            <w:vAlign w:val="center"/>
          </w:tcPr>
          <w:p w14:paraId="3A0B7252"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9D98A39" w14:textId="77777777" w:rsidTr="0061262F">
        <w:trPr>
          <w:trHeight w:val="279"/>
        </w:trPr>
        <w:tc>
          <w:tcPr>
            <w:tcW w:w="1951" w:type="dxa"/>
            <w:vMerge w:val="restart"/>
            <w:shd w:val="clear" w:color="auto" w:fill="auto"/>
            <w:vAlign w:val="center"/>
            <w:hideMark/>
          </w:tcPr>
          <w:p w14:paraId="41DE93D3" w14:textId="587EDED1" w:rsidR="00827595" w:rsidRPr="0052511F" w:rsidRDefault="0053431B" w:rsidP="0061262F">
            <w:pPr>
              <w:spacing w:after="0" w:line="240" w:lineRule="auto"/>
              <w:ind w:right="-103"/>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w:t>
            </w:r>
            <w:r w:rsidR="00827595" w:rsidRPr="0052511F">
              <w:rPr>
                <w:rFonts w:ascii="Times New Roman" w:eastAsia="Times New Roman" w:hAnsi="Times New Roman" w:cs="Times New Roman"/>
                <w:sz w:val="24"/>
                <w:szCs w:val="24"/>
                <w:lang w:eastAsia="ru-RU"/>
              </w:rPr>
              <w:t>фтальмоскопи</w:t>
            </w:r>
            <w:r w:rsidRPr="0052511F">
              <w:rPr>
                <w:rFonts w:ascii="Times New Roman" w:eastAsia="Times New Roman" w:hAnsi="Times New Roman" w:cs="Times New Roman"/>
                <w:sz w:val="24"/>
                <w:szCs w:val="24"/>
                <w:lang w:eastAsia="ru-RU"/>
              </w:rPr>
              <w:t>я</w:t>
            </w:r>
          </w:p>
        </w:tc>
        <w:tc>
          <w:tcPr>
            <w:tcW w:w="1701" w:type="dxa"/>
            <w:shd w:val="clear" w:color="auto" w:fill="auto"/>
            <w:hideMark/>
          </w:tcPr>
          <w:p w14:paraId="12D9E69D" w14:textId="467D296C" w:rsidR="00827595" w:rsidRPr="0052511F" w:rsidRDefault="0053431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4C70CA29" w14:textId="7E41EA32"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1E08586B" w14:textId="665F0657" w:rsidR="00827595" w:rsidRPr="0052511F" w:rsidRDefault="00827595" w:rsidP="0053431B">
            <w:pPr>
              <w:spacing w:after="0" w:line="240" w:lineRule="auto"/>
              <w:ind w:right="-87"/>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134(100,0)</w:t>
            </w:r>
          </w:p>
        </w:tc>
        <w:tc>
          <w:tcPr>
            <w:tcW w:w="1134" w:type="dxa"/>
            <w:shd w:val="clear" w:color="auto" w:fill="auto"/>
            <w:noWrap/>
            <w:vAlign w:val="center"/>
            <w:hideMark/>
          </w:tcPr>
          <w:p w14:paraId="4134CC53" w14:textId="2C4EA3D9" w:rsidR="00827595" w:rsidRPr="0052511F" w:rsidRDefault="00827595" w:rsidP="0053431B">
            <w:pPr>
              <w:spacing w:after="0" w:line="240" w:lineRule="auto"/>
              <w:ind w:right="-105"/>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112(71,8)</w:t>
            </w:r>
          </w:p>
        </w:tc>
        <w:tc>
          <w:tcPr>
            <w:tcW w:w="1275" w:type="dxa"/>
            <w:shd w:val="clear" w:color="auto" w:fill="auto"/>
            <w:noWrap/>
            <w:vAlign w:val="center"/>
            <w:hideMark/>
          </w:tcPr>
          <w:p w14:paraId="218F629F" w14:textId="7F4A257C"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337(88,5)</w:t>
            </w:r>
          </w:p>
        </w:tc>
        <w:tc>
          <w:tcPr>
            <w:tcW w:w="1053" w:type="dxa"/>
            <w:vMerge w:val="restart"/>
            <w:vAlign w:val="center"/>
          </w:tcPr>
          <w:p w14:paraId="14C738C5" w14:textId="276AF320"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B0D94D0" w14:textId="77777777" w:rsidTr="0053431B">
        <w:trPr>
          <w:trHeight w:val="70"/>
        </w:trPr>
        <w:tc>
          <w:tcPr>
            <w:tcW w:w="1951" w:type="dxa"/>
            <w:vMerge/>
            <w:shd w:val="clear" w:color="auto" w:fill="auto"/>
            <w:hideMark/>
          </w:tcPr>
          <w:p w14:paraId="6998906F"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1CE9E976" w14:textId="1BC99193" w:rsidR="00827595" w:rsidRPr="0052511F" w:rsidRDefault="0053431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54AE265D" w14:textId="7A136748"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3802971A" w14:textId="7D783965"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134" w:type="dxa"/>
            <w:shd w:val="clear" w:color="auto" w:fill="auto"/>
            <w:noWrap/>
            <w:vAlign w:val="center"/>
            <w:hideMark/>
          </w:tcPr>
          <w:p w14:paraId="566B87B3" w14:textId="26A2F319"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44(28,2</w:t>
            </w:r>
            <w:r w:rsidR="00827595" w:rsidRPr="0052511F">
              <w:rPr>
                <w:rFonts w:ascii="Times New Roman" w:eastAsia="Times New Roman" w:hAnsi="Times New Roman" w:cs="Times New Roman"/>
                <w:sz w:val="24"/>
                <w:szCs w:val="24"/>
                <w:lang w:eastAsia="ru-RU"/>
              </w:rPr>
              <w:t>)</w:t>
            </w:r>
          </w:p>
        </w:tc>
        <w:tc>
          <w:tcPr>
            <w:tcW w:w="1275" w:type="dxa"/>
            <w:shd w:val="clear" w:color="auto" w:fill="auto"/>
            <w:noWrap/>
            <w:vAlign w:val="center"/>
            <w:hideMark/>
          </w:tcPr>
          <w:p w14:paraId="7641D443" w14:textId="7060898B"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44(11,5</w:t>
            </w:r>
            <w:r w:rsidR="00827595" w:rsidRPr="0052511F">
              <w:rPr>
                <w:rFonts w:ascii="Times New Roman" w:eastAsia="Times New Roman" w:hAnsi="Times New Roman" w:cs="Times New Roman"/>
                <w:sz w:val="24"/>
                <w:szCs w:val="24"/>
                <w:lang w:eastAsia="ru-RU"/>
              </w:rPr>
              <w:t>)</w:t>
            </w:r>
          </w:p>
        </w:tc>
        <w:tc>
          <w:tcPr>
            <w:tcW w:w="1053" w:type="dxa"/>
            <w:vMerge/>
            <w:vAlign w:val="center"/>
          </w:tcPr>
          <w:p w14:paraId="5679004E"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E511A04" w14:textId="77777777" w:rsidTr="0061262F">
        <w:trPr>
          <w:trHeight w:val="685"/>
        </w:trPr>
        <w:tc>
          <w:tcPr>
            <w:tcW w:w="1951" w:type="dxa"/>
            <w:vMerge w:val="restart"/>
            <w:shd w:val="clear" w:color="auto" w:fill="auto"/>
            <w:hideMark/>
          </w:tcPr>
          <w:p w14:paraId="5312DFA8"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Морфометрический анализ диска зрительного нерва</w:t>
            </w:r>
          </w:p>
        </w:tc>
        <w:tc>
          <w:tcPr>
            <w:tcW w:w="1701" w:type="dxa"/>
            <w:shd w:val="clear" w:color="auto" w:fill="auto"/>
            <w:vAlign w:val="center"/>
            <w:hideMark/>
          </w:tcPr>
          <w:p w14:paraId="161AFFAF" w14:textId="71C0117D" w:rsidR="00827595" w:rsidRPr="0052511F" w:rsidRDefault="0053431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24CF9346" w14:textId="33D759FB"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4A51AED5" w14:textId="67A3B744"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3AAD0961" w14:textId="7A40EA0B" w:rsidR="00827595" w:rsidRPr="0052511F" w:rsidRDefault="00FC12FC"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r w:rsidR="00827595" w:rsidRPr="0052511F">
              <w:rPr>
                <w:rFonts w:ascii="Times New Roman" w:eastAsia="Times New Roman" w:hAnsi="Times New Roman" w:cs="Times New Roman"/>
                <w:sz w:val="24"/>
                <w:szCs w:val="24"/>
                <w:lang w:eastAsia="ru-RU"/>
              </w:rPr>
              <w:t>)</w:t>
            </w:r>
          </w:p>
        </w:tc>
        <w:tc>
          <w:tcPr>
            <w:tcW w:w="1275" w:type="dxa"/>
            <w:shd w:val="clear" w:color="auto" w:fill="auto"/>
            <w:noWrap/>
            <w:vAlign w:val="center"/>
            <w:hideMark/>
          </w:tcPr>
          <w:p w14:paraId="1B4DAC93" w14:textId="428999A0"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249(65,4)</w:t>
            </w:r>
          </w:p>
        </w:tc>
        <w:tc>
          <w:tcPr>
            <w:tcW w:w="1053" w:type="dxa"/>
            <w:vMerge w:val="restart"/>
            <w:vAlign w:val="center"/>
          </w:tcPr>
          <w:p w14:paraId="0DE2512E" w14:textId="4CFDDD41"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113D639D" w14:textId="77777777" w:rsidTr="001E2579">
        <w:trPr>
          <w:trHeight w:val="685"/>
        </w:trPr>
        <w:tc>
          <w:tcPr>
            <w:tcW w:w="1951" w:type="dxa"/>
            <w:vMerge/>
            <w:tcBorders>
              <w:bottom w:val="single" w:sz="4" w:space="0" w:color="auto"/>
            </w:tcBorders>
            <w:shd w:val="clear" w:color="auto" w:fill="auto"/>
            <w:hideMark/>
          </w:tcPr>
          <w:p w14:paraId="485FF028"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tcBorders>
              <w:bottom w:val="single" w:sz="4" w:space="0" w:color="auto"/>
            </w:tcBorders>
            <w:shd w:val="clear" w:color="auto" w:fill="auto"/>
            <w:vAlign w:val="center"/>
            <w:hideMark/>
          </w:tcPr>
          <w:p w14:paraId="238D0D2B" w14:textId="2FF49B09" w:rsidR="00827595" w:rsidRPr="0052511F" w:rsidRDefault="00827595"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tcBorders>
              <w:bottom w:val="single" w:sz="4" w:space="0" w:color="auto"/>
            </w:tcBorders>
            <w:shd w:val="clear" w:color="auto" w:fill="auto"/>
            <w:noWrap/>
            <w:vAlign w:val="center"/>
            <w:hideMark/>
          </w:tcPr>
          <w:p w14:paraId="753EEDE7" w14:textId="083EC2B1"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tcBorders>
              <w:bottom w:val="single" w:sz="4" w:space="0" w:color="auto"/>
            </w:tcBorders>
            <w:shd w:val="clear" w:color="auto" w:fill="auto"/>
            <w:noWrap/>
            <w:vAlign w:val="center"/>
            <w:hideMark/>
          </w:tcPr>
          <w:p w14:paraId="0A39BB78" w14:textId="5C2D23C9"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tcBorders>
              <w:bottom w:val="single" w:sz="4" w:space="0" w:color="auto"/>
            </w:tcBorders>
            <w:shd w:val="clear" w:color="auto" w:fill="auto"/>
            <w:noWrap/>
            <w:vAlign w:val="center"/>
            <w:hideMark/>
          </w:tcPr>
          <w:p w14:paraId="63D9AA81" w14:textId="2D45758A"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tcBorders>
              <w:bottom w:val="single" w:sz="4" w:space="0" w:color="auto"/>
            </w:tcBorders>
            <w:shd w:val="clear" w:color="auto" w:fill="auto"/>
            <w:noWrap/>
            <w:vAlign w:val="center"/>
            <w:hideMark/>
          </w:tcPr>
          <w:p w14:paraId="306F14BE" w14:textId="594576BE"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132(34,6)</w:t>
            </w:r>
          </w:p>
        </w:tc>
        <w:tc>
          <w:tcPr>
            <w:tcW w:w="1053" w:type="dxa"/>
            <w:vMerge/>
            <w:tcBorders>
              <w:bottom w:val="single" w:sz="4" w:space="0" w:color="auto"/>
            </w:tcBorders>
            <w:vAlign w:val="center"/>
          </w:tcPr>
          <w:p w14:paraId="307B9CDC"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56A190E" w14:textId="77777777" w:rsidTr="0053431B">
        <w:trPr>
          <w:trHeight w:val="566"/>
        </w:trPr>
        <w:tc>
          <w:tcPr>
            <w:tcW w:w="1951" w:type="dxa"/>
            <w:vMerge w:val="restart"/>
            <w:shd w:val="clear" w:color="auto" w:fill="auto"/>
            <w:hideMark/>
          </w:tcPr>
          <w:p w14:paraId="7B2340A5" w14:textId="61FDA8A8"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Оценка оптической когерентной томографии </w:t>
            </w:r>
          </w:p>
        </w:tc>
        <w:tc>
          <w:tcPr>
            <w:tcW w:w="1701" w:type="dxa"/>
            <w:shd w:val="clear" w:color="auto" w:fill="auto"/>
            <w:vAlign w:val="center"/>
            <w:hideMark/>
          </w:tcPr>
          <w:p w14:paraId="1273E624" w14:textId="77777777" w:rsidR="00827595" w:rsidRPr="0052511F" w:rsidRDefault="00827595"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0350B1A6" w14:textId="275FA833"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49BBD41E" w14:textId="1BC47E4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45C56030" w14:textId="5CBAF796"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275" w:type="dxa"/>
            <w:shd w:val="clear" w:color="auto" w:fill="auto"/>
            <w:noWrap/>
            <w:vAlign w:val="center"/>
            <w:hideMark/>
          </w:tcPr>
          <w:p w14:paraId="4007E163" w14:textId="58E9416C"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249(65,4)</w:t>
            </w:r>
          </w:p>
        </w:tc>
        <w:tc>
          <w:tcPr>
            <w:tcW w:w="1053" w:type="dxa"/>
            <w:vMerge w:val="restart"/>
            <w:vAlign w:val="center"/>
          </w:tcPr>
          <w:p w14:paraId="095E658A" w14:textId="3F3420CC" w:rsidR="00827595" w:rsidRPr="0052511F" w:rsidRDefault="00EF047F"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0,005</w:t>
            </w:r>
          </w:p>
        </w:tc>
      </w:tr>
      <w:tr w:rsidR="0052511F" w:rsidRPr="0052511F" w14:paraId="60E54B25" w14:textId="77777777" w:rsidTr="001E2579">
        <w:trPr>
          <w:trHeight w:val="566"/>
        </w:trPr>
        <w:tc>
          <w:tcPr>
            <w:tcW w:w="1951" w:type="dxa"/>
            <w:vMerge/>
            <w:tcBorders>
              <w:bottom w:val="nil"/>
            </w:tcBorders>
            <w:shd w:val="clear" w:color="auto" w:fill="auto"/>
            <w:hideMark/>
          </w:tcPr>
          <w:p w14:paraId="524FF139" w14:textId="77777777" w:rsidR="00827595" w:rsidRPr="0052511F" w:rsidRDefault="00827595" w:rsidP="00324F76">
            <w:pPr>
              <w:spacing w:after="0" w:line="240" w:lineRule="auto"/>
              <w:ind w:right="-1"/>
              <w:rPr>
                <w:rFonts w:ascii="Times New Roman" w:eastAsia="Times New Roman" w:hAnsi="Times New Roman" w:cs="Times New Roman"/>
                <w:sz w:val="24"/>
                <w:szCs w:val="24"/>
                <w:lang w:eastAsia="ru-RU"/>
              </w:rPr>
            </w:pPr>
          </w:p>
        </w:tc>
        <w:tc>
          <w:tcPr>
            <w:tcW w:w="1701" w:type="dxa"/>
            <w:tcBorders>
              <w:bottom w:val="nil"/>
            </w:tcBorders>
            <w:shd w:val="clear" w:color="auto" w:fill="auto"/>
            <w:vAlign w:val="center"/>
            <w:hideMark/>
          </w:tcPr>
          <w:p w14:paraId="5FE5E7F4" w14:textId="77777777" w:rsidR="00827595" w:rsidRPr="0052511F" w:rsidRDefault="00827595"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76" w:type="dxa"/>
            <w:tcBorders>
              <w:bottom w:val="nil"/>
            </w:tcBorders>
            <w:shd w:val="clear" w:color="auto" w:fill="auto"/>
            <w:noWrap/>
            <w:vAlign w:val="center"/>
            <w:hideMark/>
          </w:tcPr>
          <w:p w14:paraId="12006A17" w14:textId="6ABFC276" w:rsidR="00827595" w:rsidRPr="0052511F" w:rsidRDefault="008A2E3E"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tcBorders>
              <w:bottom w:val="nil"/>
            </w:tcBorders>
            <w:shd w:val="clear" w:color="auto" w:fill="auto"/>
            <w:noWrap/>
            <w:vAlign w:val="center"/>
            <w:hideMark/>
          </w:tcPr>
          <w:p w14:paraId="34F29DCB" w14:textId="4AC2C67D"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tcBorders>
              <w:bottom w:val="nil"/>
            </w:tcBorders>
            <w:shd w:val="clear" w:color="auto" w:fill="auto"/>
            <w:noWrap/>
            <w:vAlign w:val="center"/>
            <w:hideMark/>
          </w:tcPr>
          <w:p w14:paraId="5A9C3961" w14:textId="0BB92823"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tcBorders>
              <w:bottom w:val="nil"/>
            </w:tcBorders>
            <w:shd w:val="clear" w:color="auto" w:fill="auto"/>
            <w:noWrap/>
            <w:vAlign w:val="center"/>
            <w:hideMark/>
          </w:tcPr>
          <w:p w14:paraId="365226C4" w14:textId="077FA361"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132(34,6)</w:t>
            </w:r>
          </w:p>
        </w:tc>
        <w:tc>
          <w:tcPr>
            <w:tcW w:w="1053" w:type="dxa"/>
            <w:vMerge/>
            <w:tcBorders>
              <w:bottom w:val="nil"/>
            </w:tcBorders>
            <w:vAlign w:val="center"/>
          </w:tcPr>
          <w:p w14:paraId="08A5EF98" w14:textId="77777777" w:rsidR="00827595" w:rsidRPr="0052511F" w:rsidRDefault="00827595" w:rsidP="0053431B">
            <w:pPr>
              <w:spacing w:after="0" w:line="240" w:lineRule="auto"/>
              <w:ind w:right="-1"/>
              <w:jc w:val="center"/>
              <w:rPr>
                <w:rFonts w:ascii="Times New Roman" w:eastAsia="Times New Roman" w:hAnsi="Times New Roman" w:cs="Times New Roman"/>
                <w:sz w:val="24"/>
                <w:szCs w:val="24"/>
                <w:lang w:eastAsia="ru-RU"/>
              </w:rPr>
            </w:pPr>
          </w:p>
        </w:tc>
      </w:tr>
    </w:tbl>
    <w:p w14:paraId="748DBE33" w14:textId="47AFFCFC" w:rsidR="001E2579" w:rsidRPr="0052511F" w:rsidRDefault="001E2579" w:rsidP="001E2579">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26</w:t>
      </w:r>
    </w:p>
    <w:p w14:paraId="2F6C5C81" w14:textId="77777777" w:rsidR="001E2579" w:rsidRPr="0052511F" w:rsidRDefault="001E2579" w:rsidP="001E2579">
      <w:pPr>
        <w:spacing w:after="0" w:line="240" w:lineRule="auto"/>
        <w:rPr>
          <w:rFonts w:ascii="Times New Roman" w:hAnsi="Times New Roman" w:cs="Times New Roman"/>
          <w:sz w:val="28"/>
          <w:szCs w:val="28"/>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276"/>
        <w:gridCol w:w="1276"/>
        <w:gridCol w:w="1134"/>
        <w:gridCol w:w="1275"/>
        <w:gridCol w:w="1053"/>
      </w:tblGrid>
      <w:tr w:rsidR="0052511F" w:rsidRPr="0052511F" w14:paraId="32FE1D89" w14:textId="77777777" w:rsidTr="006A6523">
        <w:trPr>
          <w:trHeight w:val="270"/>
        </w:trPr>
        <w:tc>
          <w:tcPr>
            <w:tcW w:w="1951" w:type="dxa"/>
            <w:shd w:val="clear" w:color="auto" w:fill="auto"/>
          </w:tcPr>
          <w:p w14:paraId="0A1BCA44" w14:textId="1B4CD02A"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1701" w:type="dxa"/>
            <w:shd w:val="clear" w:color="auto" w:fill="auto"/>
          </w:tcPr>
          <w:p w14:paraId="672B5324" w14:textId="6CDAA0A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76" w:type="dxa"/>
            <w:shd w:val="clear" w:color="auto" w:fill="auto"/>
            <w:noWrap/>
            <w:vAlign w:val="center"/>
          </w:tcPr>
          <w:p w14:paraId="04216E03" w14:textId="1A51951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276" w:type="dxa"/>
            <w:shd w:val="clear" w:color="auto" w:fill="auto"/>
            <w:noWrap/>
            <w:vAlign w:val="center"/>
          </w:tcPr>
          <w:p w14:paraId="11862C14" w14:textId="46D0466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134" w:type="dxa"/>
            <w:shd w:val="clear" w:color="auto" w:fill="auto"/>
            <w:noWrap/>
            <w:vAlign w:val="center"/>
          </w:tcPr>
          <w:p w14:paraId="6355BD93" w14:textId="3F2AA59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75" w:type="dxa"/>
            <w:shd w:val="clear" w:color="auto" w:fill="auto"/>
            <w:noWrap/>
            <w:vAlign w:val="center"/>
          </w:tcPr>
          <w:p w14:paraId="6B56A716" w14:textId="621FF543"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1053" w:type="dxa"/>
            <w:vAlign w:val="center"/>
          </w:tcPr>
          <w:p w14:paraId="7654EC67" w14:textId="7F10EFE4" w:rsidR="001E2579" w:rsidRPr="0052511F" w:rsidRDefault="001E2579" w:rsidP="001E2579">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24F63B45" w14:textId="77777777" w:rsidTr="0061262F">
        <w:trPr>
          <w:trHeight w:val="270"/>
        </w:trPr>
        <w:tc>
          <w:tcPr>
            <w:tcW w:w="1951" w:type="dxa"/>
            <w:vMerge w:val="restart"/>
            <w:shd w:val="clear" w:color="auto" w:fill="auto"/>
            <w:vAlign w:val="center"/>
            <w:hideMark/>
          </w:tcPr>
          <w:p w14:paraId="5780BBBB" w14:textId="43176BC2"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Пахиметрия</w:t>
            </w:r>
          </w:p>
        </w:tc>
        <w:tc>
          <w:tcPr>
            <w:tcW w:w="1701" w:type="dxa"/>
            <w:shd w:val="clear" w:color="auto" w:fill="auto"/>
            <w:vAlign w:val="center"/>
            <w:hideMark/>
          </w:tcPr>
          <w:p w14:paraId="00AEE75A"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50EE292F" w14:textId="46AB7D3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5BAEC079" w14:textId="0653B3E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5A1AC370" w14:textId="17729BD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90(57,7)</w:t>
            </w:r>
          </w:p>
        </w:tc>
        <w:tc>
          <w:tcPr>
            <w:tcW w:w="1275" w:type="dxa"/>
            <w:shd w:val="clear" w:color="auto" w:fill="auto"/>
            <w:noWrap/>
            <w:vAlign w:val="center"/>
            <w:hideMark/>
          </w:tcPr>
          <w:p w14:paraId="4FC88597" w14:textId="07DE429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271(71,1)</w:t>
            </w:r>
          </w:p>
        </w:tc>
        <w:tc>
          <w:tcPr>
            <w:tcW w:w="1053" w:type="dxa"/>
            <w:vMerge w:val="restart"/>
            <w:vAlign w:val="center"/>
          </w:tcPr>
          <w:p w14:paraId="5AB9CCE4" w14:textId="0EBA198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1FF1AC17" w14:textId="77777777" w:rsidTr="0061262F">
        <w:trPr>
          <w:trHeight w:val="214"/>
        </w:trPr>
        <w:tc>
          <w:tcPr>
            <w:tcW w:w="1951" w:type="dxa"/>
            <w:vMerge/>
            <w:shd w:val="clear" w:color="auto" w:fill="auto"/>
            <w:vAlign w:val="center"/>
            <w:hideMark/>
          </w:tcPr>
          <w:p w14:paraId="154C83E3"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hideMark/>
          </w:tcPr>
          <w:p w14:paraId="336C4952" w14:textId="55EC6EED"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hideMark/>
          </w:tcPr>
          <w:p w14:paraId="5C45AEEC" w14:textId="5994119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hideMark/>
          </w:tcPr>
          <w:p w14:paraId="78546F4B" w14:textId="542888B1"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shd w:val="clear" w:color="auto" w:fill="auto"/>
            <w:noWrap/>
            <w:hideMark/>
          </w:tcPr>
          <w:p w14:paraId="5A3E8F19" w14:textId="22D0FC8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66(42,3)</w:t>
            </w:r>
          </w:p>
        </w:tc>
        <w:tc>
          <w:tcPr>
            <w:tcW w:w="1275" w:type="dxa"/>
            <w:shd w:val="clear" w:color="auto" w:fill="auto"/>
            <w:noWrap/>
            <w:hideMark/>
          </w:tcPr>
          <w:p w14:paraId="2D049FDA" w14:textId="74AE2C0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110(28,9)</w:t>
            </w:r>
          </w:p>
        </w:tc>
        <w:tc>
          <w:tcPr>
            <w:tcW w:w="1053" w:type="dxa"/>
            <w:vMerge/>
            <w:vAlign w:val="center"/>
          </w:tcPr>
          <w:p w14:paraId="25754C02"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7CC2E45" w14:textId="77777777" w:rsidTr="0061262F">
        <w:trPr>
          <w:trHeight w:val="204"/>
        </w:trPr>
        <w:tc>
          <w:tcPr>
            <w:tcW w:w="1951" w:type="dxa"/>
            <w:vMerge w:val="restart"/>
            <w:shd w:val="clear" w:color="auto" w:fill="auto"/>
            <w:vAlign w:val="center"/>
            <w:hideMark/>
          </w:tcPr>
          <w:p w14:paraId="1563AD26"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Эхобиометрия</w:t>
            </w:r>
          </w:p>
        </w:tc>
        <w:tc>
          <w:tcPr>
            <w:tcW w:w="1701" w:type="dxa"/>
            <w:shd w:val="clear" w:color="auto" w:fill="auto"/>
            <w:vAlign w:val="center"/>
            <w:hideMark/>
          </w:tcPr>
          <w:p w14:paraId="2BF64686"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21FC539B" w14:textId="04580AA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shd w:val="clear" w:color="auto" w:fill="auto"/>
            <w:noWrap/>
            <w:vAlign w:val="center"/>
            <w:hideMark/>
          </w:tcPr>
          <w:p w14:paraId="68201B60" w14:textId="3210D2D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68(50,7)</w:t>
            </w:r>
          </w:p>
        </w:tc>
        <w:tc>
          <w:tcPr>
            <w:tcW w:w="1134" w:type="dxa"/>
            <w:shd w:val="clear" w:color="auto" w:fill="auto"/>
            <w:noWrap/>
            <w:vAlign w:val="center"/>
            <w:hideMark/>
          </w:tcPr>
          <w:p w14:paraId="32C72950" w14:textId="467522E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46(29,5)</w:t>
            </w:r>
          </w:p>
        </w:tc>
        <w:tc>
          <w:tcPr>
            <w:tcW w:w="1275" w:type="dxa"/>
            <w:shd w:val="clear" w:color="auto" w:fill="auto"/>
            <w:noWrap/>
            <w:vAlign w:val="center"/>
            <w:hideMark/>
          </w:tcPr>
          <w:p w14:paraId="1D88AA12" w14:textId="58DC85E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183(48,0)</w:t>
            </w:r>
          </w:p>
        </w:tc>
        <w:tc>
          <w:tcPr>
            <w:tcW w:w="1053" w:type="dxa"/>
            <w:vMerge w:val="restart"/>
            <w:vAlign w:val="center"/>
          </w:tcPr>
          <w:p w14:paraId="1EF13D5F" w14:textId="147138C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610CB5E7" w14:textId="77777777" w:rsidTr="0053431B">
        <w:trPr>
          <w:trHeight w:val="340"/>
        </w:trPr>
        <w:tc>
          <w:tcPr>
            <w:tcW w:w="1951" w:type="dxa"/>
            <w:vMerge/>
            <w:shd w:val="clear" w:color="auto" w:fill="auto"/>
            <w:hideMark/>
          </w:tcPr>
          <w:p w14:paraId="5F17CEDA"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2F676D78" w14:textId="7F8DF723"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2DDF5A21" w14:textId="409E3FE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shd w:val="clear" w:color="auto" w:fill="auto"/>
            <w:noWrap/>
            <w:vAlign w:val="center"/>
            <w:hideMark/>
          </w:tcPr>
          <w:p w14:paraId="6C916D0A" w14:textId="4A75EC4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66(49,3)</w:t>
            </w:r>
          </w:p>
        </w:tc>
        <w:tc>
          <w:tcPr>
            <w:tcW w:w="1134" w:type="dxa"/>
            <w:shd w:val="clear" w:color="auto" w:fill="auto"/>
            <w:noWrap/>
            <w:vAlign w:val="center"/>
            <w:hideMark/>
          </w:tcPr>
          <w:p w14:paraId="22111CA9" w14:textId="609E7FD0" w:rsidR="001E2579" w:rsidRPr="0052511F" w:rsidRDefault="001E2579" w:rsidP="001E2579">
            <w:pPr>
              <w:spacing w:after="0" w:line="240" w:lineRule="auto"/>
              <w:ind w:right="-105"/>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110(70,5)</w:t>
            </w:r>
          </w:p>
        </w:tc>
        <w:tc>
          <w:tcPr>
            <w:tcW w:w="1275" w:type="dxa"/>
            <w:shd w:val="clear" w:color="auto" w:fill="auto"/>
            <w:noWrap/>
            <w:vAlign w:val="center"/>
            <w:hideMark/>
          </w:tcPr>
          <w:p w14:paraId="058534F9" w14:textId="1F08C129"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198(52,0)</w:t>
            </w:r>
          </w:p>
        </w:tc>
        <w:tc>
          <w:tcPr>
            <w:tcW w:w="1053" w:type="dxa"/>
            <w:vMerge/>
            <w:vAlign w:val="center"/>
          </w:tcPr>
          <w:p w14:paraId="624DE310"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76949178" w14:textId="77777777" w:rsidTr="0061262F">
        <w:trPr>
          <w:trHeight w:val="218"/>
        </w:trPr>
        <w:tc>
          <w:tcPr>
            <w:tcW w:w="1951" w:type="dxa"/>
            <w:vMerge w:val="restart"/>
            <w:shd w:val="clear" w:color="auto" w:fill="auto"/>
            <w:hideMark/>
          </w:tcPr>
          <w:p w14:paraId="3FAB37A2"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биомикроскопия</w:t>
            </w:r>
          </w:p>
        </w:tc>
        <w:tc>
          <w:tcPr>
            <w:tcW w:w="1701" w:type="dxa"/>
            <w:shd w:val="clear" w:color="auto" w:fill="auto"/>
            <w:vAlign w:val="center"/>
            <w:hideMark/>
          </w:tcPr>
          <w:p w14:paraId="26821E17"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68C922D5" w14:textId="12073FF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shd w:val="clear" w:color="auto" w:fill="auto"/>
            <w:noWrap/>
            <w:vAlign w:val="center"/>
            <w:hideMark/>
          </w:tcPr>
          <w:p w14:paraId="074A345A" w14:textId="28F56B8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68(50,7)</w:t>
            </w:r>
          </w:p>
        </w:tc>
        <w:tc>
          <w:tcPr>
            <w:tcW w:w="1134" w:type="dxa"/>
            <w:shd w:val="clear" w:color="auto" w:fill="auto"/>
            <w:noWrap/>
            <w:vAlign w:val="center"/>
            <w:hideMark/>
          </w:tcPr>
          <w:p w14:paraId="44C7148C" w14:textId="16C80F6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275" w:type="dxa"/>
            <w:shd w:val="clear" w:color="auto" w:fill="auto"/>
            <w:noWrap/>
            <w:vAlign w:val="center"/>
            <w:hideMark/>
          </w:tcPr>
          <w:p w14:paraId="246C0D03" w14:textId="2DE7131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205(53,8)</w:t>
            </w:r>
          </w:p>
        </w:tc>
        <w:tc>
          <w:tcPr>
            <w:tcW w:w="1053" w:type="dxa"/>
            <w:vMerge w:val="restart"/>
            <w:vAlign w:val="center"/>
          </w:tcPr>
          <w:p w14:paraId="603BF0DF" w14:textId="647FC7D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246BF83E" w14:textId="77777777" w:rsidTr="0053431B">
        <w:trPr>
          <w:trHeight w:val="338"/>
        </w:trPr>
        <w:tc>
          <w:tcPr>
            <w:tcW w:w="1951" w:type="dxa"/>
            <w:vMerge/>
            <w:shd w:val="clear" w:color="auto" w:fill="auto"/>
            <w:hideMark/>
          </w:tcPr>
          <w:p w14:paraId="3C9DAF77"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08614046" w14:textId="5CD09163"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15EB8151" w14:textId="3B2DAA8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shd w:val="clear" w:color="auto" w:fill="auto"/>
            <w:noWrap/>
            <w:vAlign w:val="center"/>
            <w:hideMark/>
          </w:tcPr>
          <w:p w14:paraId="06CCC9A2" w14:textId="6A2A114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66(49,3)</w:t>
            </w:r>
          </w:p>
        </w:tc>
        <w:tc>
          <w:tcPr>
            <w:tcW w:w="1134" w:type="dxa"/>
            <w:shd w:val="clear" w:color="auto" w:fill="auto"/>
            <w:noWrap/>
            <w:vAlign w:val="center"/>
            <w:hideMark/>
          </w:tcPr>
          <w:p w14:paraId="79601115" w14:textId="262650E8"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shd w:val="clear" w:color="auto" w:fill="auto"/>
            <w:noWrap/>
            <w:vAlign w:val="center"/>
            <w:hideMark/>
          </w:tcPr>
          <w:p w14:paraId="757C4C89" w14:textId="14D53BD8"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176(46,2)</w:t>
            </w:r>
          </w:p>
        </w:tc>
        <w:tc>
          <w:tcPr>
            <w:tcW w:w="1053" w:type="dxa"/>
            <w:vMerge/>
            <w:vAlign w:val="center"/>
          </w:tcPr>
          <w:p w14:paraId="3C9111FD"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018F0F5" w14:textId="77777777" w:rsidTr="0053431B">
        <w:trPr>
          <w:trHeight w:val="299"/>
        </w:trPr>
        <w:tc>
          <w:tcPr>
            <w:tcW w:w="1951" w:type="dxa"/>
            <w:vMerge w:val="restart"/>
            <w:shd w:val="clear" w:color="auto" w:fill="auto"/>
            <w:hideMark/>
          </w:tcPr>
          <w:p w14:paraId="5D1F3A7D"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компьютерная биомикроскопия</w:t>
            </w:r>
          </w:p>
        </w:tc>
        <w:tc>
          <w:tcPr>
            <w:tcW w:w="1701" w:type="dxa"/>
            <w:shd w:val="clear" w:color="auto" w:fill="auto"/>
            <w:vAlign w:val="center"/>
            <w:hideMark/>
          </w:tcPr>
          <w:p w14:paraId="1213B0B1"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186E43A1" w14:textId="61F458B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shd w:val="clear" w:color="auto" w:fill="auto"/>
            <w:noWrap/>
            <w:vAlign w:val="center"/>
            <w:hideMark/>
          </w:tcPr>
          <w:p w14:paraId="59253C59" w14:textId="6AE67DDA"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23(17,2)</w:t>
            </w:r>
          </w:p>
        </w:tc>
        <w:tc>
          <w:tcPr>
            <w:tcW w:w="1134" w:type="dxa"/>
            <w:shd w:val="clear" w:color="auto" w:fill="auto"/>
            <w:noWrap/>
            <w:vAlign w:val="center"/>
            <w:hideMark/>
          </w:tcPr>
          <w:p w14:paraId="0488F967" w14:textId="26FAAA4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46(29,5)</w:t>
            </w:r>
          </w:p>
        </w:tc>
        <w:tc>
          <w:tcPr>
            <w:tcW w:w="1275" w:type="dxa"/>
            <w:shd w:val="clear" w:color="auto" w:fill="auto"/>
            <w:noWrap/>
            <w:vAlign w:val="center"/>
            <w:hideMark/>
          </w:tcPr>
          <w:p w14:paraId="15D49A72" w14:textId="53658E0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138(36,2)</w:t>
            </w:r>
          </w:p>
        </w:tc>
        <w:tc>
          <w:tcPr>
            <w:tcW w:w="1053" w:type="dxa"/>
            <w:vMerge w:val="restart"/>
            <w:vAlign w:val="center"/>
          </w:tcPr>
          <w:p w14:paraId="1835B978" w14:textId="67A5E41F"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0,002</w:t>
            </w:r>
          </w:p>
        </w:tc>
      </w:tr>
      <w:tr w:rsidR="0052511F" w:rsidRPr="0052511F" w14:paraId="34CDC8F9" w14:textId="77777777" w:rsidTr="0053431B">
        <w:trPr>
          <w:trHeight w:val="308"/>
        </w:trPr>
        <w:tc>
          <w:tcPr>
            <w:tcW w:w="1951" w:type="dxa"/>
            <w:vMerge/>
            <w:shd w:val="clear" w:color="auto" w:fill="auto"/>
            <w:hideMark/>
          </w:tcPr>
          <w:p w14:paraId="37E0C1F8"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447E0E33" w14:textId="48666BCA"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32F3A2D4" w14:textId="75FCEDA6"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shd w:val="clear" w:color="auto" w:fill="auto"/>
            <w:noWrap/>
            <w:vAlign w:val="center"/>
            <w:hideMark/>
          </w:tcPr>
          <w:p w14:paraId="47BA72DC" w14:textId="27770DF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111(82,8)</w:t>
            </w:r>
          </w:p>
        </w:tc>
        <w:tc>
          <w:tcPr>
            <w:tcW w:w="1134" w:type="dxa"/>
            <w:shd w:val="clear" w:color="auto" w:fill="auto"/>
            <w:noWrap/>
            <w:vAlign w:val="center"/>
            <w:hideMark/>
          </w:tcPr>
          <w:p w14:paraId="56D54593" w14:textId="79641387" w:rsidR="001E2579" w:rsidRPr="0052511F" w:rsidRDefault="001E2579" w:rsidP="001E2579">
            <w:pPr>
              <w:spacing w:after="0" w:line="240" w:lineRule="auto"/>
              <w:ind w:right="-105"/>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110(70,5)</w:t>
            </w:r>
          </w:p>
        </w:tc>
        <w:tc>
          <w:tcPr>
            <w:tcW w:w="1275" w:type="dxa"/>
            <w:shd w:val="clear" w:color="auto" w:fill="auto"/>
            <w:noWrap/>
            <w:vAlign w:val="center"/>
            <w:hideMark/>
          </w:tcPr>
          <w:p w14:paraId="4EDB0892" w14:textId="7A079EF3"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243(63,8)</w:t>
            </w:r>
          </w:p>
        </w:tc>
        <w:tc>
          <w:tcPr>
            <w:tcW w:w="1053" w:type="dxa"/>
            <w:vMerge/>
            <w:vAlign w:val="center"/>
          </w:tcPr>
          <w:p w14:paraId="43E49FA8"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0F71C19" w14:textId="77777777" w:rsidTr="0053431B">
        <w:trPr>
          <w:trHeight w:val="277"/>
        </w:trPr>
        <w:tc>
          <w:tcPr>
            <w:tcW w:w="1951" w:type="dxa"/>
            <w:vMerge w:val="restart"/>
            <w:shd w:val="clear" w:color="auto" w:fill="auto"/>
            <w:hideMark/>
          </w:tcPr>
          <w:p w14:paraId="55A3C33C"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Ультразвуковая допплерография</w:t>
            </w:r>
          </w:p>
        </w:tc>
        <w:tc>
          <w:tcPr>
            <w:tcW w:w="1701" w:type="dxa"/>
            <w:shd w:val="clear" w:color="auto" w:fill="auto"/>
            <w:vAlign w:val="center"/>
            <w:hideMark/>
          </w:tcPr>
          <w:p w14:paraId="0685B948"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5321A286" w14:textId="0335F2D8"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276" w:type="dxa"/>
            <w:shd w:val="clear" w:color="auto" w:fill="auto"/>
            <w:noWrap/>
            <w:vAlign w:val="center"/>
            <w:hideMark/>
          </w:tcPr>
          <w:p w14:paraId="4C64BE54" w14:textId="66D82C3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68(50,7)</w:t>
            </w:r>
          </w:p>
        </w:tc>
        <w:tc>
          <w:tcPr>
            <w:tcW w:w="1134" w:type="dxa"/>
            <w:shd w:val="clear" w:color="auto" w:fill="auto"/>
            <w:noWrap/>
            <w:vAlign w:val="center"/>
            <w:hideMark/>
          </w:tcPr>
          <w:p w14:paraId="4FE67993" w14:textId="4073E00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275" w:type="dxa"/>
            <w:shd w:val="clear" w:color="auto" w:fill="auto"/>
            <w:noWrap/>
            <w:vAlign w:val="center"/>
            <w:hideMark/>
          </w:tcPr>
          <w:p w14:paraId="57D2ED2B" w14:textId="1169D7C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205(53,8)</w:t>
            </w:r>
          </w:p>
        </w:tc>
        <w:tc>
          <w:tcPr>
            <w:tcW w:w="1053" w:type="dxa"/>
            <w:vMerge w:val="restart"/>
            <w:vAlign w:val="center"/>
          </w:tcPr>
          <w:p w14:paraId="51E1729F" w14:textId="7D41EA6F"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0,001</w:t>
            </w:r>
          </w:p>
        </w:tc>
      </w:tr>
      <w:tr w:rsidR="0052511F" w:rsidRPr="0052511F" w14:paraId="65AA6825" w14:textId="77777777" w:rsidTr="0053431B">
        <w:trPr>
          <w:trHeight w:val="410"/>
        </w:trPr>
        <w:tc>
          <w:tcPr>
            <w:tcW w:w="1951" w:type="dxa"/>
            <w:vMerge/>
            <w:shd w:val="clear" w:color="auto" w:fill="auto"/>
            <w:hideMark/>
          </w:tcPr>
          <w:p w14:paraId="32FDB8DC"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4AA9983A" w14:textId="1C4202A5"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6741CDC6" w14:textId="47B1ED8F"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276" w:type="dxa"/>
            <w:shd w:val="clear" w:color="auto" w:fill="auto"/>
            <w:noWrap/>
            <w:vAlign w:val="center"/>
            <w:hideMark/>
          </w:tcPr>
          <w:p w14:paraId="62800390" w14:textId="0E25CA0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66(49,3)</w:t>
            </w:r>
          </w:p>
        </w:tc>
        <w:tc>
          <w:tcPr>
            <w:tcW w:w="1134" w:type="dxa"/>
            <w:shd w:val="clear" w:color="auto" w:fill="auto"/>
            <w:noWrap/>
            <w:vAlign w:val="center"/>
            <w:hideMark/>
          </w:tcPr>
          <w:p w14:paraId="641594F6" w14:textId="3865C6E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shd w:val="clear" w:color="auto" w:fill="auto"/>
            <w:noWrap/>
            <w:vAlign w:val="center"/>
            <w:hideMark/>
          </w:tcPr>
          <w:p w14:paraId="2B007F8E" w14:textId="2486A3D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176(46,2)</w:t>
            </w:r>
          </w:p>
        </w:tc>
        <w:tc>
          <w:tcPr>
            <w:tcW w:w="1053" w:type="dxa"/>
            <w:vMerge/>
            <w:vAlign w:val="center"/>
          </w:tcPr>
          <w:p w14:paraId="4D2A2A6D"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0E34CEE" w14:textId="77777777" w:rsidTr="0053431B">
        <w:trPr>
          <w:trHeight w:val="80"/>
        </w:trPr>
        <w:tc>
          <w:tcPr>
            <w:tcW w:w="1951" w:type="dxa"/>
            <w:vMerge w:val="restart"/>
            <w:shd w:val="clear" w:color="auto" w:fill="auto"/>
            <w:hideMark/>
          </w:tcPr>
          <w:p w14:paraId="556A3765"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ОСТ переднего отрезка</w:t>
            </w:r>
          </w:p>
        </w:tc>
        <w:tc>
          <w:tcPr>
            <w:tcW w:w="1701" w:type="dxa"/>
            <w:shd w:val="clear" w:color="auto" w:fill="auto"/>
            <w:vAlign w:val="center"/>
            <w:hideMark/>
          </w:tcPr>
          <w:p w14:paraId="66DC035E"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76" w:type="dxa"/>
            <w:shd w:val="clear" w:color="auto" w:fill="auto"/>
            <w:noWrap/>
            <w:vAlign w:val="center"/>
            <w:hideMark/>
          </w:tcPr>
          <w:p w14:paraId="217A19A6" w14:textId="0FF35D6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276" w:type="dxa"/>
            <w:shd w:val="clear" w:color="auto" w:fill="auto"/>
            <w:noWrap/>
            <w:vAlign w:val="center"/>
            <w:hideMark/>
          </w:tcPr>
          <w:p w14:paraId="6436A961" w14:textId="5AC4F67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90(67,2)</w:t>
            </w:r>
          </w:p>
        </w:tc>
        <w:tc>
          <w:tcPr>
            <w:tcW w:w="1134" w:type="dxa"/>
            <w:shd w:val="clear" w:color="auto" w:fill="auto"/>
            <w:noWrap/>
            <w:vAlign w:val="center"/>
            <w:hideMark/>
          </w:tcPr>
          <w:p w14:paraId="200CD14C" w14:textId="338D6B4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68(43,6)</w:t>
            </w:r>
          </w:p>
        </w:tc>
        <w:tc>
          <w:tcPr>
            <w:tcW w:w="1275" w:type="dxa"/>
            <w:shd w:val="clear" w:color="auto" w:fill="auto"/>
            <w:noWrap/>
            <w:vAlign w:val="center"/>
            <w:hideMark/>
          </w:tcPr>
          <w:p w14:paraId="26C60908" w14:textId="5C472BD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249(65,4)</w:t>
            </w:r>
          </w:p>
        </w:tc>
        <w:tc>
          <w:tcPr>
            <w:tcW w:w="1053" w:type="dxa"/>
            <w:vMerge w:val="restart"/>
            <w:vAlign w:val="center"/>
          </w:tcPr>
          <w:p w14:paraId="16554922" w14:textId="0EEF0F9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rPr>
              <w:t>0,0001</w:t>
            </w:r>
          </w:p>
        </w:tc>
      </w:tr>
      <w:tr w:rsidR="0052511F" w:rsidRPr="0052511F" w14:paraId="7C08CC43" w14:textId="77777777" w:rsidTr="0053431B">
        <w:trPr>
          <w:trHeight w:val="421"/>
        </w:trPr>
        <w:tc>
          <w:tcPr>
            <w:tcW w:w="1951" w:type="dxa"/>
            <w:vMerge/>
            <w:shd w:val="clear" w:color="auto" w:fill="auto"/>
            <w:hideMark/>
          </w:tcPr>
          <w:p w14:paraId="0B0B2D6A"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1701" w:type="dxa"/>
            <w:shd w:val="clear" w:color="auto" w:fill="auto"/>
            <w:vAlign w:val="center"/>
            <w:hideMark/>
          </w:tcPr>
          <w:p w14:paraId="46DA0503" w14:textId="2B6C3AC0"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 xml:space="preserve">не </w:t>
            </w:r>
            <w:proofErr w:type="gramStart"/>
            <w:r w:rsidRPr="0052511F">
              <w:rPr>
                <w:rFonts w:ascii="Times New Roman" w:eastAsia="Times New Roman" w:hAnsi="Times New Roman" w:cs="Times New Roman"/>
                <w:sz w:val="24"/>
                <w:szCs w:val="24"/>
                <w:lang w:eastAsia="ru-RU"/>
              </w:rPr>
              <w:t>помню</w:t>
            </w:r>
            <w:proofErr w:type="gramEnd"/>
            <w:r w:rsidRPr="0052511F">
              <w:rPr>
                <w:rFonts w:ascii="Times New Roman" w:eastAsia="Times New Roman" w:hAnsi="Times New Roman" w:cs="Times New Roman"/>
                <w:sz w:val="24"/>
                <w:szCs w:val="24"/>
                <w:lang w:eastAsia="ru-RU"/>
              </w:rPr>
              <w:t>/нет</w:t>
            </w:r>
          </w:p>
        </w:tc>
        <w:tc>
          <w:tcPr>
            <w:tcW w:w="1276" w:type="dxa"/>
            <w:shd w:val="clear" w:color="auto" w:fill="auto"/>
            <w:noWrap/>
            <w:vAlign w:val="center"/>
            <w:hideMark/>
          </w:tcPr>
          <w:p w14:paraId="34FF2533" w14:textId="2074B1B1"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w:t>
            </w:r>
          </w:p>
        </w:tc>
        <w:tc>
          <w:tcPr>
            <w:tcW w:w="1276" w:type="dxa"/>
            <w:shd w:val="clear" w:color="auto" w:fill="auto"/>
            <w:noWrap/>
            <w:vAlign w:val="center"/>
            <w:hideMark/>
          </w:tcPr>
          <w:p w14:paraId="3B42D897" w14:textId="512F1CD9"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44(32,8)</w:t>
            </w:r>
          </w:p>
        </w:tc>
        <w:tc>
          <w:tcPr>
            <w:tcW w:w="1134" w:type="dxa"/>
            <w:shd w:val="clear" w:color="auto" w:fill="auto"/>
            <w:noWrap/>
            <w:vAlign w:val="center"/>
            <w:hideMark/>
          </w:tcPr>
          <w:p w14:paraId="0E7BE224" w14:textId="535891C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88(56,4)</w:t>
            </w:r>
          </w:p>
        </w:tc>
        <w:tc>
          <w:tcPr>
            <w:tcW w:w="1275" w:type="dxa"/>
            <w:shd w:val="clear" w:color="auto" w:fill="auto"/>
            <w:noWrap/>
            <w:vAlign w:val="center"/>
            <w:hideMark/>
          </w:tcPr>
          <w:p w14:paraId="419F24EB" w14:textId="3169C9A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132(34,6)</w:t>
            </w:r>
          </w:p>
        </w:tc>
        <w:tc>
          <w:tcPr>
            <w:tcW w:w="1053" w:type="dxa"/>
            <w:vMerge/>
          </w:tcPr>
          <w:p w14:paraId="11581ACC"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r>
    </w:tbl>
    <w:p w14:paraId="78912378" w14:textId="3E51A184" w:rsidR="008E116F" w:rsidRPr="0052511F" w:rsidRDefault="008E116F" w:rsidP="00324F76">
      <w:pPr>
        <w:spacing w:after="0" w:line="240" w:lineRule="auto"/>
        <w:ind w:right="-1"/>
        <w:rPr>
          <w:sz w:val="28"/>
          <w:szCs w:val="28"/>
        </w:rPr>
      </w:pPr>
    </w:p>
    <w:p w14:paraId="089D6D2E" w14:textId="75159E0E" w:rsidR="008A2E3E" w:rsidRPr="0052511F" w:rsidRDefault="00B37CE7"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Платный </w:t>
      </w:r>
      <w:r w:rsidR="00B56AAB" w:rsidRPr="0052511F">
        <w:rPr>
          <w:rFonts w:ascii="Times New Roman" w:hAnsi="Times New Roman" w:cs="Times New Roman"/>
          <w:sz w:val="28"/>
          <w:szCs w:val="28"/>
        </w:rPr>
        <w:t xml:space="preserve">прием офтальмолога в частной клинике </w:t>
      </w:r>
      <w:r w:rsidRPr="0052511F">
        <w:rPr>
          <w:rFonts w:ascii="Times New Roman" w:hAnsi="Times New Roman" w:cs="Times New Roman"/>
          <w:sz w:val="28"/>
          <w:szCs w:val="28"/>
        </w:rPr>
        <w:t xml:space="preserve">был у </w:t>
      </w:r>
      <w:r w:rsidR="00B56AAB" w:rsidRPr="0052511F">
        <w:rPr>
          <w:rFonts w:ascii="Times New Roman" w:hAnsi="Times New Roman" w:cs="Times New Roman"/>
          <w:sz w:val="28"/>
          <w:szCs w:val="28"/>
        </w:rPr>
        <w:t>65,4%</w:t>
      </w:r>
      <w:r w:rsidRPr="0052511F">
        <w:rPr>
          <w:rFonts w:ascii="Times New Roman" w:hAnsi="Times New Roman" w:cs="Times New Roman"/>
          <w:sz w:val="28"/>
          <w:szCs w:val="28"/>
        </w:rPr>
        <w:t xml:space="preserve"> больных</w:t>
      </w:r>
      <w:r w:rsidR="008A2E3E" w:rsidRPr="0052511F">
        <w:rPr>
          <w:rFonts w:ascii="Times New Roman" w:hAnsi="Times New Roman" w:cs="Times New Roman"/>
          <w:sz w:val="28"/>
          <w:szCs w:val="28"/>
        </w:rPr>
        <w:t xml:space="preserve">, в возрасте 40-49 лет – 100%, </w:t>
      </w:r>
      <w:r w:rsidR="00B56AAB" w:rsidRPr="0052511F">
        <w:rPr>
          <w:rFonts w:ascii="Times New Roman" w:hAnsi="Times New Roman" w:cs="Times New Roman"/>
          <w:sz w:val="28"/>
          <w:szCs w:val="28"/>
        </w:rPr>
        <w:t xml:space="preserve"> </w:t>
      </w:r>
      <w:r w:rsidR="008A2E3E" w:rsidRPr="0052511F">
        <w:rPr>
          <w:rFonts w:ascii="Times New Roman" w:hAnsi="Times New Roman" w:cs="Times New Roman"/>
          <w:sz w:val="28"/>
          <w:szCs w:val="28"/>
        </w:rPr>
        <w:t>50-59 лет – 67,2%, 60 лет и старше – 43,6%.</w:t>
      </w:r>
    </w:p>
    <w:p w14:paraId="62E87DCE" w14:textId="48ACBB19" w:rsidR="008A2E3E" w:rsidRPr="0052511F" w:rsidRDefault="00B56AAB"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76,9% отметили приобретение лекарственных средств</w:t>
      </w:r>
      <w:r w:rsidR="00643D12" w:rsidRPr="0052511F">
        <w:rPr>
          <w:rFonts w:ascii="Times New Roman" w:hAnsi="Times New Roman" w:cs="Times New Roman"/>
          <w:sz w:val="28"/>
          <w:szCs w:val="28"/>
        </w:rPr>
        <w:t xml:space="preserve"> за свой счет</w:t>
      </w:r>
      <w:r w:rsidRPr="0052511F">
        <w:rPr>
          <w:rFonts w:ascii="Times New Roman" w:hAnsi="Times New Roman" w:cs="Times New Roman"/>
          <w:sz w:val="28"/>
          <w:szCs w:val="28"/>
        </w:rPr>
        <w:t xml:space="preserve">. </w:t>
      </w:r>
    </w:p>
    <w:p w14:paraId="45627609" w14:textId="77777777" w:rsidR="00610E24" w:rsidRPr="0052511F" w:rsidRDefault="00B56AAB"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Наибольшее количество респондентов отмечают </w:t>
      </w:r>
      <w:r w:rsidR="00610E24" w:rsidRPr="0052511F">
        <w:rPr>
          <w:rFonts w:ascii="Times New Roman" w:hAnsi="Times New Roman" w:cs="Times New Roman"/>
          <w:sz w:val="28"/>
          <w:szCs w:val="28"/>
        </w:rPr>
        <w:t xml:space="preserve">платное </w:t>
      </w:r>
      <w:r w:rsidRPr="0052511F">
        <w:rPr>
          <w:rFonts w:ascii="Times New Roman" w:hAnsi="Times New Roman" w:cs="Times New Roman"/>
          <w:sz w:val="28"/>
          <w:szCs w:val="28"/>
        </w:rPr>
        <w:t xml:space="preserve">измерение внутриглазного давления суточный профиль </w:t>
      </w:r>
      <w:r w:rsidR="00610E24" w:rsidRPr="0052511F">
        <w:rPr>
          <w:rFonts w:ascii="Times New Roman" w:hAnsi="Times New Roman" w:cs="Times New Roman"/>
          <w:sz w:val="28"/>
          <w:szCs w:val="28"/>
        </w:rPr>
        <w:t>(</w:t>
      </w:r>
      <w:r w:rsidRPr="0052511F">
        <w:rPr>
          <w:rFonts w:ascii="Times New Roman" w:hAnsi="Times New Roman" w:cs="Times New Roman"/>
          <w:sz w:val="28"/>
          <w:szCs w:val="28"/>
        </w:rPr>
        <w:t>88,5%</w:t>
      </w:r>
      <w:r w:rsidR="00610E24" w:rsidRPr="0052511F">
        <w:rPr>
          <w:rFonts w:ascii="Times New Roman" w:hAnsi="Times New Roman" w:cs="Times New Roman"/>
          <w:sz w:val="28"/>
          <w:szCs w:val="28"/>
        </w:rPr>
        <w:t>)</w:t>
      </w:r>
      <w:r w:rsidRPr="0052511F">
        <w:rPr>
          <w:rFonts w:ascii="Times New Roman" w:hAnsi="Times New Roman" w:cs="Times New Roman"/>
          <w:sz w:val="28"/>
          <w:szCs w:val="28"/>
        </w:rPr>
        <w:t xml:space="preserve">, периметрию и гониоскопию </w:t>
      </w:r>
      <w:r w:rsidR="00610E24" w:rsidRPr="0052511F">
        <w:rPr>
          <w:rFonts w:ascii="Times New Roman" w:hAnsi="Times New Roman" w:cs="Times New Roman"/>
          <w:sz w:val="28"/>
          <w:szCs w:val="28"/>
        </w:rPr>
        <w:t>(</w:t>
      </w:r>
      <w:r w:rsidRPr="0052511F">
        <w:rPr>
          <w:rFonts w:ascii="Times New Roman" w:hAnsi="Times New Roman" w:cs="Times New Roman"/>
          <w:sz w:val="28"/>
          <w:szCs w:val="28"/>
        </w:rPr>
        <w:t>57,7%</w:t>
      </w:r>
      <w:r w:rsidR="00610E24"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r w:rsidR="00610E24" w:rsidRPr="0052511F">
        <w:rPr>
          <w:rFonts w:ascii="Times New Roman" w:hAnsi="Times New Roman" w:cs="Times New Roman"/>
          <w:sz w:val="28"/>
          <w:szCs w:val="28"/>
        </w:rPr>
        <w:t xml:space="preserve">все </w:t>
      </w:r>
      <w:r w:rsidRPr="0052511F">
        <w:rPr>
          <w:rFonts w:ascii="Times New Roman" w:hAnsi="Times New Roman" w:cs="Times New Roman"/>
          <w:sz w:val="28"/>
          <w:szCs w:val="28"/>
        </w:rPr>
        <w:t xml:space="preserve">ответы преобладали среди респондентов в возрастной группе 50-59 лет. </w:t>
      </w:r>
    </w:p>
    <w:p w14:paraId="3768989D" w14:textId="63B6910C" w:rsidR="00B56AAB" w:rsidRPr="0052511F" w:rsidRDefault="00610E24"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О</w:t>
      </w:r>
      <w:r w:rsidR="00B56AAB" w:rsidRPr="0052511F">
        <w:rPr>
          <w:rFonts w:ascii="Times New Roman" w:hAnsi="Times New Roman" w:cs="Times New Roman"/>
          <w:sz w:val="28"/>
          <w:szCs w:val="28"/>
        </w:rPr>
        <w:t xml:space="preserve">фтальмоскопию оплачивали лишь 11,5% респондентов, тогда как за анализ зрительного нерва оплату и </w:t>
      </w:r>
      <w:r w:rsidR="00B56AAB" w:rsidRPr="0052511F">
        <w:rPr>
          <w:rFonts w:ascii="Times New Roman" w:eastAsia="Times New Roman" w:hAnsi="Times New Roman" w:cs="Times New Roman"/>
          <w:sz w:val="28"/>
          <w:szCs w:val="28"/>
          <w:lang w:eastAsia="ru-RU"/>
        </w:rPr>
        <w:t>оценку оптической когерентной томографии (ОКТ)</w:t>
      </w:r>
      <w:r w:rsidRPr="0052511F">
        <w:rPr>
          <w:rFonts w:ascii="Times New Roman" w:eastAsia="Times New Roman" w:hAnsi="Times New Roman" w:cs="Times New Roman"/>
          <w:sz w:val="28"/>
          <w:szCs w:val="28"/>
          <w:lang w:eastAsia="ru-RU"/>
        </w:rPr>
        <w:t xml:space="preserve"> оплату </w:t>
      </w:r>
      <w:r w:rsidR="00B56AAB" w:rsidRPr="0052511F">
        <w:rPr>
          <w:rFonts w:ascii="Times New Roman" w:hAnsi="Times New Roman" w:cs="Times New Roman"/>
          <w:sz w:val="28"/>
          <w:szCs w:val="28"/>
        </w:rPr>
        <w:t>произвели 65,4%</w:t>
      </w:r>
      <w:r w:rsidRPr="0052511F">
        <w:rPr>
          <w:rFonts w:ascii="Times New Roman" w:hAnsi="Times New Roman" w:cs="Times New Roman"/>
          <w:sz w:val="28"/>
          <w:szCs w:val="28"/>
        </w:rPr>
        <w:t>,</w:t>
      </w:r>
      <w:r w:rsidR="00B56AAB" w:rsidRPr="0052511F">
        <w:rPr>
          <w:rFonts w:ascii="Times New Roman" w:hAnsi="Times New Roman" w:cs="Times New Roman"/>
          <w:sz w:val="28"/>
          <w:szCs w:val="28"/>
        </w:rPr>
        <w:t xml:space="preserve"> в основном все респонденты младше 60 лет (Р=0,0001). </w:t>
      </w:r>
    </w:p>
    <w:p w14:paraId="5E4FFE9F" w14:textId="77777777" w:rsidR="00610E24" w:rsidRPr="0052511F" w:rsidRDefault="00B56AAB"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Услуги за пахиметрию получили на платной основе 71,1% респондентов. </w:t>
      </w:r>
    </w:p>
    <w:p w14:paraId="18B76C8B" w14:textId="77777777" w:rsidR="00610E24" w:rsidRPr="0052511F" w:rsidRDefault="00610E24"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Достаточно много </w:t>
      </w:r>
      <w:r w:rsidR="00B56AAB" w:rsidRPr="0052511F">
        <w:rPr>
          <w:rFonts w:ascii="Times New Roman" w:hAnsi="Times New Roman" w:cs="Times New Roman"/>
          <w:sz w:val="28"/>
          <w:szCs w:val="28"/>
        </w:rPr>
        <w:t>респондентов не помнят</w:t>
      </w:r>
      <w:r w:rsidRPr="0052511F">
        <w:rPr>
          <w:rFonts w:ascii="Times New Roman" w:hAnsi="Times New Roman" w:cs="Times New Roman"/>
          <w:sz w:val="28"/>
          <w:szCs w:val="28"/>
        </w:rPr>
        <w:t xml:space="preserve"> или не проходили</w:t>
      </w:r>
      <w:r w:rsidR="00B56AAB" w:rsidRPr="0052511F">
        <w:rPr>
          <w:rFonts w:ascii="Times New Roman" w:hAnsi="Times New Roman" w:cs="Times New Roman"/>
          <w:sz w:val="28"/>
          <w:szCs w:val="28"/>
        </w:rPr>
        <w:t xml:space="preserve"> эхобиометрию </w:t>
      </w:r>
      <w:r w:rsidRPr="0052511F">
        <w:rPr>
          <w:rFonts w:ascii="Times New Roman" w:hAnsi="Times New Roman" w:cs="Times New Roman"/>
          <w:sz w:val="28"/>
          <w:szCs w:val="28"/>
        </w:rPr>
        <w:t>(</w:t>
      </w:r>
      <w:r w:rsidR="00B56AAB" w:rsidRPr="0052511F">
        <w:rPr>
          <w:rFonts w:ascii="Times New Roman" w:hAnsi="Times New Roman" w:cs="Times New Roman"/>
          <w:sz w:val="28"/>
          <w:szCs w:val="28"/>
        </w:rPr>
        <w:t>52,0%</w:t>
      </w:r>
      <w:r w:rsidRPr="0052511F">
        <w:rPr>
          <w:rFonts w:ascii="Times New Roman" w:hAnsi="Times New Roman" w:cs="Times New Roman"/>
          <w:sz w:val="28"/>
          <w:szCs w:val="28"/>
        </w:rPr>
        <w:t>)</w:t>
      </w:r>
      <w:r w:rsidR="00B56AAB" w:rsidRPr="0052511F">
        <w:rPr>
          <w:rFonts w:ascii="Times New Roman" w:hAnsi="Times New Roman" w:cs="Times New Roman"/>
          <w:sz w:val="28"/>
          <w:szCs w:val="28"/>
        </w:rPr>
        <w:t xml:space="preserve">, </w:t>
      </w:r>
      <w:r w:rsidR="00B56AAB" w:rsidRPr="0052511F">
        <w:rPr>
          <w:rFonts w:ascii="Times New Roman" w:eastAsia="Times New Roman" w:hAnsi="Times New Roman" w:cs="Times New Roman"/>
          <w:sz w:val="28"/>
          <w:szCs w:val="28"/>
          <w:lang w:eastAsia="ru-RU"/>
        </w:rPr>
        <w:t xml:space="preserve">ультразвуковую биомикроскопию </w:t>
      </w:r>
      <w:r w:rsidRPr="0052511F">
        <w:rPr>
          <w:rFonts w:ascii="Times New Roman" w:eastAsia="Times New Roman" w:hAnsi="Times New Roman" w:cs="Times New Roman"/>
          <w:sz w:val="28"/>
          <w:szCs w:val="28"/>
          <w:lang w:eastAsia="ru-RU"/>
        </w:rPr>
        <w:t>(</w:t>
      </w:r>
      <w:r w:rsidR="00B56AAB" w:rsidRPr="0052511F">
        <w:rPr>
          <w:rFonts w:ascii="Times New Roman" w:eastAsia="Times New Roman" w:hAnsi="Times New Roman" w:cs="Times New Roman"/>
          <w:sz w:val="28"/>
          <w:szCs w:val="28"/>
          <w:lang w:eastAsia="ru-RU"/>
        </w:rPr>
        <w:t>53,8%</w:t>
      </w:r>
      <w:r w:rsidRPr="0052511F">
        <w:rPr>
          <w:rFonts w:ascii="Times New Roman" w:eastAsia="Times New Roman" w:hAnsi="Times New Roman" w:cs="Times New Roman"/>
          <w:sz w:val="28"/>
          <w:szCs w:val="28"/>
          <w:lang w:eastAsia="ru-RU"/>
        </w:rPr>
        <w:t>)</w:t>
      </w:r>
      <w:r w:rsidR="00B56AAB" w:rsidRPr="0052511F">
        <w:rPr>
          <w:rFonts w:ascii="Times New Roman" w:hAnsi="Times New Roman" w:cs="Times New Roman"/>
          <w:sz w:val="28"/>
          <w:szCs w:val="28"/>
        </w:rPr>
        <w:t xml:space="preserve">. </w:t>
      </w:r>
    </w:p>
    <w:p w14:paraId="42B392E1" w14:textId="03264190" w:rsidR="00B56AAB" w:rsidRPr="0052511F" w:rsidRDefault="00B56AAB"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36,3% респ</w:t>
      </w:r>
      <w:r w:rsidR="00B37CE7" w:rsidRPr="0052511F">
        <w:rPr>
          <w:rFonts w:ascii="Times New Roman" w:hAnsi="Times New Roman" w:cs="Times New Roman"/>
          <w:sz w:val="28"/>
          <w:szCs w:val="28"/>
        </w:rPr>
        <w:t>о</w:t>
      </w:r>
      <w:r w:rsidRPr="0052511F">
        <w:rPr>
          <w:rFonts w:ascii="Times New Roman" w:hAnsi="Times New Roman" w:cs="Times New Roman"/>
          <w:sz w:val="28"/>
          <w:szCs w:val="28"/>
        </w:rPr>
        <w:t xml:space="preserve">ндентов указали, что проходили </w:t>
      </w:r>
      <w:r w:rsidRPr="0052511F">
        <w:rPr>
          <w:rFonts w:ascii="Times New Roman" w:eastAsia="Times New Roman" w:hAnsi="Times New Roman" w:cs="Times New Roman"/>
          <w:sz w:val="28"/>
          <w:szCs w:val="28"/>
          <w:lang w:eastAsia="ru-RU"/>
        </w:rPr>
        <w:t>ультразвуковую компьютерную биомикроскопи</w:t>
      </w:r>
      <w:r w:rsidR="00610E24" w:rsidRPr="0052511F">
        <w:rPr>
          <w:rFonts w:ascii="Times New Roman" w:eastAsia="Times New Roman" w:hAnsi="Times New Roman" w:cs="Times New Roman"/>
          <w:sz w:val="28"/>
          <w:szCs w:val="28"/>
          <w:lang w:eastAsia="ru-RU"/>
        </w:rPr>
        <w:t>ю</w:t>
      </w:r>
      <w:r w:rsidRPr="0052511F">
        <w:rPr>
          <w:rFonts w:ascii="Times New Roman" w:eastAsia="Times New Roman" w:hAnsi="Times New Roman" w:cs="Times New Roman"/>
          <w:sz w:val="28"/>
          <w:szCs w:val="28"/>
          <w:lang w:eastAsia="ru-RU"/>
        </w:rPr>
        <w:t xml:space="preserve"> на платной основе, как и ультразвуковую допплерографию </w:t>
      </w:r>
      <w:r w:rsidR="00610E24"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53,8%</w:t>
      </w:r>
      <w:r w:rsidR="00610E24"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и ОСТ переднего отрезка</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65,4%</w:t>
      </w:r>
      <w:r w:rsidR="00610E24" w:rsidRPr="0052511F">
        <w:rPr>
          <w:rFonts w:ascii="Times New Roman" w:eastAsia="Times New Roman" w:hAnsi="Times New Roman" w:cs="Times New Roman"/>
          <w:sz w:val="28"/>
          <w:szCs w:val="28"/>
          <w:lang w:eastAsia="ru-RU"/>
        </w:rPr>
        <w:t>)</w:t>
      </w:r>
      <w:r w:rsidRPr="0052511F">
        <w:rPr>
          <w:rFonts w:ascii="Times New Roman" w:eastAsia="Times New Roman" w:hAnsi="Times New Roman" w:cs="Times New Roman"/>
          <w:sz w:val="28"/>
          <w:szCs w:val="28"/>
          <w:lang w:eastAsia="ru-RU"/>
        </w:rPr>
        <w:t xml:space="preserve"> </w:t>
      </w:r>
      <w:r w:rsidRPr="0052511F">
        <w:rPr>
          <w:rFonts w:ascii="Times New Roman" w:hAnsi="Times New Roman" w:cs="Times New Roman"/>
          <w:sz w:val="28"/>
          <w:szCs w:val="28"/>
        </w:rPr>
        <w:t>(Р=0,0001)</w:t>
      </w:r>
      <w:r w:rsidRPr="0052511F">
        <w:rPr>
          <w:rFonts w:ascii="Times New Roman" w:eastAsia="Times New Roman" w:hAnsi="Times New Roman" w:cs="Times New Roman"/>
          <w:sz w:val="28"/>
          <w:szCs w:val="28"/>
          <w:lang w:eastAsia="ru-RU"/>
        </w:rPr>
        <w:t>.</w:t>
      </w:r>
    </w:p>
    <w:p w14:paraId="5C7C22BD" w14:textId="5AE9C2EA" w:rsidR="00610E24" w:rsidRPr="0052511F" w:rsidRDefault="00D560B9"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Углубление понимания глаукомы может улучшить доступность за счет более раннего обращения к врачу, информирования лиц, подверженных риску, и повышения приверженности лечению</w:t>
      </w:r>
      <w:r w:rsidR="002870CA" w:rsidRPr="0052511F">
        <w:rPr>
          <w:rFonts w:ascii="Times New Roman" w:hAnsi="Times New Roman" w:cs="Times New Roman"/>
          <w:sz w:val="28"/>
          <w:szCs w:val="28"/>
        </w:rPr>
        <w:t xml:space="preserve"> [19</w:t>
      </w:r>
      <w:r w:rsidR="00E53C50" w:rsidRPr="0052511F">
        <w:rPr>
          <w:rFonts w:ascii="Times New Roman" w:hAnsi="Times New Roman" w:cs="Times New Roman"/>
          <w:sz w:val="28"/>
          <w:szCs w:val="28"/>
        </w:rPr>
        <w:t>5</w:t>
      </w:r>
      <w:r w:rsidR="002C6D3B" w:rsidRPr="002C6D3B">
        <w:rPr>
          <w:rFonts w:ascii="Times New Roman" w:hAnsi="Times New Roman" w:cs="Times New Roman"/>
          <w:sz w:val="28"/>
          <w:szCs w:val="28"/>
        </w:rPr>
        <w:t xml:space="preserve">,с. </w:t>
      </w:r>
      <w:r w:rsidR="002C6D3B">
        <w:rPr>
          <w:rFonts w:ascii="Times New Roman" w:hAnsi="Times New Roman" w:cs="Times New Roman"/>
          <w:sz w:val="28"/>
          <w:szCs w:val="28"/>
        </w:rPr>
        <w:t>7</w:t>
      </w:r>
      <w:r w:rsidR="002870CA"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63BD0E30" w14:textId="082C832D" w:rsidR="00610E24" w:rsidRPr="0052511F" w:rsidRDefault="00150123"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Анализ </w:t>
      </w:r>
      <w:r w:rsidR="00610E24" w:rsidRPr="0052511F">
        <w:rPr>
          <w:rFonts w:ascii="Times New Roman" w:hAnsi="Times New Roman" w:cs="Times New Roman"/>
          <w:sz w:val="28"/>
          <w:szCs w:val="28"/>
        </w:rPr>
        <w:t xml:space="preserve">результатов исследования </w:t>
      </w:r>
      <w:r w:rsidRPr="0052511F">
        <w:rPr>
          <w:rFonts w:ascii="Times New Roman" w:hAnsi="Times New Roman" w:cs="Times New Roman"/>
          <w:sz w:val="28"/>
          <w:szCs w:val="28"/>
        </w:rPr>
        <w:t>показал недостаточное информирование больных о течени</w:t>
      </w:r>
      <w:r w:rsidR="00610E24" w:rsidRPr="0052511F">
        <w:rPr>
          <w:rFonts w:ascii="Times New Roman" w:hAnsi="Times New Roman" w:cs="Times New Roman"/>
          <w:sz w:val="28"/>
          <w:szCs w:val="28"/>
        </w:rPr>
        <w:t>и</w:t>
      </w:r>
      <w:r w:rsidRPr="0052511F">
        <w:rPr>
          <w:rFonts w:ascii="Times New Roman" w:hAnsi="Times New Roman" w:cs="Times New Roman"/>
          <w:sz w:val="28"/>
          <w:szCs w:val="28"/>
        </w:rPr>
        <w:t xml:space="preserve"> заболевания</w:t>
      </w:r>
      <w:r w:rsidR="00610E24"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735574C2" w14:textId="5E56DE3B" w:rsidR="000F71A5" w:rsidRPr="0052511F" w:rsidRDefault="006974F4" w:rsidP="001E2579">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С целью изучения удовлетворенности больных с глаукомой полученной медико-профилактической помощи были изучены вопросы касательно деятельности </w:t>
      </w:r>
      <w:r w:rsidR="00214817" w:rsidRPr="0052511F">
        <w:rPr>
          <w:rFonts w:ascii="Times New Roman" w:hAnsi="Times New Roman" w:cs="Times New Roman"/>
          <w:sz w:val="28"/>
          <w:szCs w:val="28"/>
        </w:rPr>
        <w:t>ПМСП</w:t>
      </w:r>
      <w:r w:rsidRPr="0052511F">
        <w:rPr>
          <w:rFonts w:ascii="Times New Roman" w:hAnsi="Times New Roman" w:cs="Times New Roman"/>
          <w:sz w:val="28"/>
          <w:szCs w:val="28"/>
        </w:rPr>
        <w:t xml:space="preserve"> и стационара</w:t>
      </w:r>
      <w:r w:rsidR="00B37CE7" w:rsidRPr="0052511F">
        <w:rPr>
          <w:rFonts w:ascii="Times New Roman" w:hAnsi="Times New Roman" w:cs="Times New Roman"/>
          <w:sz w:val="28"/>
          <w:szCs w:val="28"/>
        </w:rPr>
        <w:t xml:space="preserve"> (таблицы </w:t>
      </w:r>
      <w:r w:rsidR="00917BB6" w:rsidRPr="0052511F">
        <w:rPr>
          <w:rFonts w:ascii="Times New Roman" w:hAnsi="Times New Roman" w:cs="Times New Roman"/>
          <w:sz w:val="28"/>
          <w:szCs w:val="28"/>
        </w:rPr>
        <w:t xml:space="preserve">27 </w:t>
      </w:r>
      <w:r w:rsidR="00B37CE7" w:rsidRPr="0052511F">
        <w:rPr>
          <w:rFonts w:ascii="Times New Roman" w:hAnsi="Times New Roman" w:cs="Times New Roman"/>
          <w:sz w:val="28"/>
          <w:szCs w:val="28"/>
        </w:rPr>
        <w:t xml:space="preserve">и </w:t>
      </w:r>
      <w:r w:rsidR="00917BB6" w:rsidRPr="0052511F">
        <w:rPr>
          <w:rFonts w:ascii="Times New Roman" w:hAnsi="Times New Roman" w:cs="Times New Roman"/>
          <w:sz w:val="28"/>
          <w:szCs w:val="28"/>
        </w:rPr>
        <w:t>28</w:t>
      </w:r>
      <w:r w:rsidR="00B37CE7" w:rsidRPr="0052511F">
        <w:rPr>
          <w:rFonts w:ascii="Times New Roman" w:hAnsi="Times New Roman" w:cs="Times New Roman"/>
          <w:sz w:val="28"/>
          <w:szCs w:val="28"/>
        </w:rPr>
        <w:t>)</w:t>
      </w:r>
      <w:r w:rsidRPr="0052511F">
        <w:rPr>
          <w:rFonts w:ascii="Times New Roman" w:hAnsi="Times New Roman" w:cs="Times New Roman"/>
          <w:sz w:val="28"/>
          <w:szCs w:val="28"/>
        </w:rPr>
        <w:t xml:space="preserve">. </w:t>
      </w:r>
    </w:p>
    <w:p w14:paraId="4BDB0950" w14:textId="7BEC113D" w:rsidR="00610E24" w:rsidRPr="0052511F" w:rsidRDefault="000F71A5"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lastRenderedPageBreak/>
        <w:t xml:space="preserve">На уровне </w:t>
      </w:r>
      <w:r w:rsidR="00214817" w:rsidRPr="0052511F">
        <w:rPr>
          <w:rFonts w:ascii="Times New Roman" w:hAnsi="Times New Roman" w:cs="Times New Roman"/>
          <w:sz w:val="28"/>
          <w:szCs w:val="28"/>
        </w:rPr>
        <w:t>ПМСП</w:t>
      </w:r>
      <w:r w:rsidRPr="0052511F">
        <w:rPr>
          <w:rFonts w:ascii="Times New Roman" w:hAnsi="Times New Roman" w:cs="Times New Roman"/>
          <w:sz w:val="28"/>
          <w:szCs w:val="28"/>
        </w:rPr>
        <w:t xml:space="preserve"> были изучены вопросы записи </w:t>
      </w:r>
      <w:r w:rsidR="00265F87" w:rsidRPr="0052511F">
        <w:rPr>
          <w:rFonts w:ascii="Times New Roman" w:hAnsi="Times New Roman" w:cs="Times New Roman"/>
          <w:sz w:val="28"/>
          <w:szCs w:val="28"/>
        </w:rPr>
        <w:t xml:space="preserve">к </w:t>
      </w:r>
      <w:r w:rsidRPr="0052511F">
        <w:rPr>
          <w:rFonts w:ascii="Times New Roman" w:hAnsi="Times New Roman" w:cs="Times New Roman"/>
          <w:sz w:val="28"/>
          <w:szCs w:val="28"/>
        </w:rPr>
        <w:t xml:space="preserve">офтальмологу и диагностическим услугам, а также процесс </w:t>
      </w:r>
      <w:r w:rsidR="00265F87" w:rsidRPr="0052511F">
        <w:rPr>
          <w:rFonts w:ascii="Times New Roman" w:hAnsi="Times New Roman" w:cs="Times New Roman"/>
          <w:sz w:val="28"/>
          <w:szCs w:val="28"/>
        </w:rPr>
        <w:t xml:space="preserve">направления на </w:t>
      </w:r>
      <w:r w:rsidRPr="0052511F">
        <w:rPr>
          <w:rFonts w:ascii="Times New Roman" w:hAnsi="Times New Roman" w:cs="Times New Roman"/>
          <w:sz w:val="28"/>
          <w:szCs w:val="28"/>
        </w:rPr>
        <w:t>госпитализаци</w:t>
      </w:r>
      <w:r w:rsidR="00265F87" w:rsidRPr="0052511F">
        <w:rPr>
          <w:rFonts w:ascii="Times New Roman" w:hAnsi="Times New Roman" w:cs="Times New Roman"/>
          <w:sz w:val="28"/>
          <w:szCs w:val="28"/>
        </w:rPr>
        <w:t>ю</w:t>
      </w:r>
      <w:r w:rsidRPr="0052511F">
        <w:rPr>
          <w:rFonts w:ascii="Times New Roman" w:hAnsi="Times New Roman" w:cs="Times New Roman"/>
          <w:sz w:val="28"/>
          <w:szCs w:val="28"/>
        </w:rPr>
        <w:t xml:space="preserve">. </w:t>
      </w:r>
      <w:r w:rsidR="00610E24" w:rsidRPr="0052511F">
        <w:rPr>
          <w:rFonts w:ascii="Times New Roman" w:hAnsi="Times New Roman" w:cs="Times New Roman"/>
          <w:sz w:val="28"/>
          <w:szCs w:val="28"/>
        </w:rPr>
        <w:t>В</w:t>
      </w:r>
      <w:r w:rsidRPr="0052511F">
        <w:rPr>
          <w:rFonts w:ascii="Times New Roman" w:hAnsi="Times New Roman" w:cs="Times New Roman"/>
          <w:sz w:val="28"/>
          <w:szCs w:val="28"/>
        </w:rPr>
        <w:t xml:space="preserve">ыявлено </w:t>
      </w:r>
      <w:r w:rsidR="001C74B9" w:rsidRPr="0052511F">
        <w:rPr>
          <w:rFonts w:ascii="Times New Roman" w:hAnsi="Times New Roman" w:cs="Times New Roman"/>
          <w:sz w:val="28"/>
          <w:szCs w:val="28"/>
        </w:rPr>
        <w:t>длительно</w:t>
      </w:r>
      <w:r w:rsidR="00610E24" w:rsidRPr="0052511F">
        <w:rPr>
          <w:rFonts w:ascii="Times New Roman" w:hAnsi="Times New Roman" w:cs="Times New Roman"/>
          <w:sz w:val="28"/>
          <w:szCs w:val="28"/>
        </w:rPr>
        <w:t>е</w:t>
      </w:r>
      <w:r w:rsidR="001C74B9" w:rsidRPr="0052511F">
        <w:rPr>
          <w:rFonts w:ascii="Times New Roman" w:hAnsi="Times New Roman" w:cs="Times New Roman"/>
          <w:sz w:val="28"/>
          <w:szCs w:val="28"/>
        </w:rPr>
        <w:t xml:space="preserve"> ожидани</w:t>
      </w:r>
      <w:r w:rsidR="00610E24" w:rsidRPr="0052511F">
        <w:rPr>
          <w:rFonts w:ascii="Times New Roman" w:hAnsi="Times New Roman" w:cs="Times New Roman"/>
          <w:sz w:val="28"/>
          <w:szCs w:val="28"/>
        </w:rPr>
        <w:t>е</w:t>
      </w:r>
      <w:r w:rsidR="001C74B9" w:rsidRPr="0052511F">
        <w:rPr>
          <w:rFonts w:ascii="Times New Roman" w:hAnsi="Times New Roman" w:cs="Times New Roman"/>
          <w:sz w:val="28"/>
          <w:szCs w:val="28"/>
        </w:rPr>
        <w:t xml:space="preserve"> </w:t>
      </w:r>
      <w:r w:rsidR="00610E24" w:rsidRPr="0052511F">
        <w:rPr>
          <w:rFonts w:ascii="Times New Roman" w:hAnsi="Times New Roman" w:cs="Times New Roman"/>
          <w:sz w:val="28"/>
          <w:szCs w:val="28"/>
        </w:rPr>
        <w:t xml:space="preserve">на прием врача-офтальмолога </w:t>
      </w:r>
      <w:r w:rsidR="001C74B9" w:rsidRPr="0052511F">
        <w:rPr>
          <w:rFonts w:ascii="Times New Roman" w:hAnsi="Times New Roman" w:cs="Times New Roman"/>
          <w:sz w:val="28"/>
          <w:szCs w:val="28"/>
        </w:rPr>
        <w:t xml:space="preserve">более двух дней у 35,7% респондентов, </w:t>
      </w:r>
      <w:r w:rsidR="00610E24" w:rsidRPr="0052511F">
        <w:rPr>
          <w:rFonts w:ascii="Times New Roman" w:hAnsi="Times New Roman" w:cs="Times New Roman"/>
          <w:sz w:val="28"/>
          <w:szCs w:val="28"/>
        </w:rPr>
        <w:t>госпитализации – у 74,5%</w:t>
      </w:r>
      <w:r w:rsidR="001C74B9" w:rsidRPr="0052511F">
        <w:rPr>
          <w:rFonts w:ascii="Times New Roman" w:hAnsi="Times New Roman" w:cs="Times New Roman"/>
          <w:sz w:val="28"/>
          <w:szCs w:val="28"/>
        </w:rPr>
        <w:t xml:space="preserve">. </w:t>
      </w:r>
      <w:r w:rsidR="00744757" w:rsidRPr="0052511F">
        <w:rPr>
          <w:rFonts w:ascii="Times New Roman" w:hAnsi="Times New Roman" w:cs="Times New Roman"/>
          <w:sz w:val="28"/>
          <w:szCs w:val="28"/>
        </w:rPr>
        <w:t>Также респондентами было отмечен</w:t>
      </w:r>
      <w:r w:rsidR="00610E24" w:rsidRPr="0052511F">
        <w:rPr>
          <w:rFonts w:ascii="Times New Roman" w:hAnsi="Times New Roman" w:cs="Times New Roman"/>
          <w:sz w:val="28"/>
          <w:szCs w:val="28"/>
        </w:rPr>
        <w:t>а</w:t>
      </w:r>
      <w:r w:rsidR="00744757" w:rsidRPr="0052511F">
        <w:rPr>
          <w:rFonts w:ascii="Times New Roman" w:hAnsi="Times New Roman" w:cs="Times New Roman"/>
          <w:sz w:val="28"/>
          <w:szCs w:val="28"/>
        </w:rPr>
        <w:t xml:space="preserve"> длительно</w:t>
      </w:r>
      <w:r w:rsidR="00610E24" w:rsidRPr="0052511F">
        <w:rPr>
          <w:rFonts w:ascii="Times New Roman" w:hAnsi="Times New Roman" w:cs="Times New Roman"/>
          <w:sz w:val="28"/>
          <w:szCs w:val="28"/>
        </w:rPr>
        <w:t>сть</w:t>
      </w:r>
      <w:r w:rsidR="00744757" w:rsidRPr="0052511F">
        <w:rPr>
          <w:rFonts w:ascii="Times New Roman" w:hAnsi="Times New Roman" w:cs="Times New Roman"/>
          <w:sz w:val="28"/>
          <w:szCs w:val="28"/>
        </w:rPr>
        <w:t xml:space="preserve"> ожидания </w:t>
      </w:r>
      <w:r w:rsidR="00744757" w:rsidRPr="0052511F">
        <w:rPr>
          <w:rFonts w:ascii="Times New Roman" w:eastAsia="Times New Roman" w:hAnsi="Times New Roman" w:cs="Times New Roman"/>
          <w:sz w:val="28"/>
          <w:szCs w:val="28"/>
          <w:lang w:eastAsia="ru-RU"/>
        </w:rPr>
        <w:t xml:space="preserve">на функционально-диагностические исследования </w:t>
      </w:r>
      <w:r w:rsidR="00610E24" w:rsidRPr="0052511F">
        <w:rPr>
          <w:rFonts w:ascii="Times New Roman" w:eastAsia="Times New Roman" w:hAnsi="Times New Roman" w:cs="Times New Roman"/>
          <w:sz w:val="28"/>
          <w:szCs w:val="28"/>
          <w:lang w:eastAsia="ru-RU"/>
        </w:rPr>
        <w:t xml:space="preserve">– </w:t>
      </w:r>
      <w:r w:rsidR="00744757" w:rsidRPr="0052511F">
        <w:rPr>
          <w:rFonts w:ascii="Times New Roman" w:eastAsia="Times New Roman" w:hAnsi="Times New Roman" w:cs="Times New Roman"/>
          <w:sz w:val="28"/>
          <w:szCs w:val="28"/>
          <w:lang w:eastAsia="ru-RU"/>
        </w:rPr>
        <w:t>65,4%.</w:t>
      </w:r>
      <w:r w:rsidR="00B64F84" w:rsidRPr="0052511F">
        <w:rPr>
          <w:rFonts w:ascii="Times New Roman" w:eastAsia="Times New Roman" w:hAnsi="Times New Roman" w:cs="Times New Roman"/>
          <w:sz w:val="28"/>
          <w:szCs w:val="28"/>
          <w:lang w:eastAsia="ru-RU"/>
        </w:rPr>
        <w:t xml:space="preserve"> </w:t>
      </w:r>
    </w:p>
    <w:p w14:paraId="38DF0790" w14:textId="5DA4C245" w:rsidR="00CA7584" w:rsidRPr="0052511F" w:rsidRDefault="00B64F84"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eastAsia="Times New Roman" w:hAnsi="Times New Roman" w:cs="Times New Roman"/>
          <w:sz w:val="28"/>
          <w:szCs w:val="28"/>
          <w:lang w:eastAsia="ru-RU"/>
        </w:rPr>
        <w:t>В целом высокая доля респондентов удовлетворен</w:t>
      </w:r>
      <w:r w:rsidR="00610E24" w:rsidRPr="0052511F">
        <w:rPr>
          <w:rFonts w:ascii="Times New Roman" w:eastAsia="Times New Roman" w:hAnsi="Times New Roman" w:cs="Times New Roman"/>
          <w:sz w:val="28"/>
          <w:szCs w:val="28"/>
          <w:lang w:eastAsia="ru-RU"/>
        </w:rPr>
        <w:t>а</w:t>
      </w:r>
      <w:r w:rsidRPr="0052511F">
        <w:rPr>
          <w:rFonts w:ascii="Times New Roman" w:eastAsia="Times New Roman" w:hAnsi="Times New Roman" w:cs="Times New Roman"/>
          <w:sz w:val="28"/>
          <w:szCs w:val="28"/>
          <w:lang w:eastAsia="ru-RU"/>
        </w:rPr>
        <w:t xml:space="preserve"> полученной информацией от офтальмолога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98,7%, среднего медицинского персонала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88,7% и ВОП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80,8%</w:t>
      </w:r>
      <w:r w:rsidR="00CA7584" w:rsidRPr="0052511F">
        <w:rPr>
          <w:rFonts w:ascii="Times New Roman" w:eastAsia="Times New Roman" w:hAnsi="Times New Roman" w:cs="Times New Roman"/>
          <w:sz w:val="28"/>
          <w:szCs w:val="28"/>
          <w:lang w:eastAsia="ru-RU"/>
        </w:rPr>
        <w:t xml:space="preserve">. </w:t>
      </w:r>
      <w:r w:rsidR="00CA7584" w:rsidRPr="0052511F">
        <w:rPr>
          <w:rFonts w:ascii="Times New Roman" w:eastAsia="Calibri" w:hAnsi="Times New Roman" w:cs="Times New Roman"/>
          <w:sz w:val="28"/>
          <w:szCs w:val="28"/>
        </w:rPr>
        <w:t>Тем не менее только 35,7% участников опроса удовлетворены за наблюдением и оказанной услугой</w:t>
      </w:r>
      <w:r w:rsidR="00610E24" w:rsidRPr="0052511F">
        <w:rPr>
          <w:rFonts w:ascii="Times New Roman" w:eastAsia="Calibri" w:hAnsi="Times New Roman" w:cs="Times New Roman"/>
          <w:sz w:val="28"/>
          <w:szCs w:val="28"/>
        </w:rPr>
        <w:t>, а</w:t>
      </w:r>
      <w:r w:rsidR="00CA7584" w:rsidRPr="0052511F">
        <w:rPr>
          <w:rFonts w:ascii="Times New Roman" w:eastAsia="Calibri" w:hAnsi="Times New Roman" w:cs="Times New Roman"/>
          <w:sz w:val="28"/>
          <w:szCs w:val="28"/>
        </w:rPr>
        <w:t xml:space="preserve"> 90,3% отметили отсутствие </w:t>
      </w:r>
      <w:r w:rsidR="00CA7584" w:rsidRPr="0052511F">
        <w:rPr>
          <w:rFonts w:ascii="Times New Roman" w:eastAsia="Times New Roman" w:hAnsi="Times New Roman" w:cs="Times New Roman"/>
          <w:sz w:val="28"/>
          <w:szCs w:val="28"/>
          <w:lang w:eastAsia="ru-RU"/>
        </w:rPr>
        <w:t xml:space="preserve">услуг по профилактике заболеваний и укреплению здоровья на уровне </w:t>
      </w:r>
      <w:r w:rsidR="00214817" w:rsidRPr="0052511F">
        <w:rPr>
          <w:rFonts w:ascii="Times New Roman" w:eastAsia="Times New Roman" w:hAnsi="Times New Roman" w:cs="Times New Roman"/>
          <w:sz w:val="28"/>
          <w:szCs w:val="28"/>
          <w:lang w:eastAsia="ru-RU"/>
        </w:rPr>
        <w:t>ПМСП</w:t>
      </w:r>
      <w:r w:rsidR="00CA7584" w:rsidRPr="0052511F">
        <w:rPr>
          <w:rFonts w:ascii="Times New Roman" w:eastAsia="Times New Roman" w:hAnsi="Times New Roman" w:cs="Times New Roman"/>
          <w:sz w:val="28"/>
          <w:szCs w:val="28"/>
          <w:lang w:eastAsia="ru-RU"/>
        </w:rPr>
        <w:t>.</w:t>
      </w:r>
    </w:p>
    <w:p w14:paraId="336B6FB7" w14:textId="7199C8E7" w:rsidR="006E7E95" w:rsidRPr="0052511F" w:rsidRDefault="00643D12"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 xml:space="preserve">59,3% больных были проинформированы врачом, что глаукома – серьезное заболевание, но пока вовремя принимаете капли и лекарства, все будет хорошо. Также 17,3% респондентов указывают, что доктор проинформировал, что при глаукоме может наступить слепота, тем не менее будем делать все возможно, чтобы заболевание не прогрессировало. Участники опроса старше 60 лет отмечают, что их доктор говорил, что глаукома не </w:t>
      </w:r>
      <w:r w:rsidRPr="0052511F">
        <w:rPr>
          <w:rFonts w:ascii="Times New Roman" w:eastAsia="Times New Roman" w:hAnsi="Times New Roman" w:cs="Times New Roman"/>
          <w:sz w:val="28"/>
          <w:szCs w:val="28"/>
          <w:lang w:eastAsia="ru-RU"/>
        </w:rPr>
        <w:t xml:space="preserve">окажет большого влияния на их жизнь (14,7%). </w:t>
      </w:r>
    </w:p>
    <w:p w14:paraId="7E40B021" w14:textId="77777777" w:rsidR="001E2579" w:rsidRPr="0052511F" w:rsidRDefault="001E2579" w:rsidP="001E2579">
      <w:pPr>
        <w:spacing w:after="0" w:line="240" w:lineRule="auto"/>
        <w:ind w:right="-1" w:firstLine="567"/>
        <w:jc w:val="both"/>
        <w:rPr>
          <w:rFonts w:ascii="Times New Roman" w:eastAsia="Times New Roman" w:hAnsi="Times New Roman" w:cs="Times New Roman"/>
          <w:sz w:val="28"/>
          <w:szCs w:val="28"/>
          <w:lang w:eastAsia="ru-RU"/>
        </w:rPr>
      </w:pPr>
    </w:p>
    <w:p w14:paraId="1563F52F" w14:textId="714BF76D" w:rsidR="00A566FD" w:rsidRPr="0052511F" w:rsidRDefault="00665E21" w:rsidP="00324F76">
      <w:pPr>
        <w:spacing w:after="0" w:line="240" w:lineRule="auto"/>
        <w:ind w:right="-1"/>
        <w:jc w:val="both"/>
        <w:rPr>
          <w:rFonts w:ascii="Times New Roman" w:hAnsi="Times New Roman"/>
          <w:sz w:val="28"/>
          <w:szCs w:val="28"/>
        </w:rPr>
      </w:pPr>
      <w:r w:rsidRPr="0052511F">
        <w:rPr>
          <w:rFonts w:ascii="Times New Roman" w:hAnsi="Times New Roman"/>
          <w:sz w:val="28"/>
          <w:szCs w:val="28"/>
        </w:rPr>
        <w:t xml:space="preserve">Таблица </w:t>
      </w:r>
      <w:r w:rsidR="00917BB6" w:rsidRPr="0052511F">
        <w:rPr>
          <w:rFonts w:ascii="Times New Roman" w:hAnsi="Times New Roman"/>
          <w:sz w:val="28"/>
          <w:szCs w:val="28"/>
        </w:rPr>
        <w:t xml:space="preserve">27 </w:t>
      </w:r>
      <w:r w:rsidR="00B37CE7" w:rsidRPr="0052511F">
        <w:rPr>
          <w:rFonts w:ascii="Times New Roman" w:hAnsi="Times New Roman"/>
          <w:sz w:val="28"/>
          <w:szCs w:val="28"/>
        </w:rPr>
        <w:t>–</w:t>
      </w:r>
      <w:r w:rsidR="00A566FD" w:rsidRPr="0052511F">
        <w:rPr>
          <w:rFonts w:ascii="Times New Roman" w:hAnsi="Times New Roman"/>
          <w:sz w:val="28"/>
          <w:szCs w:val="28"/>
        </w:rPr>
        <w:t xml:space="preserve"> </w:t>
      </w:r>
      <w:r w:rsidR="006D64E0" w:rsidRPr="0052511F">
        <w:rPr>
          <w:rFonts w:ascii="Times New Roman" w:hAnsi="Times New Roman"/>
          <w:sz w:val="28"/>
          <w:szCs w:val="28"/>
        </w:rPr>
        <w:t xml:space="preserve">Оценка </w:t>
      </w:r>
      <w:r w:rsidR="00A566FD" w:rsidRPr="0052511F">
        <w:rPr>
          <w:rFonts w:ascii="Times New Roman" w:hAnsi="Times New Roman"/>
          <w:sz w:val="28"/>
          <w:szCs w:val="28"/>
        </w:rPr>
        <w:t>больны</w:t>
      </w:r>
      <w:r w:rsidR="006D64E0" w:rsidRPr="0052511F">
        <w:rPr>
          <w:rFonts w:ascii="Times New Roman" w:hAnsi="Times New Roman"/>
          <w:sz w:val="28"/>
          <w:szCs w:val="28"/>
        </w:rPr>
        <w:t>ми</w:t>
      </w:r>
      <w:r w:rsidR="00A566FD" w:rsidRPr="0052511F">
        <w:rPr>
          <w:rFonts w:ascii="Times New Roman" w:hAnsi="Times New Roman"/>
          <w:sz w:val="28"/>
          <w:szCs w:val="28"/>
        </w:rPr>
        <w:t xml:space="preserve"> глаукомой работ</w:t>
      </w:r>
      <w:r w:rsidR="006D64E0" w:rsidRPr="0052511F">
        <w:rPr>
          <w:rFonts w:ascii="Times New Roman" w:hAnsi="Times New Roman"/>
          <w:sz w:val="28"/>
          <w:szCs w:val="28"/>
        </w:rPr>
        <w:t>ы</w:t>
      </w:r>
      <w:r w:rsidR="00A566FD" w:rsidRPr="0052511F">
        <w:rPr>
          <w:rFonts w:ascii="Times New Roman" w:hAnsi="Times New Roman"/>
          <w:sz w:val="28"/>
          <w:szCs w:val="28"/>
        </w:rPr>
        <w:t xml:space="preserve"> </w:t>
      </w:r>
      <w:r w:rsidR="00214817" w:rsidRPr="0052511F">
        <w:rPr>
          <w:rFonts w:ascii="Times New Roman" w:hAnsi="Times New Roman"/>
          <w:sz w:val="28"/>
          <w:szCs w:val="28"/>
        </w:rPr>
        <w:t>ПМСП</w:t>
      </w:r>
      <w:r w:rsidR="00D11200" w:rsidRPr="0052511F">
        <w:rPr>
          <w:rFonts w:ascii="Times New Roman" w:hAnsi="Times New Roman"/>
          <w:sz w:val="28"/>
          <w:szCs w:val="28"/>
        </w:rPr>
        <w:t xml:space="preserve"> (абс/%)</w:t>
      </w:r>
    </w:p>
    <w:p w14:paraId="168EE534" w14:textId="77777777" w:rsidR="00324F76" w:rsidRPr="0052511F" w:rsidRDefault="00324F76" w:rsidP="00324F76">
      <w:pPr>
        <w:spacing w:after="0" w:line="240" w:lineRule="auto"/>
        <w:ind w:right="-1"/>
        <w:jc w:val="both"/>
        <w:rPr>
          <w:rFonts w:ascii="Times New Roman" w:hAnsi="Times New Roman"/>
          <w:sz w:val="28"/>
          <w:szCs w:val="28"/>
        </w:rPr>
      </w:pPr>
    </w:p>
    <w:tbl>
      <w:tblPr>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910"/>
        <w:gridCol w:w="1261"/>
        <w:gridCol w:w="1120"/>
        <w:gridCol w:w="1258"/>
        <w:gridCol w:w="1215"/>
        <w:gridCol w:w="756"/>
      </w:tblGrid>
      <w:tr w:rsidR="0052511F" w:rsidRPr="0052511F" w14:paraId="6DEEC40E" w14:textId="4B680C80" w:rsidTr="001E2579">
        <w:trPr>
          <w:trHeight w:val="288"/>
        </w:trPr>
        <w:tc>
          <w:tcPr>
            <w:tcW w:w="3117" w:type="dxa"/>
            <w:tcBorders>
              <w:top w:val="single" w:sz="4" w:space="0" w:color="auto"/>
              <w:left w:val="single" w:sz="4" w:space="0" w:color="auto"/>
              <w:bottom w:val="single" w:sz="4" w:space="0" w:color="auto"/>
              <w:right w:val="single" w:sz="4" w:space="0" w:color="auto"/>
            </w:tcBorders>
            <w:noWrap/>
            <w:vAlign w:val="center"/>
            <w:hideMark/>
          </w:tcPr>
          <w:p w14:paraId="36C1BB34" w14:textId="0B879452" w:rsidR="00A566FD" w:rsidRPr="0052511F" w:rsidRDefault="00D11200" w:rsidP="00324F76">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Вопросы</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1379D65" w14:textId="3A4AC10F" w:rsidR="00A566FD" w:rsidRPr="0052511F" w:rsidRDefault="00D11200" w:rsidP="00324F76">
            <w:pPr>
              <w:spacing w:after="0" w:line="240" w:lineRule="auto"/>
              <w:ind w:right="-1"/>
              <w:jc w:val="center"/>
              <w:rPr>
                <w:rFonts w:ascii="Times New Roman" w:hAnsi="Times New Roman" w:cs="Times New Roman"/>
                <w:sz w:val="24"/>
                <w:szCs w:val="24"/>
                <w:lang w:eastAsia="ru-RU"/>
              </w:rPr>
            </w:pPr>
            <w:r w:rsidRPr="0052511F">
              <w:rPr>
                <w:rFonts w:ascii="Times New Roman" w:hAnsi="Times New Roman" w:cs="Times New Roman"/>
                <w:sz w:val="24"/>
                <w:szCs w:val="24"/>
                <w:lang w:eastAsia="ru-RU"/>
              </w:rPr>
              <w:t>Ответ</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0D9E0DED" w14:textId="77777777" w:rsidR="00A566FD" w:rsidRPr="0052511F" w:rsidRDefault="00A566F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0388F599" w14:textId="77777777" w:rsidR="00A566FD" w:rsidRPr="0052511F" w:rsidRDefault="00A566F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50-59 лет</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3842A069" w14:textId="77777777" w:rsidR="00A566FD" w:rsidRPr="0052511F" w:rsidRDefault="00A566F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60 лет и старше</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6F10ADF7" w14:textId="77777777" w:rsidR="00A566FD" w:rsidRPr="0052511F" w:rsidRDefault="00A566FD"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756" w:type="dxa"/>
            <w:tcBorders>
              <w:top w:val="single" w:sz="4" w:space="0" w:color="auto"/>
              <w:left w:val="single" w:sz="4" w:space="0" w:color="auto"/>
              <w:bottom w:val="single" w:sz="4" w:space="0" w:color="auto"/>
              <w:right w:val="single" w:sz="4" w:space="0" w:color="auto"/>
            </w:tcBorders>
            <w:vAlign w:val="center"/>
          </w:tcPr>
          <w:p w14:paraId="71B46D7A" w14:textId="5D1E6E02" w:rsidR="00A566FD" w:rsidRPr="0052511F" w:rsidRDefault="00E23A49" w:rsidP="00324F76">
            <w:pPr>
              <w:spacing w:after="0" w:line="240" w:lineRule="auto"/>
              <w:ind w:right="-1"/>
              <w:jc w:val="center"/>
              <w:rPr>
                <w:rFonts w:ascii="Times New Roman" w:eastAsia="Times New Roman" w:hAnsi="Times New Roman" w:cs="Times New Roman"/>
                <w:sz w:val="24"/>
                <w:szCs w:val="24"/>
                <w:lang w:val="en-US" w:eastAsia="ru-RU"/>
              </w:rPr>
            </w:pPr>
            <w:r w:rsidRPr="0052511F">
              <w:rPr>
                <w:rFonts w:ascii="Times New Roman" w:eastAsia="Times New Roman" w:hAnsi="Times New Roman" w:cs="Times New Roman"/>
                <w:sz w:val="24"/>
                <w:szCs w:val="24"/>
                <w:lang w:val="en-US" w:eastAsia="ru-RU"/>
              </w:rPr>
              <w:t>P</w:t>
            </w:r>
          </w:p>
        </w:tc>
      </w:tr>
      <w:tr w:rsidR="0052511F" w:rsidRPr="0052511F" w14:paraId="63354F0A" w14:textId="77777777" w:rsidTr="001E2579">
        <w:trPr>
          <w:trHeight w:val="70"/>
        </w:trPr>
        <w:tc>
          <w:tcPr>
            <w:tcW w:w="3117" w:type="dxa"/>
            <w:tcBorders>
              <w:top w:val="single" w:sz="4" w:space="0" w:color="auto"/>
              <w:left w:val="single" w:sz="4" w:space="0" w:color="auto"/>
              <w:bottom w:val="single" w:sz="4" w:space="0" w:color="auto"/>
              <w:right w:val="single" w:sz="4" w:space="0" w:color="auto"/>
            </w:tcBorders>
            <w:noWrap/>
          </w:tcPr>
          <w:p w14:paraId="613B8F54" w14:textId="0F26117F"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0" w:type="dxa"/>
            <w:tcBorders>
              <w:top w:val="single" w:sz="4" w:space="0" w:color="auto"/>
              <w:left w:val="single" w:sz="4" w:space="0" w:color="auto"/>
              <w:bottom w:val="single" w:sz="4" w:space="0" w:color="auto"/>
              <w:right w:val="single" w:sz="4" w:space="0" w:color="auto"/>
            </w:tcBorders>
            <w:noWrap/>
            <w:vAlign w:val="center"/>
          </w:tcPr>
          <w:p w14:paraId="44F6744A" w14:textId="4279E6F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61" w:type="dxa"/>
            <w:tcBorders>
              <w:top w:val="single" w:sz="4" w:space="0" w:color="auto"/>
              <w:left w:val="single" w:sz="4" w:space="0" w:color="auto"/>
              <w:bottom w:val="single" w:sz="4" w:space="0" w:color="auto"/>
              <w:right w:val="single" w:sz="4" w:space="0" w:color="auto"/>
            </w:tcBorders>
            <w:noWrap/>
            <w:vAlign w:val="center"/>
          </w:tcPr>
          <w:p w14:paraId="3DD80E81" w14:textId="599E638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120" w:type="dxa"/>
            <w:tcBorders>
              <w:top w:val="single" w:sz="4" w:space="0" w:color="auto"/>
              <w:left w:val="single" w:sz="4" w:space="0" w:color="auto"/>
              <w:bottom w:val="single" w:sz="4" w:space="0" w:color="auto"/>
              <w:right w:val="single" w:sz="4" w:space="0" w:color="auto"/>
            </w:tcBorders>
            <w:noWrap/>
            <w:vAlign w:val="center"/>
          </w:tcPr>
          <w:p w14:paraId="24B1399D" w14:textId="2C5DFF8D"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258" w:type="dxa"/>
            <w:tcBorders>
              <w:top w:val="single" w:sz="4" w:space="0" w:color="auto"/>
              <w:left w:val="single" w:sz="4" w:space="0" w:color="auto"/>
              <w:bottom w:val="single" w:sz="4" w:space="0" w:color="auto"/>
              <w:right w:val="single" w:sz="4" w:space="0" w:color="auto"/>
            </w:tcBorders>
            <w:noWrap/>
            <w:vAlign w:val="center"/>
          </w:tcPr>
          <w:p w14:paraId="3DFC1234" w14:textId="2D218A3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15" w:type="dxa"/>
            <w:tcBorders>
              <w:top w:val="single" w:sz="4" w:space="0" w:color="auto"/>
              <w:left w:val="single" w:sz="4" w:space="0" w:color="auto"/>
              <w:bottom w:val="single" w:sz="4" w:space="0" w:color="auto"/>
              <w:right w:val="single" w:sz="4" w:space="0" w:color="auto"/>
            </w:tcBorders>
            <w:noWrap/>
            <w:vAlign w:val="center"/>
          </w:tcPr>
          <w:p w14:paraId="0A532A63" w14:textId="7ABFDFC1"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756" w:type="dxa"/>
            <w:tcBorders>
              <w:top w:val="single" w:sz="4" w:space="0" w:color="auto"/>
              <w:left w:val="single" w:sz="4" w:space="0" w:color="auto"/>
              <w:right w:val="single" w:sz="4" w:space="0" w:color="auto"/>
            </w:tcBorders>
            <w:vAlign w:val="center"/>
          </w:tcPr>
          <w:p w14:paraId="338DD51B" w14:textId="2DF7DA69" w:rsidR="001E2579" w:rsidRPr="0052511F" w:rsidRDefault="001E2579" w:rsidP="001E2579">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7</w:t>
            </w:r>
          </w:p>
        </w:tc>
      </w:tr>
      <w:tr w:rsidR="0052511F" w:rsidRPr="0052511F" w14:paraId="4849F640" w14:textId="31D8DF80"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7BE43981"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Длительность ожидания на прием к офтальмологу более двух дней</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7D7F03C5"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tcPr>
          <w:p w14:paraId="0CC08ACA" w14:textId="60E37EE3"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120" w:type="dxa"/>
            <w:tcBorders>
              <w:top w:val="single" w:sz="4" w:space="0" w:color="auto"/>
              <w:left w:val="single" w:sz="4" w:space="0" w:color="auto"/>
              <w:bottom w:val="single" w:sz="4" w:space="0" w:color="auto"/>
              <w:right w:val="single" w:sz="4" w:space="0" w:color="auto"/>
            </w:tcBorders>
            <w:noWrap/>
            <w:vAlign w:val="center"/>
          </w:tcPr>
          <w:p w14:paraId="5199225A" w14:textId="406463D9"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36(39,6)</w:t>
            </w:r>
          </w:p>
        </w:tc>
        <w:tc>
          <w:tcPr>
            <w:tcW w:w="1258" w:type="dxa"/>
            <w:tcBorders>
              <w:top w:val="single" w:sz="4" w:space="0" w:color="auto"/>
              <w:left w:val="single" w:sz="4" w:space="0" w:color="auto"/>
              <w:bottom w:val="single" w:sz="4" w:space="0" w:color="auto"/>
              <w:right w:val="single" w:sz="4" w:space="0" w:color="auto"/>
            </w:tcBorders>
            <w:noWrap/>
            <w:vAlign w:val="center"/>
          </w:tcPr>
          <w:p w14:paraId="7AC7AEA8" w14:textId="1F65C2C6"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55(35,3)</w:t>
            </w:r>
          </w:p>
        </w:tc>
        <w:tc>
          <w:tcPr>
            <w:tcW w:w="1215" w:type="dxa"/>
            <w:tcBorders>
              <w:top w:val="single" w:sz="4" w:space="0" w:color="auto"/>
              <w:left w:val="single" w:sz="4" w:space="0" w:color="auto"/>
              <w:bottom w:val="single" w:sz="4" w:space="0" w:color="auto"/>
              <w:right w:val="single" w:sz="4" w:space="0" w:color="auto"/>
            </w:tcBorders>
            <w:noWrap/>
            <w:vAlign w:val="center"/>
          </w:tcPr>
          <w:p w14:paraId="59846CAC" w14:textId="291D4AFB"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136(35,7)</w:t>
            </w:r>
          </w:p>
        </w:tc>
        <w:tc>
          <w:tcPr>
            <w:tcW w:w="756" w:type="dxa"/>
            <w:vMerge w:val="restart"/>
            <w:tcBorders>
              <w:top w:val="single" w:sz="4" w:space="0" w:color="auto"/>
              <w:left w:val="single" w:sz="4" w:space="0" w:color="auto"/>
              <w:right w:val="single" w:sz="4" w:space="0" w:color="auto"/>
            </w:tcBorders>
            <w:vAlign w:val="center"/>
          </w:tcPr>
          <w:p w14:paraId="680306D7" w14:textId="06CDD533"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,649</w:t>
            </w:r>
          </w:p>
        </w:tc>
      </w:tr>
      <w:tr w:rsidR="0052511F" w:rsidRPr="0052511F" w14:paraId="7AAC949B" w14:textId="572A6209" w:rsidTr="001E2579">
        <w:trPr>
          <w:trHeight w:val="70"/>
        </w:trPr>
        <w:tc>
          <w:tcPr>
            <w:tcW w:w="3117" w:type="dxa"/>
            <w:vMerge/>
            <w:tcBorders>
              <w:top w:val="single" w:sz="4" w:space="0" w:color="auto"/>
              <w:left w:val="single" w:sz="4" w:space="0" w:color="auto"/>
              <w:bottom w:val="single" w:sz="4" w:space="0" w:color="auto"/>
              <w:right w:val="single" w:sz="4" w:space="0" w:color="auto"/>
            </w:tcBorders>
            <w:hideMark/>
          </w:tcPr>
          <w:p w14:paraId="5878C114"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2B93EF36"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tcPr>
          <w:p w14:paraId="654CC760" w14:textId="1287C4FA"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120" w:type="dxa"/>
            <w:tcBorders>
              <w:top w:val="single" w:sz="4" w:space="0" w:color="auto"/>
              <w:left w:val="single" w:sz="4" w:space="0" w:color="auto"/>
              <w:bottom w:val="single" w:sz="4" w:space="0" w:color="auto"/>
              <w:right w:val="single" w:sz="4" w:space="0" w:color="auto"/>
            </w:tcBorders>
            <w:noWrap/>
            <w:vAlign w:val="center"/>
          </w:tcPr>
          <w:p w14:paraId="4D89A922" w14:textId="6657639B"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55(60,4)</w:t>
            </w:r>
          </w:p>
        </w:tc>
        <w:tc>
          <w:tcPr>
            <w:tcW w:w="1258" w:type="dxa"/>
            <w:tcBorders>
              <w:top w:val="single" w:sz="4" w:space="0" w:color="auto"/>
              <w:left w:val="single" w:sz="4" w:space="0" w:color="auto"/>
              <w:bottom w:val="single" w:sz="4" w:space="0" w:color="auto"/>
              <w:right w:val="single" w:sz="4" w:space="0" w:color="auto"/>
            </w:tcBorders>
            <w:noWrap/>
            <w:vAlign w:val="center"/>
          </w:tcPr>
          <w:p w14:paraId="352A4F79" w14:textId="62AECE38"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101(64,7)</w:t>
            </w:r>
          </w:p>
        </w:tc>
        <w:tc>
          <w:tcPr>
            <w:tcW w:w="1215" w:type="dxa"/>
            <w:tcBorders>
              <w:top w:val="single" w:sz="4" w:space="0" w:color="auto"/>
              <w:left w:val="single" w:sz="4" w:space="0" w:color="auto"/>
              <w:bottom w:val="single" w:sz="4" w:space="0" w:color="auto"/>
              <w:right w:val="single" w:sz="4" w:space="0" w:color="auto"/>
            </w:tcBorders>
            <w:noWrap/>
            <w:vAlign w:val="center"/>
          </w:tcPr>
          <w:p w14:paraId="3337B1CB" w14:textId="63D257AC"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245(64,3)</w:t>
            </w:r>
          </w:p>
        </w:tc>
        <w:tc>
          <w:tcPr>
            <w:tcW w:w="756" w:type="dxa"/>
            <w:vMerge/>
            <w:tcBorders>
              <w:left w:val="single" w:sz="4" w:space="0" w:color="auto"/>
              <w:bottom w:val="single" w:sz="4" w:space="0" w:color="auto"/>
              <w:right w:val="single" w:sz="4" w:space="0" w:color="auto"/>
            </w:tcBorders>
            <w:vAlign w:val="center"/>
          </w:tcPr>
          <w:p w14:paraId="0FFFDDBF" w14:textId="77777777"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6E2828C" w14:textId="38ABAA29"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5D488174"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Длительное ожидание госпитализации в больницу </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19B35AD"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tcPr>
          <w:p w14:paraId="7A671552" w14:textId="7D9C5D9E"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103(76,9)</w:t>
            </w:r>
          </w:p>
        </w:tc>
        <w:tc>
          <w:tcPr>
            <w:tcW w:w="1120" w:type="dxa"/>
            <w:tcBorders>
              <w:top w:val="single" w:sz="4" w:space="0" w:color="auto"/>
              <w:left w:val="single" w:sz="4" w:space="0" w:color="auto"/>
              <w:bottom w:val="single" w:sz="4" w:space="0" w:color="auto"/>
              <w:right w:val="single" w:sz="4" w:space="0" w:color="auto"/>
            </w:tcBorders>
            <w:noWrap/>
            <w:vAlign w:val="center"/>
          </w:tcPr>
          <w:p w14:paraId="5FA9E512" w14:textId="4195211A"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64(70,3)</w:t>
            </w:r>
          </w:p>
        </w:tc>
        <w:tc>
          <w:tcPr>
            <w:tcW w:w="1258" w:type="dxa"/>
            <w:tcBorders>
              <w:top w:val="single" w:sz="4" w:space="0" w:color="auto"/>
              <w:left w:val="single" w:sz="4" w:space="0" w:color="auto"/>
              <w:bottom w:val="single" w:sz="4" w:space="0" w:color="auto"/>
              <w:right w:val="single" w:sz="4" w:space="0" w:color="auto"/>
            </w:tcBorders>
            <w:noWrap/>
            <w:vAlign w:val="center"/>
          </w:tcPr>
          <w:p w14:paraId="13C5CE2A" w14:textId="672A33CD"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117(75,0)</w:t>
            </w:r>
          </w:p>
        </w:tc>
        <w:tc>
          <w:tcPr>
            <w:tcW w:w="1215" w:type="dxa"/>
            <w:tcBorders>
              <w:top w:val="single" w:sz="4" w:space="0" w:color="auto"/>
              <w:left w:val="single" w:sz="4" w:space="0" w:color="auto"/>
              <w:bottom w:val="single" w:sz="4" w:space="0" w:color="auto"/>
              <w:right w:val="single" w:sz="4" w:space="0" w:color="auto"/>
            </w:tcBorders>
            <w:noWrap/>
            <w:vAlign w:val="center"/>
          </w:tcPr>
          <w:p w14:paraId="2682E6F1" w14:textId="177A4F2F"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284(74,5)</w:t>
            </w:r>
          </w:p>
        </w:tc>
        <w:tc>
          <w:tcPr>
            <w:tcW w:w="756" w:type="dxa"/>
            <w:vMerge w:val="restart"/>
            <w:tcBorders>
              <w:top w:val="single" w:sz="4" w:space="0" w:color="auto"/>
              <w:left w:val="single" w:sz="4" w:space="0" w:color="auto"/>
              <w:right w:val="single" w:sz="4" w:space="0" w:color="auto"/>
            </w:tcBorders>
            <w:vAlign w:val="center"/>
          </w:tcPr>
          <w:p w14:paraId="2CABCAA0" w14:textId="02E07594"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,535</w:t>
            </w:r>
          </w:p>
        </w:tc>
      </w:tr>
      <w:tr w:rsidR="0052511F" w:rsidRPr="0052511F" w14:paraId="635B4F87" w14:textId="55892CE6" w:rsidTr="001E2579">
        <w:trPr>
          <w:trHeight w:val="70"/>
        </w:trPr>
        <w:tc>
          <w:tcPr>
            <w:tcW w:w="3117" w:type="dxa"/>
            <w:vMerge/>
            <w:tcBorders>
              <w:top w:val="single" w:sz="4" w:space="0" w:color="auto"/>
              <w:left w:val="single" w:sz="4" w:space="0" w:color="auto"/>
              <w:bottom w:val="single" w:sz="4" w:space="0" w:color="auto"/>
              <w:right w:val="single" w:sz="4" w:space="0" w:color="auto"/>
            </w:tcBorders>
            <w:hideMark/>
          </w:tcPr>
          <w:p w14:paraId="3AB6E3EA"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1552648C"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tcPr>
          <w:p w14:paraId="14E80EDA" w14:textId="5D72F99A" w:rsidR="001C74B9" w:rsidRPr="0052511F" w:rsidRDefault="00D11200"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31(23,1</w:t>
            </w:r>
            <w:r w:rsidR="001C74B9" w:rsidRPr="0052511F">
              <w:rPr>
                <w:rFonts w:ascii="Times New Roman" w:eastAsia="Times New Roman" w:hAnsi="Times New Roman" w:cs="Times New Roman"/>
                <w:sz w:val="24"/>
                <w:szCs w:val="24"/>
                <w:lang w:eastAsia="ru-RU"/>
              </w:rPr>
              <w:t>)</w:t>
            </w:r>
          </w:p>
        </w:tc>
        <w:tc>
          <w:tcPr>
            <w:tcW w:w="1120" w:type="dxa"/>
            <w:tcBorders>
              <w:top w:val="single" w:sz="4" w:space="0" w:color="auto"/>
              <w:left w:val="single" w:sz="4" w:space="0" w:color="auto"/>
              <w:bottom w:val="single" w:sz="4" w:space="0" w:color="auto"/>
              <w:right w:val="single" w:sz="4" w:space="0" w:color="auto"/>
            </w:tcBorders>
            <w:noWrap/>
            <w:vAlign w:val="center"/>
          </w:tcPr>
          <w:p w14:paraId="258E7952" w14:textId="1123BC96"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27(29,7)</w:t>
            </w:r>
          </w:p>
        </w:tc>
        <w:tc>
          <w:tcPr>
            <w:tcW w:w="1258" w:type="dxa"/>
            <w:tcBorders>
              <w:top w:val="single" w:sz="4" w:space="0" w:color="auto"/>
              <w:left w:val="single" w:sz="4" w:space="0" w:color="auto"/>
              <w:bottom w:val="single" w:sz="4" w:space="0" w:color="auto"/>
              <w:right w:val="single" w:sz="4" w:space="0" w:color="auto"/>
            </w:tcBorders>
            <w:noWrap/>
            <w:vAlign w:val="center"/>
          </w:tcPr>
          <w:p w14:paraId="65D0F423" w14:textId="28E8A6A3" w:rsidR="001C74B9" w:rsidRPr="0052511F" w:rsidRDefault="00D11200"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39(25,0</w:t>
            </w:r>
            <w:r w:rsidR="001C74B9" w:rsidRPr="0052511F">
              <w:rPr>
                <w:rFonts w:ascii="Times New Roman" w:eastAsia="Times New Roman" w:hAnsi="Times New Roman" w:cs="Times New Roman"/>
                <w:sz w:val="24"/>
                <w:szCs w:val="24"/>
                <w:lang w:eastAsia="ru-RU"/>
              </w:rPr>
              <w:t>)</w:t>
            </w:r>
          </w:p>
        </w:tc>
        <w:tc>
          <w:tcPr>
            <w:tcW w:w="1215" w:type="dxa"/>
            <w:tcBorders>
              <w:top w:val="single" w:sz="4" w:space="0" w:color="auto"/>
              <w:left w:val="single" w:sz="4" w:space="0" w:color="auto"/>
              <w:bottom w:val="single" w:sz="4" w:space="0" w:color="auto"/>
              <w:right w:val="single" w:sz="4" w:space="0" w:color="auto"/>
            </w:tcBorders>
            <w:noWrap/>
            <w:vAlign w:val="center"/>
          </w:tcPr>
          <w:p w14:paraId="1C32C925" w14:textId="0B6A0512" w:rsidR="001C74B9" w:rsidRPr="0052511F" w:rsidRDefault="00D11200"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97(25,5</w:t>
            </w:r>
            <w:r w:rsidR="001C74B9" w:rsidRPr="0052511F">
              <w:rPr>
                <w:rFonts w:ascii="Times New Roman" w:eastAsia="Times New Roman" w:hAnsi="Times New Roman" w:cs="Times New Roman"/>
                <w:sz w:val="24"/>
                <w:szCs w:val="24"/>
                <w:lang w:eastAsia="ru-RU"/>
              </w:rPr>
              <w:t>)</w:t>
            </w:r>
          </w:p>
        </w:tc>
        <w:tc>
          <w:tcPr>
            <w:tcW w:w="756" w:type="dxa"/>
            <w:vMerge/>
            <w:tcBorders>
              <w:left w:val="single" w:sz="4" w:space="0" w:color="auto"/>
              <w:bottom w:val="single" w:sz="4" w:space="0" w:color="auto"/>
              <w:right w:val="single" w:sz="4" w:space="0" w:color="auto"/>
            </w:tcBorders>
            <w:vAlign w:val="center"/>
          </w:tcPr>
          <w:p w14:paraId="0A8C460E" w14:textId="77777777"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3562D7A3" w14:textId="42683A0A" w:rsidTr="001E2579">
        <w:trPr>
          <w:trHeight w:val="685"/>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4106EBFF"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Длительное время ожидания на функционально-диагностические исследования </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1987C70"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11EAB69F" w14:textId="1EDE8135"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88(65,7)</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746CB4BF" w14:textId="23068DAD"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58(63,7)</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095EEC11" w14:textId="004D8E17"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103(66,0)</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1992F237" w14:textId="7D5141F3"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249(65,4)</w:t>
            </w:r>
          </w:p>
        </w:tc>
        <w:tc>
          <w:tcPr>
            <w:tcW w:w="756" w:type="dxa"/>
            <w:vMerge w:val="restart"/>
            <w:tcBorders>
              <w:top w:val="single" w:sz="4" w:space="0" w:color="auto"/>
              <w:left w:val="single" w:sz="4" w:space="0" w:color="auto"/>
              <w:right w:val="single" w:sz="4" w:space="0" w:color="auto"/>
            </w:tcBorders>
            <w:vAlign w:val="center"/>
          </w:tcPr>
          <w:p w14:paraId="338758E4" w14:textId="486A31BF"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,931</w:t>
            </w:r>
          </w:p>
        </w:tc>
      </w:tr>
      <w:tr w:rsidR="0052511F" w:rsidRPr="0052511F" w14:paraId="4025D5ED" w14:textId="6A69F2B3" w:rsidTr="001E2579">
        <w:trPr>
          <w:trHeight w:val="685"/>
        </w:trPr>
        <w:tc>
          <w:tcPr>
            <w:tcW w:w="3117" w:type="dxa"/>
            <w:vMerge/>
            <w:tcBorders>
              <w:top w:val="single" w:sz="4" w:space="0" w:color="auto"/>
              <w:left w:val="single" w:sz="4" w:space="0" w:color="auto"/>
              <w:bottom w:val="single" w:sz="4" w:space="0" w:color="auto"/>
              <w:right w:val="single" w:sz="4" w:space="0" w:color="auto"/>
            </w:tcBorders>
            <w:hideMark/>
          </w:tcPr>
          <w:p w14:paraId="2BF74FC6" w14:textId="77777777" w:rsidR="001C74B9" w:rsidRPr="0052511F" w:rsidRDefault="001C74B9"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9BC2450" w14:textId="77777777" w:rsidR="001C74B9" w:rsidRPr="0052511F" w:rsidRDefault="001C74B9"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51C9F28B" w14:textId="590F962F"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46(34,3)</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4B6AA466" w14:textId="4D75EEC1"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33(36,3)</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531B817" w14:textId="45A77309" w:rsidR="001C74B9" w:rsidRPr="0052511F" w:rsidRDefault="00D11200"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53(34,0</w:t>
            </w:r>
            <w:r w:rsidR="001C74B9" w:rsidRPr="0052511F">
              <w:rPr>
                <w:rFonts w:ascii="Times New Roman" w:eastAsia="Times New Roman" w:hAnsi="Times New Roman" w:cs="Times New Roman"/>
                <w:sz w:val="24"/>
                <w:szCs w:val="24"/>
                <w:lang w:eastAsia="ru-RU"/>
              </w:rPr>
              <w:t>)</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6F703ECB" w14:textId="315C133F"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132(34,6)</w:t>
            </w:r>
          </w:p>
        </w:tc>
        <w:tc>
          <w:tcPr>
            <w:tcW w:w="756" w:type="dxa"/>
            <w:vMerge/>
            <w:tcBorders>
              <w:left w:val="single" w:sz="4" w:space="0" w:color="auto"/>
              <w:bottom w:val="single" w:sz="4" w:space="0" w:color="auto"/>
              <w:right w:val="single" w:sz="4" w:space="0" w:color="auto"/>
            </w:tcBorders>
            <w:vAlign w:val="center"/>
          </w:tcPr>
          <w:p w14:paraId="7D90AEFD" w14:textId="77777777" w:rsidR="001C74B9" w:rsidRPr="0052511F" w:rsidRDefault="001C74B9" w:rsidP="00EE38E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09652242" w14:textId="32962AAE"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068CB965"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полученной информации от офтальмолога</w:t>
            </w:r>
          </w:p>
        </w:tc>
        <w:tc>
          <w:tcPr>
            <w:tcW w:w="910" w:type="dxa"/>
            <w:tcBorders>
              <w:top w:val="single" w:sz="4" w:space="0" w:color="auto"/>
              <w:left w:val="single" w:sz="4" w:space="0" w:color="auto"/>
              <w:bottom w:val="single" w:sz="4" w:space="0" w:color="auto"/>
              <w:right w:val="single" w:sz="4" w:space="0" w:color="auto"/>
            </w:tcBorders>
            <w:noWrap/>
            <w:vAlign w:val="center"/>
          </w:tcPr>
          <w:p w14:paraId="5FB1186E" w14:textId="3D6E3486"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tcPr>
          <w:p w14:paraId="28030B67" w14:textId="4601714D" w:rsidR="008E64FB" w:rsidRPr="0052511F" w:rsidRDefault="008E64FB"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133(99,3)</w:t>
            </w:r>
          </w:p>
        </w:tc>
        <w:tc>
          <w:tcPr>
            <w:tcW w:w="1120" w:type="dxa"/>
            <w:tcBorders>
              <w:top w:val="single" w:sz="4" w:space="0" w:color="auto"/>
              <w:left w:val="single" w:sz="4" w:space="0" w:color="auto"/>
              <w:bottom w:val="single" w:sz="4" w:space="0" w:color="auto"/>
              <w:right w:val="single" w:sz="4" w:space="0" w:color="auto"/>
            </w:tcBorders>
            <w:noWrap/>
            <w:vAlign w:val="center"/>
          </w:tcPr>
          <w:p w14:paraId="17D94749" w14:textId="405531D6" w:rsidR="008E64FB" w:rsidRPr="0052511F" w:rsidRDefault="008E64FB"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89(97,8)</w:t>
            </w:r>
          </w:p>
        </w:tc>
        <w:tc>
          <w:tcPr>
            <w:tcW w:w="1258" w:type="dxa"/>
            <w:tcBorders>
              <w:top w:val="single" w:sz="4" w:space="0" w:color="auto"/>
              <w:left w:val="single" w:sz="4" w:space="0" w:color="auto"/>
              <w:bottom w:val="single" w:sz="4" w:space="0" w:color="auto"/>
              <w:right w:val="single" w:sz="4" w:space="0" w:color="auto"/>
            </w:tcBorders>
            <w:noWrap/>
            <w:vAlign w:val="center"/>
          </w:tcPr>
          <w:p w14:paraId="05907F55" w14:textId="43F50067" w:rsidR="008E64FB" w:rsidRPr="0052511F" w:rsidRDefault="008E64FB"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154(98,7)</w:t>
            </w:r>
          </w:p>
        </w:tc>
        <w:tc>
          <w:tcPr>
            <w:tcW w:w="1215" w:type="dxa"/>
            <w:tcBorders>
              <w:top w:val="single" w:sz="4" w:space="0" w:color="auto"/>
              <w:left w:val="single" w:sz="4" w:space="0" w:color="auto"/>
              <w:bottom w:val="single" w:sz="4" w:space="0" w:color="auto"/>
              <w:right w:val="single" w:sz="4" w:space="0" w:color="auto"/>
            </w:tcBorders>
            <w:noWrap/>
            <w:vAlign w:val="center"/>
          </w:tcPr>
          <w:p w14:paraId="1371A21E" w14:textId="345B170D" w:rsidR="008E64FB" w:rsidRPr="0052511F" w:rsidRDefault="008E64FB" w:rsidP="00EE38E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376(98,7)</w:t>
            </w:r>
          </w:p>
        </w:tc>
        <w:tc>
          <w:tcPr>
            <w:tcW w:w="756" w:type="dxa"/>
            <w:vMerge w:val="restart"/>
            <w:tcBorders>
              <w:top w:val="single" w:sz="4" w:space="0" w:color="auto"/>
              <w:left w:val="single" w:sz="4" w:space="0" w:color="auto"/>
              <w:right w:val="single" w:sz="4" w:space="0" w:color="auto"/>
            </w:tcBorders>
            <w:vAlign w:val="center"/>
          </w:tcPr>
          <w:p w14:paraId="7573090A" w14:textId="77777777" w:rsidR="008E64FB" w:rsidRPr="0052511F" w:rsidRDefault="008E64FB" w:rsidP="0053431B">
            <w:pPr>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,643</w:t>
            </w:r>
          </w:p>
          <w:p w14:paraId="45F017F9" w14:textId="724F561B"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A3378B7" w14:textId="26D47F3B" w:rsidTr="001E2579">
        <w:trPr>
          <w:trHeight w:val="70"/>
        </w:trPr>
        <w:tc>
          <w:tcPr>
            <w:tcW w:w="3117" w:type="dxa"/>
            <w:vMerge/>
            <w:tcBorders>
              <w:top w:val="single" w:sz="4" w:space="0" w:color="auto"/>
              <w:left w:val="single" w:sz="4" w:space="0" w:color="auto"/>
              <w:bottom w:val="single" w:sz="4" w:space="0" w:color="auto"/>
              <w:right w:val="single" w:sz="4" w:space="0" w:color="auto"/>
            </w:tcBorders>
            <w:hideMark/>
          </w:tcPr>
          <w:p w14:paraId="07DFEACA"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tcPr>
          <w:p w14:paraId="343EEC53" w14:textId="62F8ED11"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tcPr>
          <w:p w14:paraId="6CFCF4AE" w14:textId="38FCFC0D"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r w:rsidR="00D11200" w:rsidRPr="0052511F">
              <w:rPr>
                <w:rFonts w:ascii="Times New Roman" w:eastAsia="Times New Roman" w:hAnsi="Times New Roman" w:cs="Times New Roman"/>
                <w:sz w:val="24"/>
                <w:szCs w:val="24"/>
                <w:lang w:eastAsia="ru-RU"/>
              </w:rPr>
              <w:t>0</w:t>
            </w:r>
            <w:r w:rsidRPr="0052511F">
              <w:rPr>
                <w:rFonts w:ascii="Times New Roman" w:eastAsia="Times New Roman" w:hAnsi="Times New Roman" w:cs="Times New Roman"/>
                <w:sz w:val="24"/>
                <w:szCs w:val="24"/>
                <w:lang w:eastAsia="ru-RU"/>
              </w:rPr>
              <w:t>,7)</w:t>
            </w:r>
          </w:p>
        </w:tc>
        <w:tc>
          <w:tcPr>
            <w:tcW w:w="1120" w:type="dxa"/>
            <w:tcBorders>
              <w:top w:val="single" w:sz="4" w:space="0" w:color="auto"/>
              <w:left w:val="single" w:sz="4" w:space="0" w:color="auto"/>
              <w:bottom w:val="single" w:sz="4" w:space="0" w:color="auto"/>
              <w:right w:val="single" w:sz="4" w:space="0" w:color="auto"/>
            </w:tcBorders>
            <w:noWrap/>
            <w:vAlign w:val="center"/>
          </w:tcPr>
          <w:p w14:paraId="3F43B0D2" w14:textId="26FFA8D7"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w:t>
            </w:r>
          </w:p>
        </w:tc>
        <w:tc>
          <w:tcPr>
            <w:tcW w:w="1258" w:type="dxa"/>
            <w:tcBorders>
              <w:top w:val="single" w:sz="4" w:space="0" w:color="auto"/>
              <w:left w:val="single" w:sz="4" w:space="0" w:color="auto"/>
              <w:bottom w:val="single" w:sz="4" w:space="0" w:color="auto"/>
              <w:right w:val="single" w:sz="4" w:space="0" w:color="auto"/>
            </w:tcBorders>
            <w:noWrap/>
            <w:vAlign w:val="center"/>
          </w:tcPr>
          <w:p w14:paraId="22E33AA3" w14:textId="595481F2"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2(1,3)</w:t>
            </w:r>
          </w:p>
        </w:tc>
        <w:tc>
          <w:tcPr>
            <w:tcW w:w="1215" w:type="dxa"/>
            <w:tcBorders>
              <w:top w:val="single" w:sz="4" w:space="0" w:color="auto"/>
              <w:left w:val="single" w:sz="4" w:space="0" w:color="auto"/>
              <w:bottom w:val="single" w:sz="4" w:space="0" w:color="auto"/>
              <w:right w:val="single" w:sz="4" w:space="0" w:color="auto"/>
            </w:tcBorders>
            <w:noWrap/>
            <w:vAlign w:val="center"/>
          </w:tcPr>
          <w:p w14:paraId="024D4A99" w14:textId="0B4D5362"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5(1,3)</w:t>
            </w:r>
          </w:p>
        </w:tc>
        <w:tc>
          <w:tcPr>
            <w:tcW w:w="756" w:type="dxa"/>
            <w:vMerge/>
            <w:tcBorders>
              <w:left w:val="single" w:sz="4" w:space="0" w:color="auto"/>
              <w:bottom w:val="single" w:sz="4" w:space="0" w:color="auto"/>
              <w:right w:val="single" w:sz="4" w:space="0" w:color="auto"/>
            </w:tcBorders>
            <w:vAlign w:val="center"/>
          </w:tcPr>
          <w:p w14:paraId="4121B0C2" w14:textId="77777777"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04A9387" w14:textId="4486D067" w:rsidTr="001E2579">
        <w:trPr>
          <w:trHeight w:val="409"/>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53AAF9F8"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полученной информации от ВОП</w:t>
            </w:r>
          </w:p>
        </w:tc>
        <w:tc>
          <w:tcPr>
            <w:tcW w:w="910" w:type="dxa"/>
            <w:tcBorders>
              <w:top w:val="single" w:sz="4" w:space="0" w:color="auto"/>
              <w:left w:val="single" w:sz="4" w:space="0" w:color="auto"/>
              <w:bottom w:val="single" w:sz="4" w:space="0" w:color="auto"/>
              <w:right w:val="single" w:sz="4" w:space="0" w:color="auto"/>
            </w:tcBorders>
            <w:noWrap/>
            <w:vAlign w:val="center"/>
          </w:tcPr>
          <w:p w14:paraId="614488BE" w14:textId="67BBA84A"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tcPr>
          <w:p w14:paraId="1D3EBF36" w14:textId="5C5E3E2F"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111(82,8)</w:t>
            </w:r>
          </w:p>
        </w:tc>
        <w:tc>
          <w:tcPr>
            <w:tcW w:w="1120" w:type="dxa"/>
            <w:tcBorders>
              <w:top w:val="single" w:sz="4" w:space="0" w:color="auto"/>
              <w:left w:val="single" w:sz="4" w:space="0" w:color="auto"/>
              <w:bottom w:val="single" w:sz="4" w:space="0" w:color="auto"/>
              <w:right w:val="single" w:sz="4" w:space="0" w:color="auto"/>
            </w:tcBorders>
            <w:noWrap/>
            <w:vAlign w:val="center"/>
          </w:tcPr>
          <w:p w14:paraId="0B3A3A76" w14:textId="6C4BEBBC"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75(82,4)</w:t>
            </w:r>
          </w:p>
        </w:tc>
        <w:tc>
          <w:tcPr>
            <w:tcW w:w="1258" w:type="dxa"/>
            <w:tcBorders>
              <w:top w:val="single" w:sz="4" w:space="0" w:color="auto"/>
              <w:left w:val="single" w:sz="4" w:space="0" w:color="auto"/>
              <w:bottom w:val="single" w:sz="4" w:space="0" w:color="auto"/>
              <w:right w:val="single" w:sz="4" w:space="0" w:color="auto"/>
            </w:tcBorders>
            <w:noWrap/>
            <w:vAlign w:val="center"/>
          </w:tcPr>
          <w:p w14:paraId="53E16B0D" w14:textId="1A0A1176"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122(78,2)</w:t>
            </w:r>
          </w:p>
        </w:tc>
        <w:tc>
          <w:tcPr>
            <w:tcW w:w="1215" w:type="dxa"/>
            <w:tcBorders>
              <w:top w:val="single" w:sz="4" w:space="0" w:color="auto"/>
              <w:left w:val="single" w:sz="4" w:space="0" w:color="auto"/>
              <w:bottom w:val="single" w:sz="4" w:space="0" w:color="auto"/>
              <w:right w:val="single" w:sz="4" w:space="0" w:color="auto"/>
            </w:tcBorders>
            <w:noWrap/>
            <w:vAlign w:val="center"/>
          </w:tcPr>
          <w:p w14:paraId="09D4B5AE" w14:textId="30847C84"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308(80,8)</w:t>
            </w:r>
          </w:p>
        </w:tc>
        <w:tc>
          <w:tcPr>
            <w:tcW w:w="756" w:type="dxa"/>
            <w:vMerge w:val="restart"/>
            <w:tcBorders>
              <w:top w:val="single" w:sz="4" w:space="0" w:color="auto"/>
              <w:left w:val="single" w:sz="4" w:space="0" w:color="auto"/>
              <w:right w:val="single" w:sz="4" w:space="0" w:color="auto"/>
            </w:tcBorders>
            <w:vAlign w:val="center"/>
          </w:tcPr>
          <w:p w14:paraId="02F5D5AA" w14:textId="68A73B9F"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,552</w:t>
            </w:r>
          </w:p>
        </w:tc>
      </w:tr>
      <w:tr w:rsidR="0052511F" w:rsidRPr="0052511F" w14:paraId="4AF32846" w14:textId="77777777" w:rsidTr="001E2579">
        <w:trPr>
          <w:trHeight w:val="409"/>
        </w:trPr>
        <w:tc>
          <w:tcPr>
            <w:tcW w:w="3117" w:type="dxa"/>
            <w:vMerge/>
            <w:tcBorders>
              <w:top w:val="single" w:sz="4" w:space="0" w:color="auto"/>
              <w:left w:val="single" w:sz="4" w:space="0" w:color="auto"/>
              <w:bottom w:val="single" w:sz="4" w:space="0" w:color="auto"/>
              <w:right w:val="single" w:sz="4" w:space="0" w:color="auto"/>
            </w:tcBorders>
            <w:noWrap/>
          </w:tcPr>
          <w:p w14:paraId="38444356"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tcPr>
          <w:p w14:paraId="2DD81BF3" w14:textId="3EE8D5B3"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tcPr>
          <w:p w14:paraId="56B50DB8" w14:textId="45E8CC6C"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23(17,2</w:t>
            </w:r>
            <w:r w:rsidR="008E64FB" w:rsidRPr="0052511F">
              <w:rPr>
                <w:rFonts w:ascii="Times New Roman" w:eastAsia="Times New Roman" w:hAnsi="Times New Roman" w:cs="Times New Roman"/>
                <w:sz w:val="24"/>
                <w:szCs w:val="24"/>
                <w:lang w:eastAsia="ru-RU"/>
              </w:rPr>
              <w:t>)</w:t>
            </w:r>
          </w:p>
        </w:tc>
        <w:tc>
          <w:tcPr>
            <w:tcW w:w="1120" w:type="dxa"/>
            <w:tcBorders>
              <w:top w:val="single" w:sz="4" w:space="0" w:color="auto"/>
              <w:left w:val="single" w:sz="4" w:space="0" w:color="auto"/>
              <w:bottom w:val="single" w:sz="4" w:space="0" w:color="auto"/>
              <w:right w:val="single" w:sz="4" w:space="0" w:color="auto"/>
            </w:tcBorders>
            <w:noWrap/>
            <w:vAlign w:val="center"/>
          </w:tcPr>
          <w:p w14:paraId="7ADC40E1" w14:textId="379F807C"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16(17,6)</w:t>
            </w:r>
          </w:p>
        </w:tc>
        <w:tc>
          <w:tcPr>
            <w:tcW w:w="1258" w:type="dxa"/>
            <w:tcBorders>
              <w:top w:val="single" w:sz="4" w:space="0" w:color="auto"/>
              <w:left w:val="single" w:sz="4" w:space="0" w:color="auto"/>
              <w:bottom w:val="single" w:sz="4" w:space="0" w:color="auto"/>
              <w:right w:val="single" w:sz="4" w:space="0" w:color="auto"/>
            </w:tcBorders>
            <w:noWrap/>
            <w:vAlign w:val="center"/>
          </w:tcPr>
          <w:p w14:paraId="6EB1ED4C" w14:textId="06214049"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34(21,8</w:t>
            </w:r>
            <w:r w:rsidR="008E64FB" w:rsidRPr="0052511F">
              <w:rPr>
                <w:rFonts w:ascii="Times New Roman" w:eastAsia="Times New Roman" w:hAnsi="Times New Roman" w:cs="Times New Roman"/>
                <w:sz w:val="24"/>
                <w:szCs w:val="24"/>
                <w:lang w:eastAsia="ru-RU"/>
              </w:rPr>
              <w:t>)</w:t>
            </w:r>
          </w:p>
        </w:tc>
        <w:tc>
          <w:tcPr>
            <w:tcW w:w="1215" w:type="dxa"/>
            <w:tcBorders>
              <w:top w:val="single" w:sz="4" w:space="0" w:color="auto"/>
              <w:left w:val="single" w:sz="4" w:space="0" w:color="auto"/>
              <w:bottom w:val="single" w:sz="4" w:space="0" w:color="auto"/>
              <w:right w:val="single" w:sz="4" w:space="0" w:color="auto"/>
            </w:tcBorders>
            <w:noWrap/>
            <w:vAlign w:val="center"/>
          </w:tcPr>
          <w:p w14:paraId="3AE97CAA" w14:textId="38F8DC5E"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73(19,2</w:t>
            </w:r>
            <w:r w:rsidR="008E64FB" w:rsidRPr="0052511F">
              <w:rPr>
                <w:rFonts w:ascii="Times New Roman" w:eastAsia="Times New Roman" w:hAnsi="Times New Roman" w:cs="Times New Roman"/>
                <w:sz w:val="24"/>
                <w:szCs w:val="24"/>
                <w:lang w:eastAsia="ru-RU"/>
              </w:rPr>
              <w:t>)</w:t>
            </w:r>
          </w:p>
        </w:tc>
        <w:tc>
          <w:tcPr>
            <w:tcW w:w="756" w:type="dxa"/>
            <w:vMerge/>
            <w:tcBorders>
              <w:top w:val="single" w:sz="4" w:space="0" w:color="auto"/>
              <w:left w:val="single" w:sz="4" w:space="0" w:color="auto"/>
              <w:bottom w:val="single" w:sz="4" w:space="0" w:color="auto"/>
              <w:right w:val="single" w:sz="4" w:space="0" w:color="auto"/>
            </w:tcBorders>
            <w:vAlign w:val="center"/>
          </w:tcPr>
          <w:p w14:paraId="2A604992" w14:textId="77777777" w:rsidR="008E64FB" w:rsidRPr="0052511F" w:rsidRDefault="008E64FB" w:rsidP="0053431B">
            <w:pPr>
              <w:spacing w:after="0" w:line="240" w:lineRule="auto"/>
              <w:ind w:right="-1"/>
              <w:jc w:val="center"/>
              <w:rPr>
                <w:rFonts w:ascii="Times New Roman" w:hAnsi="Times New Roman" w:cs="Times New Roman"/>
                <w:sz w:val="24"/>
                <w:szCs w:val="24"/>
                <w:lang w:val="en-US"/>
              </w:rPr>
            </w:pPr>
          </w:p>
        </w:tc>
      </w:tr>
      <w:tr w:rsidR="0052511F" w:rsidRPr="0052511F" w14:paraId="7F464371" w14:textId="01CD172A"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367F2843"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полученной информации от среднего медицинского персонала</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4738704D" w14:textId="77777777"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5B390B45" w14:textId="0EF72F0B"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117(87,3)</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367232FA" w14:textId="7D10F22E"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80(87,9)</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61A83A6" w14:textId="44ABD6CF"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141(90,4)</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5239678C" w14:textId="3E2AD94A"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338(88,7)</w:t>
            </w:r>
          </w:p>
        </w:tc>
        <w:tc>
          <w:tcPr>
            <w:tcW w:w="756" w:type="dxa"/>
            <w:vMerge w:val="restart"/>
            <w:tcBorders>
              <w:top w:val="single" w:sz="4" w:space="0" w:color="auto"/>
              <w:left w:val="single" w:sz="4" w:space="0" w:color="auto"/>
              <w:bottom w:val="nil"/>
              <w:right w:val="single" w:sz="4" w:space="0" w:color="auto"/>
            </w:tcBorders>
            <w:vAlign w:val="center"/>
          </w:tcPr>
          <w:p w14:paraId="33FE522B" w14:textId="731AA697"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,685</w:t>
            </w:r>
          </w:p>
        </w:tc>
      </w:tr>
      <w:tr w:rsidR="0052511F" w:rsidRPr="0052511F" w14:paraId="25EB6A3F" w14:textId="3EA30009" w:rsidTr="001E2579">
        <w:trPr>
          <w:trHeight w:val="579"/>
        </w:trPr>
        <w:tc>
          <w:tcPr>
            <w:tcW w:w="3117" w:type="dxa"/>
            <w:vMerge/>
            <w:tcBorders>
              <w:top w:val="single" w:sz="4" w:space="0" w:color="auto"/>
              <w:left w:val="single" w:sz="4" w:space="0" w:color="auto"/>
              <w:bottom w:val="nil"/>
              <w:right w:val="single" w:sz="4" w:space="0" w:color="auto"/>
            </w:tcBorders>
            <w:hideMark/>
          </w:tcPr>
          <w:p w14:paraId="4596413C" w14:textId="77777777" w:rsidR="008E64FB" w:rsidRPr="0052511F" w:rsidRDefault="008E64FB" w:rsidP="00324F76">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nil"/>
              <w:right w:val="single" w:sz="4" w:space="0" w:color="auto"/>
            </w:tcBorders>
            <w:noWrap/>
            <w:vAlign w:val="center"/>
            <w:hideMark/>
          </w:tcPr>
          <w:p w14:paraId="305165F4" w14:textId="77777777" w:rsidR="008E64FB" w:rsidRPr="0052511F" w:rsidRDefault="008E64F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nil"/>
              <w:right w:val="single" w:sz="4" w:space="0" w:color="auto"/>
            </w:tcBorders>
            <w:noWrap/>
            <w:vAlign w:val="center"/>
            <w:hideMark/>
          </w:tcPr>
          <w:p w14:paraId="3DC0FC3C" w14:textId="5F01B340"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17(12,7</w:t>
            </w:r>
            <w:r w:rsidR="008E64FB" w:rsidRPr="0052511F">
              <w:rPr>
                <w:rFonts w:ascii="Times New Roman" w:eastAsia="Times New Roman" w:hAnsi="Times New Roman" w:cs="Times New Roman"/>
                <w:sz w:val="24"/>
                <w:szCs w:val="24"/>
                <w:lang w:eastAsia="ru-RU"/>
              </w:rPr>
              <w:t>)</w:t>
            </w:r>
          </w:p>
        </w:tc>
        <w:tc>
          <w:tcPr>
            <w:tcW w:w="1120" w:type="dxa"/>
            <w:tcBorders>
              <w:top w:val="single" w:sz="4" w:space="0" w:color="auto"/>
              <w:left w:val="single" w:sz="4" w:space="0" w:color="auto"/>
              <w:bottom w:val="nil"/>
              <w:right w:val="single" w:sz="4" w:space="0" w:color="auto"/>
            </w:tcBorders>
            <w:noWrap/>
            <w:vAlign w:val="center"/>
            <w:hideMark/>
          </w:tcPr>
          <w:p w14:paraId="2F996549" w14:textId="0E27C673"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11(12,1)</w:t>
            </w:r>
          </w:p>
        </w:tc>
        <w:tc>
          <w:tcPr>
            <w:tcW w:w="1258" w:type="dxa"/>
            <w:tcBorders>
              <w:top w:val="single" w:sz="4" w:space="0" w:color="auto"/>
              <w:left w:val="single" w:sz="4" w:space="0" w:color="auto"/>
              <w:bottom w:val="nil"/>
              <w:right w:val="single" w:sz="4" w:space="0" w:color="auto"/>
            </w:tcBorders>
            <w:noWrap/>
            <w:vAlign w:val="center"/>
            <w:hideMark/>
          </w:tcPr>
          <w:p w14:paraId="2ACF730B" w14:textId="6DF60654"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15(9,6</w:t>
            </w:r>
            <w:r w:rsidR="008E64FB" w:rsidRPr="0052511F">
              <w:rPr>
                <w:rFonts w:ascii="Times New Roman" w:eastAsia="Times New Roman" w:hAnsi="Times New Roman" w:cs="Times New Roman"/>
                <w:sz w:val="24"/>
                <w:szCs w:val="24"/>
                <w:lang w:eastAsia="ru-RU"/>
              </w:rPr>
              <w:t>)</w:t>
            </w:r>
          </w:p>
        </w:tc>
        <w:tc>
          <w:tcPr>
            <w:tcW w:w="1215" w:type="dxa"/>
            <w:tcBorders>
              <w:top w:val="single" w:sz="4" w:space="0" w:color="auto"/>
              <w:left w:val="single" w:sz="4" w:space="0" w:color="auto"/>
              <w:bottom w:val="nil"/>
              <w:right w:val="single" w:sz="4" w:space="0" w:color="auto"/>
            </w:tcBorders>
            <w:noWrap/>
            <w:vAlign w:val="center"/>
            <w:hideMark/>
          </w:tcPr>
          <w:p w14:paraId="737D3872" w14:textId="5AC12B74" w:rsidR="008E64FB" w:rsidRPr="0052511F" w:rsidRDefault="00D11200"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43(11,3</w:t>
            </w:r>
            <w:r w:rsidR="008E64FB" w:rsidRPr="0052511F">
              <w:rPr>
                <w:rFonts w:ascii="Times New Roman" w:eastAsia="Times New Roman" w:hAnsi="Times New Roman" w:cs="Times New Roman"/>
                <w:sz w:val="24"/>
                <w:szCs w:val="24"/>
                <w:lang w:eastAsia="ru-RU"/>
              </w:rPr>
              <w:t>)</w:t>
            </w:r>
          </w:p>
        </w:tc>
        <w:tc>
          <w:tcPr>
            <w:tcW w:w="756" w:type="dxa"/>
            <w:vMerge/>
            <w:tcBorders>
              <w:left w:val="single" w:sz="4" w:space="0" w:color="auto"/>
              <w:bottom w:val="nil"/>
              <w:right w:val="single" w:sz="4" w:space="0" w:color="auto"/>
            </w:tcBorders>
            <w:vAlign w:val="center"/>
          </w:tcPr>
          <w:p w14:paraId="0E451D88" w14:textId="77777777" w:rsidR="008E64FB" w:rsidRPr="0052511F" w:rsidRDefault="008E64FB" w:rsidP="0053431B">
            <w:pPr>
              <w:spacing w:after="0" w:line="240" w:lineRule="auto"/>
              <w:ind w:right="-1"/>
              <w:jc w:val="center"/>
              <w:rPr>
                <w:rFonts w:ascii="Times New Roman" w:eastAsia="Times New Roman" w:hAnsi="Times New Roman" w:cs="Times New Roman"/>
                <w:sz w:val="24"/>
                <w:szCs w:val="24"/>
                <w:lang w:eastAsia="ru-RU"/>
              </w:rPr>
            </w:pPr>
          </w:p>
        </w:tc>
      </w:tr>
    </w:tbl>
    <w:p w14:paraId="3C4D145B" w14:textId="101604DE" w:rsidR="001E2579" w:rsidRPr="0052511F" w:rsidRDefault="001E2579" w:rsidP="001E2579">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27</w:t>
      </w:r>
    </w:p>
    <w:p w14:paraId="48D147AD" w14:textId="77777777" w:rsidR="001E2579" w:rsidRPr="0052511F" w:rsidRDefault="001E2579" w:rsidP="001E2579">
      <w:pPr>
        <w:spacing w:after="0" w:line="240" w:lineRule="auto"/>
        <w:rPr>
          <w:rFonts w:ascii="Times New Roman" w:hAnsi="Times New Roman" w:cs="Times New Roman"/>
          <w:sz w:val="28"/>
          <w:szCs w:val="28"/>
        </w:rPr>
      </w:pPr>
    </w:p>
    <w:tbl>
      <w:tblPr>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910"/>
        <w:gridCol w:w="1261"/>
        <w:gridCol w:w="1120"/>
        <w:gridCol w:w="1258"/>
        <w:gridCol w:w="1215"/>
        <w:gridCol w:w="756"/>
      </w:tblGrid>
      <w:tr w:rsidR="0052511F" w:rsidRPr="0052511F" w14:paraId="7E0F9F2F" w14:textId="77777777" w:rsidTr="001E2579">
        <w:trPr>
          <w:trHeight w:val="70"/>
        </w:trPr>
        <w:tc>
          <w:tcPr>
            <w:tcW w:w="3117" w:type="dxa"/>
            <w:tcBorders>
              <w:top w:val="single" w:sz="4" w:space="0" w:color="auto"/>
              <w:left w:val="single" w:sz="4" w:space="0" w:color="auto"/>
              <w:bottom w:val="single" w:sz="4" w:space="0" w:color="auto"/>
              <w:right w:val="single" w:sz="4" w:space="0" w:color="auto"/>
            </w:tcBorders>
            <w:noWrap/>
          </w:tcPr>
          <w:p w14:paraId="54BAF8C2" w14:textId="1812EAD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w:t>
            </w:r>
          </w:p>
        </w:tc>
        <w:tc>
          <w:tcPr>
            <w:tcW w:w="910" w:type="dxa"/>
            <w:tcBorders>
              <w:top w:val="single" w:sz="4" w:space="0" w:color="auto"/>
              <w:left w:val="single" w:sz="4" w:space="0" w:color="auto"/>
              <w:bottom w:val="single" w:sz="4" w:space="0" w:color="auto"/>
              <w:right w:val="single" w:sz="4" w:space="0" w:color="auto"/>
            </w:tcBorders>
            <w:noWrap/>
            <w:vAlign w:val="center"/>
          </w:tcPr>
          <w:p w14:paraId="23E6116E" w14:textId="28C7A94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w:t>
            </w:r>
          </w:p>
        </w:tc>
        <w:tc>
          <w:tcPr>
            <w:tcW w:w="1261" w:type="dxa"/>
            <w:tcBorders>
              <w:top w:val="single" w:sz="4" w:space="0" w:color="auto"/>
              <w:left w:val="single" w:sz="4" w:space="0" w:color="auto"/>
              <w:bottom w:val="single" w:sz="4" w:space="0" w:color="auto"/>
              <w:right w:val="single" w:sz="4" w:space="0" w:color="auto"/>
            </w:tcBorders>
            <w:noWrap/>
            <w:vAlign w:val="center"/>
          </w:tcPr>
          <w:p w14:paraId="4C377277" w14:textId="0EB4B4C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w:t>
            </w:r>
          </w:p>
        </w:tc>
        <w:tc>
          <w:tcPr>
            <w:tcW w:w="1120" w:type="dxa"/>
            <w:tcBorders>
              <w:top w:val="single" w:sz="4" w:space="0" w:color="auto"/>
              <w:left w:val="single" w:sz="4" w:space="0" w:color="auto"/>
              <w:bottom w:val="single" w:sz="4" w:space="0" w:color="auto"/>
              <w:right w:val="single" w:sz="4" w:space="0" w:color="auto"/>
            </w:tcBorders>
            <w:noWrap/>
            <w:vAlign w:val="center"/>
          </w:tcPr>
          <w:p w14:paraId="062F2057" w14:textId="4586DB9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w:t>
            </w:r>
          </w:p>
        </w:tc>
        <w:tc>
          <w:tcPr>
            <w:tcW w:w="1258" w:type="dxa"/>
            <w:tcBorders>
              <w:top w:val="single" w:sz="4" w:space="0" w:color="auto"/>
              <w:left w:val="single" w:sz="4" w:space="0" w:color="auto"/>
              <w:bottom w:val="single" w:sz="4" w:space="0" w:color="auto"/>
              <w:right w:val="single" w:sz="4" w:space="0" w:color="auto"/>
            </w:tcBorders>
            <w:noWrap/>
            <w:vAlign w:val="center"/>
          </w:tcPr>
          <w:p w14:paraId="58F86CAA" w14:textId="61A28E96"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w:t>
            </w:r>
          </w:p>
        </w:tc>
        <w:tc>
          <w:tcPr>
            <w:tcW w:w="1215" w:type="dxa"/>
            <w:tcBorders>
              <w:top w:val="single" w:sz="4" w:space="0" w:color="auto"/>
              <w:left w:val="single" w:sz="4" w:space="0" w:color="auto"/>
              <w:bottom w:val="single" w:sz="4" w:space="0" w:color="auto"/>
              <w:right w:val="single" w:sz="4" w:space="0" w:color="auto"/>
            </w:tcBorders>
            <w:noWrap/>
            <w:vAlign w:val="center"/>
          </w:tcPr>
          <w:p w14:paraId="4D6DA567" w14:textId="3444F7D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w:t>
            </w:r>
          </w:p>
        </w:tc>
        <w:tc>
          <w:tcPr>
            <w:tcW w:w="756" w:type="dxa"/>
            <w:tcBorders>
              <w:top w:val="single" w:sz="4" w:space="0" w:color="auto"/>
              <w:left w:val="single" w:sz="4" w:space="0" w:color="auto"/>
              <w:right w:val="single" w:sz="4" w:space="0" w:color="auto"/>
            </w:tcBorders>
            <w:vAlign w:val="center"/>
          </w:tcPr>
          <w:p w14:paraId="026F2CA0" w14:textId="54E3F945" w:rsidR="001E2579" w:rsidRPr="0052511F" w:rsidRDefault="001E2579" w:rsidP="001E2579">
            <w:pPr>
              <w:spacing w:after="0" w:line="240" w:lineRule="auto"/>
              <w:ind w:right="-1"/>
              <w:jc w:val="center"/>
              <w:rPr>
                <w:rFonts w:ascii="Times New Roman" w:hAnsi="Times New Roman" w:cs="Times New Roman"/>
                <w:sz w:val="24"/>
                <w:szCs w:val="24"/>
                <w:lang w:val="en-US"/>
              </w:rPr>
            </w:pPr>
            <w:r w:rsidRPr="0052511F">
              <w:rPr>
                <w:rFonts w:ascii="Times New Roman" w:hAnsi="Times New Roman" w:cs="Times New Roman"/>
                <w:sz w:val="24"/>
                <w:szCs w:val="24"/>
              </w:rPr>
              <w:t>7</w:t>
            </w:r>
          </w:p>
        </w:tc>
      </w:tr>
      <w:tr w:rsidR="0052511F" w:rsidRPr="0052511F" w14:paraId="7E7EE801" w14:textId="0C8AB018"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5357BE0A" w14:textId="50B7F55F"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за наблюдением больного по заболеванию</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68226697"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0AC68A59" w14:textId="5F4677F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7DB6237D" w14:textId="26F4E772"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36(39,6)</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4F7C643A" w14:textId="125DC3E6"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55(35,3)</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721DDB9C" w14:textId="3FACE83E"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136(35,7)</w:t>
            </w:r>
          </w:p>
        </w:tc>
        <w:tc>
          <w:tcPr>
            <w:tcW w:w="756" w:type="dxa"/>
            <w:vMerge w:val="restart"/>
            <w:tcBorders>
              <w:top w:val="single" w:sz="4" w:space="0" w:color="auto"/>
              <w:left w:val="single" w:sz="4" w:space="0" w:color="auto"/>
              <w:right w:val="single" w:sz="4" w:space="0" w:color="auto"/>
            </w:tcBorders>
            <w:vAlign w:val="center"/>
          </w:tcPr>
          <w:p w14:paraId="3F923959" w14:textId="3F43DEF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,649</w:t>
            </w:r>
          </w:p>
        </w:tc>
      </w:tr>
      <w:tr w:rsidR="0052511F" w:rsidRPr="0052511F" w14:paraId="321A718D" w14:textId="67AEE0C0" w:rsidTr="001E2579">
        <w:trPr>
          <w:trHeight w:val="425"/>
        </w:trPr>
        <w:tc>
          <w:tcPr>
            <w:tcW w:w="3117" w:type="dxa"/>
            <w:vMerge/>
            <w:tcBorders>
              <w:top w:val="single" w:sz="4" w:space="0" w:color="auto"/>
              <w:left w:val="single" w:sz="4" w:space="0" w:color="auto"/>
              <w:bottom w:val="single" w:sz="4" w:space="0" w:color="auto"/>
              <w:right w:val="single" w:sz="4" w:space="0" w:color="auto"/>
            </w:tcBorders>
            <w:hideMark/>
          </w:tcPr>
          <w:p w14:paraId="659763C6"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7BDB950B"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31F1B956" w14:textId="2D741C4A"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215FF947" w14:textId="1C5FC6B3"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55(60,4)</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79EAD4E2" w14:textId="3230F9F0"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101(64,7)</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40F5D5DE" w14:textId="675669F6"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245(64,3)</w:t>
            </w:r>
          </w:p>
        </w:tc>
        <w:tc>
          <w:tcPr>
            <w:tcW w:w="756" w:type="dxa"/>
            <w:vMerge/>
            <w:tcBorders>
              <w:left w:val="single" w:sz="4" w:space="0" w:color="auto"/>
              <w:bottom w:val="single" w:sz="4" w:space="0" w:color="auto"/>
              <w:right w:val="single" w:sz="4" w:space="0" w:color="auto"/>
            </w:tcBorders>
            <w:vAlign w:val="center"/>
          </w:tcPr>
          <w:p w14:paraId="3AF10249" w14:textId="77777777"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5D909209" w14:textId="4AF190DF" w:rsidTr="001E2579">
        <w:trPr>
          <w:trHeight w:val="70"/>
        </w:trPr>
        <w:tc>
          <w:tcPr>
            <w:tcW w:w="3117" w:type="dxa"/>
            <w:vMerge w:val="restart"/>
            <w:tcBorders>
              <w:top w:val="single" w:sz="4" w:space="0" w:color="auto"/>
              <w:left w:val="single" w:sz="4" w:space="0" w:color="auto"/>
              <w:bottom w:val="single" w:sz="4" w:space="0" w:color="auto"/>
              <w:right w:val="single" w:sz="4" w:space="0" w:color="auto"/>
            </w:tcBorders>
            <w:noWrap/>
            <w:hideMark/>
          </w:tcPr>
          <w:p w14:paraId="3B830823"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Отсутствие услуг по профилактике заболеваний и укреплению здоровья</w:t>
            </w: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2CDBFF5B"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0EE01B55" w14:textId="5A6DFE26"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125(93,3)</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4685341E" w14:textId="2156830B"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78(85,7)</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7F2D2B20" w14:textId="1BF14C8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141(90,4)</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02DC6EBA" w14:textId="792C0198"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344(90,3)</w:t>
            </w:r>
          </w:p>
        </w:tc>
        <w:tc>
          <w:tcPr>
            <w:tcW w:w="756" w:type="dxa"/>
            <w:vMerge w:val="restart"/>
            <w:tcBorders>
              <w:top w:val="single" w:sz="4" w:space="0" w:color="auto"/>
              <w:left w:val="single" w:sz="4" w:space="0" w:color="auto"/>
              <w:right w:val="single" w:sz="4" w:space="0" w:color="auto"/>
            </w:tcBorders>
            <w:vAlign w:val="center"/>
          </w:tcPr>
          <w:p w14:paraId="304F997F" w14:textId="4CC549D4"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,170</w:t>
            </w:r>
          </w:p>
        </w:tc>
      </w:tr>
      <w:tr w:rsidR="0052511F" w:rsidRPr="0052511F" w14:paraId="15116A71" w14:textId="78C078D9" w:rsidTr="001E2579">
        <w:trPr>
          <w:trHeight w:val="70"/>
        </w:trPr>
        <w:tc>
          <w:tcPr>
            <w:tcW w:w="3117" w:type="dxa"/>
            <w:vMerge/>
            <w:tcBorders>
              <w:top w:val="single" w:sz="4" w:space="0" w:color="auto"/>
              <w:left w:val="single" w:sz="4" w:space="0" w:color="auto"/>
              <w:bottom w:val="single" w:sz="4" w:space="0" w:color="auto"/>
              <w:right w:val="single" w:sz="4" w:space="0" w:color="auto"/>
            </w:tcBorders>
            <w:vAlign w:val="center"/>
            <w:hideMark/>
          </w:tcPr>
          <w:p w14:paraId="0E3F5385"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c>
          <w:tcPr>
            <w:tcW w:w="910" w:type="dxa"/>
            <w:tcBorders>
              <w:top w:val="single" w:sz="4" w:space="0" w:color="auto"/>
              <w:left w:val="single" w:sz="4" w:space="0" w:color="auto"/>
              <w:bottom w:val="single" w:sz="4" w:space="0" w:color="auto"/>
              <w:right w:val="single" w:sz="4" w:space="0" w:color="auto"/>
            </w:tcBorders>
            <w:noWrap/>
            <w:vAlign w:val="center"/>
            <w:hideMark/>
          </w:tcPr>
          <w:p w14:paraId="2E73BD2E"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292D5977" w14:textId="48BBEBA5"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9(6,7)</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4BCDF635" w14:textId="0EEDF173"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13(14,3)</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376B3023" w14:textId="431EAFDC"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15(9,6)</w:t>
            </w:r>
          </w:p>
        </w:tc>
        <w:tc>
          <w:tcPr>
            <w:tcW w:w="1215" w:type="dxa"/>
            <w:tcBorders>
              <w:top w:val="single" w:sz="4" w:space="0" w:color="auto"/>
              <w:left w:val="single" w:sz="4" w:space="0" w:color="auto"/>
              <w:bottom w:val="single" w:sz="4" w:space="0" w:color="auto"/>
              <w:right w:val="single" w:sz="4" w:space="0" w:color="auto"/>
            </w:tcBorders>
            <w:noWrap/>
            <w:vAlign w:val="center"/>
            <w:hideMark/>
          </w:tcPr>
          <w:p w14:paraId="2622833C" w14:textId="22A2FB01" w:rsidR="001E2579" w:rsidRPr="0052511F" w:rsidRDefault="001E2579" w:rsidP="001E2579">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37(9,7)</w:t>
            </w:r>
          </w:p>
        </w:tc>
        <w:tc>
          <w:tcPr>
            <w:tcW w:w="756" w:type="dxa"/>
            <w:vMerge/>
            <w:tcBorders>
              <w:left w:val="single" w:sz="4" w:space="0" w:color="auto"/>
              <w:bottom w:val="single" w:sz="4" w:space="0" w:color="auto"/>
              <w:right w:val="single" w:sz="4" w:space="0" w:color="auto"/>
            </w:tcBorders>
          </w:tcPr>
          <w:p w14:paraId="0AE90343" w14:textId="77777777" w:rsidR="001E2579" w:rsidRPr="0052511F" w:rsidRDefault="001E2579" w:rsidP="001E2579">
            <w:pPr>
              <w:spacing w:after="0" w:line="240" w:lineRule="auto"/>
              <w:ind w:right="-1"/>
              <w:rPr>
                <w:rFonts w:ascii="Times New Roman" w:eastAsia="Times New Roman" w:hAnsi="Times New Roman" w:cs="Times New Roman"/>
                <w:sz w:val="24"/>
                <w:szCs w:val="24"/>
                <w:lang w:eastAsia="ru-RU"/>
              </w:rPr>
            </w:pPr>
          </w:p>
        </w:tc>
      </w:tr>
    </w:tbl>
    <w:p w14:paraId="582D3C21" w14:textId="77777777" w:rsidR="00A566FD" w:rsidRPr="0052511F" w:rsidRDefault="00A566FD" w:rsidP="00324F76">
      <w:pPr>
        <w:spacing w:after="0" w:line="240" w:lineRule="auto"/>
        <w:ind w:right="-1" w:firstLine="567"/>
        <w:jc w:val="both"/>
        <w:rPr>
          <w:rFonts w:ascii="Times New Roman" w:eastAsia="Calibri" w:hAnsi="Times New Roman" w:cs="Times New Roman"/>
          <w:sz w:val="28"/>
          <w:szCs w:val="28"/>
        </w:rPr>
      </w:pPr>
    </w:p>
    <w:p w14:paraId="7F43DDFF" w14:textId="21D49685" w:rsidR="00891428" w:rsidRPr="0052511F" w:rsidRDefault="00891428" w:rsidP="001E2579">
      <w:pPr>
        <w:spacing w:after="0" w:line="240" w:lineRule="auto"/>
        <w:ind w:right="-1" w:firstLine="567"/>
        <w:jc w:val="both"/>
        <w:rPr>
          <w:rFonts w:ascii="Times New Roman" w:hAnsi="Times New Roman"/>
          <w:sz w:val="28"/>
          <w:szCs w:val="28"/>
        </w:rPr>
      </w:pPr>
      <w:r w:rsidRPr="0052511F">
        <w:rPr>
          <w:rFonts w:ascii="Times New Roman" w:eastAsia="Times New Roman" w:hAnsi="Times New Roman" w:cs="Times New Roman"/>
          <w:sz w:val="28"/>
          <w:szCs w:val="28"/>
          <w:lang w:eastAsia="ru-RU"/>
        </w:rPr>
        <w:t xml:space="preserve">Длительную регистрацию в приемном покое стационара отметили 35,7% респондентов, тогда как лучше обстоят дела с диагностическим обследованием, где респонденты отмечают доступность на уровне стационара </w:t>
      </w:r>
      <w:r w:rsidR="00610E24" w:rsidRPr="0052511F">
        <w:rPr>
          <w:rFonts w:ascii="Times New Roman" w:eastAsia="Times New Roman" w:hAnsi="Times New Roman" w:cs="Times New Roman"/>
          <w:sz w:val="28"/>
          <w:szCs w:val="28"/>
          <w:lang w:eastAsia="ru-RU"/>
        </w:rPr>
        <w:t xml:space="preserve">в </w:t>
      </w:r>
      <w:r w:rsidRPr="0052511F">
        <w:rPr>
          <w:rFonts w:ascii="Times New Roman" w:eastAsia="Times New Roman" w:hAnsi="Times New Roman" w:cs="Times New Roman"/>
          <w:sz w:val="28"/>
          <w:szCs w:val="28"/>
          <w:lang w:eastAsia="ru-RU"/>
        </w:rPr>
        <w:t>89,2%</w:t>
      </w:r>
      <w:r w:rsidR="00610E24" w:rsidRPr="0052511F">
        <w:rPr>
          <w:rFonts w:ascii="Times New Roman" w:eastAsia="Times New Roman" w:hAnsi="Times New Roman" w:cs="Times New Roman"/>
          <w:sz w:val="28"/>
          <w:szCs w:val="28"/>
          <w:lang w:eastAsia="ru-RU"/>
        </w:rPr>
        <w:t xml:space="preserve"> случаев</w:t>
      </w:r>
      <w:r w:rsidRPr="0052511F">
        <w:rPr>
          <w:rFonts w:ascii="Times New Roman" w:eastAsia="Times New Roman" w:hAnsi="Times New Roman" w:cs="Times New Roman"/>
          <w:sz w:val="28"/>
          <w:szCs w:val="28"/>
          <w:lang w:eastAsia="ru-RU"/>
        </w:rPr>
        <w:t xml:space="preserve">, в частности лица старше 60 лет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92,9%. Отсутствие услуг по профилактике заболеваний и укреплению здоровья отмечено практически всеми респондентами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98,7%. </w:t>
      </w:r>
      <w:r w:rsidRPr="0052511F">
        <w:rPr>
          <w:rFonts w:ascii="Times New Roman" w:hAnsi="Times New Roman"/>
          <w:sz w:val="28"/>
          <w:szCs w:val="28"/>
        </w:rPr>
        <w:t>Хороши</w:t>
      </w:r>
      <w:r w:rsidR="00610E24" w:rsidRPr="0052511F">
        <w:rPr>
          <w:rFonts w:ascii="Times New Roman" w:hAnsi="Times New Roman"/>
          <w:sz w:val="28"/>
          <w:szCs w:val="28"/>
        </w:rPr>
        <w:t>м</w:t>
      </w:r>
      <w:r w:rsidRPr="0052511F">
        <w:rPr>
          <w:rFonts w:ascii="Times New Roman" w:hAnsi="Times New Roman"/>
          <w:sz w:val="28"/>
          <w:szCs w:val="28"/>
        </w:rPr>
        <w:t xml:space="preserve"> показател</w:t>
      </w:r>
      <w:r w:rsidR="00610E24" w:rsidRPr="0052511F">
        <w:rPr>
          <w:rFonts w:ascii="Times New Roman" w:hAnsi="Times New Roman"/>
          <w:sz w:val="28"/>
          <w:szCs w:val="28"/>
        </w:rPr>
        <w:t>ем является</w:t>
      </w:r>
      <w:r w:rsidRPr="0052511F">
        <w:rPr>
          <w:rFonts w:ascii="Times New Roman" w:hAnsi="Times New Roman"/>
          <w:sz w:val="28"/>
          <w:szCs w:val="28"/>
        </w:rPr>
        <w:t xml:space="preserve"> </w:t>
      </w:r>
      <w:r w:rsidRPr="0052511F">
        <w:rPr>
          <w:rFonts w:ascii="Times New Roman" w:eastAsia="Times New Roman" w:hAnsi="Times New Roman" w:cs="Times New Roman"/>
          <w:sz w:val="28"/>
          <w:szCs w:val="28"/>
          <w:lang w:eastAsia="ru-RU"/>
        </w:rPr>
        <w:t xml:space="preserve">удовлетворенность полученной информации от лечащего врача </w:t>
      </w:r>
      <w:r w:rsidR="00610E24"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 xml:space="preserve">98,7% (Р=0,04), тогда как показатель ниже </w:t>
      </w:r>
      <w:r w:rsidR="000E68B9" w:rsidRPr="0052511F">
        <w:rPr>
          <w:rFonts w:ascii="Times New Roman" w:eastAsia="Times New Roman" w:hAnsi="Times New Roman" w:cs="Times New Roman"/>
          <w:sz w:val="28"/>
          <w:szCs w:val="28"/>
          <w:lang w:eastAsia="ru-RU"/>
        </w:rPr>
        <w:t>от</w:t>
      </w:r>
      <w:r w:rsidRPr="0052511F">
        <w:rPr>
          <w:rFonts w:ascii="Times New Roman" w:eastAsia="Times New Roman" w:hAnsi="Times New Roman" w:cs="Times New Roman"/>
          <w:sz w:val="28"/>
          <w:szCs w:val="28"/>
          <w:lang w:eastAsia="ru-RU"/>
        </w:rPr>
        <w:t xml:space="preserve"> среднего медицинского персонала </w:t>
      </w:r>
      <w:r w:rsidR="000E68B9" w:rsidRPr="0052511F">
        <w:rPr>
          <w:rFonts w:ascii="Times New Roman" w:eastAsia="Times New Roman" w:hAnsi="Times New Roman" w:cs="Times New Roman"/>
          <w:sz w:val="28"/>
          <w:szCs w:val="28"/>
          <w:lang w:eastAsia="ru-RU"/>
        </w:rPr>
        <w:t xml:space="preserve">– </w:t>
      </w:r>
      <w:r w:rsidRPr="0052511F">
        <w:rPr>
          <w:rFonts w:ascii="Times New Roman" w:eastAsia="Times New Roman" w:hAnsi="Times New Roman" w:cs="Times New Roman"/>
          <w:sz w:val="28"/>
          <w:szCs w:val="28"/>
          <w:lang w:eastAsia="ru-RU"/>
        </w:rPr>
        <w:t>69,0%.</w:t>
      </w:r>
    </w:p>
    <w:p w14:paraId="3CC72124" w14:textId="77777777" w:rsidR="001E2579" w:rsidRPr="0052511F" w:rsidRDefault="001E2579" w:rsidP="00324F76">
      <w:pPr>
        <w:spacing w:after="0" w:line="240" w:lineRule="auto"/>
        <w:ind w:right="-1"/>
        <w:jc w:val="both"/>
        <w:rPr>
          <w:rFonts w:ascii="Times New Roman" w:hAnsi="Times New Roman"/>
          <w:sz w:val="28"/>
          <w:szCs w:val="28"/>
        </w:rPr>
      </w:pPr>
    </w:p>
    <w:p w14:paraId="5A6897FA" w14:textId="131F8F3F" w:rsidR="00A566FD" w:rsidRPr="0052511F" w:rsidRDefault="00665E21" w:rsidP="00324F76">
      <w:pPr>
        <w:spacing w:after="0" w:line="240" w:lineRule="auto"/>
        <w:ind w:right="-1"/>
        <w:jc w:val="both"/>
        <w:rPr>
          <w:rFonts w:ascii="Times New Roman" w:hAnsi="Times New Roman"/>
          <w:sz w:val="28"/>
          <w:szCs w:val="28"/>
        </w:rPr>
      </w:pPr>
      <w:r w:rsidRPr="0052511F">
        <w:rPr>
          <w:rFonts w:ascii="Times New Roman" w:hAnsi="Times New Roman"/>
          <w:sz w:val="28"/>
          <w:szCs w:val="28"/>
        </w:rPr>
        <w:t xml:space="preserve">Таблица </w:t>
      </w:r>
      <w:r w:rsidR="00917BB6" w:rsidRPr="0052511F">
        <w:rPr>
          <w:rFonts w:ascii="Times New Roman" w:hAnsi="Times New Roman"/>
          <w:sz w:val="28"/>
          <w:szCs w:val="28"/>
        </w:rPr>
        <w:t>28</w:t>
      </w:r>
      <w:r w:rsidR="001E2579" w:rsidRPr="0052511F">
        <w:rPr>
          <w:rFonts w:ascii="Times New Roman" w:hAnsi="Times New Roman"/>
          <w:sz w:val="28"/>
          <w:szCs w:val="28"/>
        </w:rPr>
        <w:t xml:space="preserve"> </w:t>
      </w:r>
      <w:r w:rsidR="00B37CE7" w:rsidRPr="0052511F">
        <w:rPr>
          <w:rFonts w:ascii="Times New Roman" w:hAnsi="Times New Roman"/>
          <w:sz w:val="28"/>
          <w:szCs w:val="28"/>
        </w:rPr>
        <w:t>–</w:t>
      </w:r>
      <w:r w:rsidR="00A566FD" w:rsidRPr="0052511F">
        <w:rPr>
          <w:rFonts w:ascii="Times New Roman" w:hAnsi="Times New Roman"/>
          <w:sz w:val="28"/>
          <w:szCs w:val="28"/>
        </w:rPr>
        <w:t xml:space="preserve"> </w:t>
      </w:r>
      <w:r w:rsidR="006D64E0" w:rsidRPr="0052511F">
        <w:rPr>
          <w:rFonts w:ascii="Times New Roman" w:hAnsi="Times New Roman"/>
          <w:sz w:val="28"/>
          <w:szCs w:val="28"/>
        </w:rPr>
        <w:t xml:space="preserve">Оценка </w:t>
      </w:r>
      <w:r w:rsidR="00A566FD" w:rsidRPr="0052511F">
        <w:rPr>
          <w:rFonts w:ascii="Times New Roman" w:hAnsi="Times New Roman"/>
          <w:sz w:val="28"/>
          <w:szCs w:val="28"/>
        </w:rPr>
        <w:t>больны</w:t>
      </w:r>
      <w:r w:rsidR="006D64E0" w:rsidRPr="0052511F">
        <w:rPr>
          <w:rFonts w:ascii="Times New Roman" w:hAnsi="Times New Roman"/>
          <w:sz w:val="28"/>
          <w:szCs w:val="28"/>
        </w:rPr>
        <w:t>ми</w:t>
      </w:r>
      <w:r w:rsidR="00A566FD" w:rsidRPr="0052511F">
        <w:rPr>
          <w:rFonts w:ascii="Times New Roman" w:hAnsi="Times New Roman"/>
          <w:sz w:val="28"/>
          <w:szCs w:val="28"/>
        </w:rPr>
        <w:t xml:space="preserve"> глаукомой работ</w:t>
      </w:r>
      <w:r w:rsidR="006D64E0" w:rsidRPr="0052511F">
        <w:rPr>
          <w:rFonts w:ascii="Times New Roman" w:hAnsi="Times New Roman"/>
          <w:sz w:val="28"/>
          <w:szCs w:val="28"/>
        </w:rPr>
        <w:t>ы</w:t>
      </w:r>
      <w:r w:rsidR="00A566FD" w:rsidRPr="0052511F">
        <w:rPr>
          <w:rFonts w:ascii="Times New Roman" w:hAnsi="Times New Roman"/>
          <w:sz w:val="28"/>
          <w:szCs w:val="28"/>
        </w:rPr>
        <w:t xml:space="preserve"> стационара</w:t>
      </w:r>
      <w:r w:rsidR="008325A6" w:rsidRPr="0052511F">
        <w:rPr>
          <w:rFonts w:ascii="Times New Roman" w:hAnsi="Times New Roman"/>
          <w:sz w:val="28"/>
          <w:szCs w:val="28"/>
        </w:rPr>
        <w:t xml:space="preserve"> (абс/%)</w:t>
      </w:r>
    </w:p>
    <w:p w14:paraId="1BB80F76" w14:textId="77777777" w:rsidR="00324F76" w:rsidRPr="0052511F" w:rsidRDefault="00324F76" w:rsidP="00324F76">
      <w:pPr>
        <w:spacing w:after="0" w:line="240" w:lineRule="auto"/>
        <w:ind w:right="-1"/>
        <w:jc w:val="both"/>
        <w:rPr>
          <w:rFonts w:ascii="Times New Roman" w:hAnsi="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850"/>
        <w:gridCol w:w="1163"/>
        <w:gridCol w:w="1282"/>
        <w:gridCol w:w="1356"/>
        <w:gridCol w:w="1356"/>
        <w:gridCol w:w="825"/>
      </w:tblGrid>
      <w:tr w:rsidR="0052511F" w:rsidRPr="0052511F" w14:paraId="4605AC34" w14:textId="5AB55CF0" w:rsidTr="001E2579">
        <w:trPr>
          <w:trHeight w:val="288"/>
        </w:trPr>
        <w:tc>
          <w:tcPr>
            <w:tcW w:w="2807" w:type="dxa"/>
            <w:tcBorders>
              <w:top w:val="single" w:sz="4" w:space="0" w:color="auto"/>
              <w:left w:val="single" w:sz="4" w:space="0" w:color="auto"/>
              <w:bottom w:val="single" w:sz="4" w:space="0" w:color="auto"/>
              <w:right w:val="single" w:sz="4" w:space="0" w:color="auto"/>
            </w:tcBorders>
            <w:noWrap/>
            <w:vAlign w:val="center"/>
            <w:hideMark/>
          </w:tcPr>
          <w:p w14:paraId="5F7D297C" w14:textId="71B0FD5C"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Вопросы</w:t>
            </w:r>
          </w:p>
        </w:tc>
        <w:tc>
          <w:tcPr>
            <w:tcW w:w="850" w:type="dxa"/>
            <w:tcBorders>
              <w:top w:val="single" w:sz="4" w:space="0" w:color="auto"/>
              <w:left w:val="single" w:sz="4" w:space="0" w:color="auto"/>
              <w:bottom w:val="single" w:sz="4" w:space="0" w:color="auto"/>
              <w:right w:val="single" w:sz="4" w:space="0" w:color="auto"/>
            </w:tcBorders>
            <w:vAlign w:val="center"/>
          </w:tcPr>
          <w:p w14:paraId="799B316D" w14:textId="177ADD03"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Ответы</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51C41A1C" w14:textId="77777777"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40-49 лет</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6B2A7338" w14:textId="77777777"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50-59 лет</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56931D62" w14:textId="77777777"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60 лет и старше</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64DB241F" w14:textId="77777777" w:rsidR="008325A6" w:rsidRPr="0052511F" w:rsidRDefault="008325A6" w:rsidP="00324F76">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всего</w:t>
            </w:r>
          </w:p>
        </w:tc>
        <w:tc>
          <w:tcPr>
            <w:tcW w:w="825" w:type="dxa"/>
            <w:tcBorders>
              <w:top w:val="single" w:sz="4" w:space="0" w:color="auto"/>
              <w:left w:val="single" w:sz="4" w:space="0" w:color="auto"/>
              <w:bottom w:val="single" w:sz="4" w:space="0" w:color="auto"/>
              <w:right w:val="single" w:sz="4" w:space="0" w:color="auto"/>
            </w:tcBorders>
            <w:vAlign w:val="center"/>
          </w:tcPr>
          <w:p w14:paraId="7ABB450A" w14:textId="1AC044DC" w:rsidR="008325A6" w:rsidRPr="0052511F" w:rsidRDefault="008325A6" w:rsidP="00324F76">
            <w:pPr>
              <w:spacing w:after="0" w:line="240" w:lineRule="auto"/>
              <w:ind w:right="-1"/>
              <w:jc w:val="center"/>
              <w:rPr>
                <w:rFonts w:ascii="Times New Roman" w:eastAsia="Times New Roman" w:hAnsi="Times New Roman" w:cs="Times New Roman"/>
                <w:sz w:val="24"/>
                <w:szCs w:val="24"/>
                <w:lang w:val="en-US" w:eastAsia="ru-RU"/>
              </w:rPr>
            </w:pPr>
            <w:r w:rsidRPr="0052511F">
              <w:rPr>
                <w:rFonts w:ascii="Times New Roman" w:eastAsia="Times New Roman" w:hAnsi="Times New Roman" w:cs="Times New Roman"/>
                <w:sz w:val="24"/>
                <w:szCs w:val="24"/>
                <w:lang w:val="en-US" w:eastAsia="ru-RU"/>
              </w:rPr>
              <w:t>P</w:t>
            </w:r>
          </w:p>
        </w:tc>
      </w:tr>
      <w:tr w:rsidR="0052511F" w:rsidRPr="0052511F" w14:paraId="4499DDFB" w14:textId="7D549960" w:rsidTr="001E2579">
        <w:trPr>
          <w:trHeight w:val="70"/>
        </w:trPr>
        <w:tc>
          <w:tcPr>
            <w:tcW w:w="2807" w:type="dxa"/>
            <w:vMerge w:val="restart"/>
            <w:tcBorders>
              <w:top w:val="single" w:sz="4" w:space="0" w:color="auto"/>
              <w:left w:val="single" w:sz="4" w:space="0" w:color="auto"/>
              <w:bottom w:val="single" w:sz="4" w:space="0" w:color="auto"/>
              <w:right w:val="single" w:sz="4" w:space="0" w:color="auto"/>
            </w:tcBorders>
            <w:noWrap/>
            <w:hideMark/>
          </w:tcPr>
          <w:p w14:paraId="62AC12CB" w14:textId="77777777" w:rsidR="00891428" w:rsidRPr="0052511F" w:rsidRDefault="00891428"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Длительная регистрация в приемном покое стационара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59CFA8" w14:textId="77777777" w:rsidR="00891428" w:rsidRPr="0052511F" w:rsidRDefault="00891428"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56805F09" w14:textId="2DF4B3E6"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45(33,6)</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15CAB19E" w14:textId="63771D6D"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36(39,6)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C0CA99B" w14:textId="44D75BC9"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55(35,3)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CD3636B" w14:textId="3C2C122C"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136(35,7)</w:t>
            </w:r>
          </w:p>
        </w:tc>
        <w:tc>
          <w:tcPr>
            <w:tcW w:w="825" w:type="dxa"/>
            <w:vMerge w:val="restart"/>
            <w:tcBorders>
              <w:top w:val="single" w:sz="4" w:space="0" w:color="auto"/>
              <w:left w:val="single" w:sz="4" w:space="0" w:color="auto"/>
              <w:right w:val="single" w:sz="4" w:space="0" w:color="auto"/>
            </w:tcBorders>
            <w:vAlign w:val="center"/>
          </w:tcPr>
          <w:p w14:paraId="318CE4BF" w14:textId="458D0D73"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,649</w:t>
            </w:r>
          </w:p>
        </w:tc>
      </w:tr>
      <w:tr w:rsidR="0052511F" w:rsidRPr="0052511F" w14:paraId="2C3BB3F4" w14:textId="05304A62" w:rsidTr="001E2579">
        <w:trPr>
          <w:trHeight w:val="70"/>
        </w:trPr>
        <w:tc>
          <w:tcPr>
            <w:tcW w:w="2807" w:type="dxa"/>
            <w:vMerge/>
            <w:tcBorders>
              <w:top w:val="single" w:sz="4" w:space="0" w:color="auto"/>
              <w:left w:val="single" w:sz="4" w:space="0" w:color="auto"/>
              <w:bottom w:val="single" w:sz="4" w:space="0" w:color="auto"/>
              <w:right w:val="single" w:sz="4" w:space="0" w:color="auto"/>
            </w:tcBorders>
            <w:hideMark/>
          </w:tcPr>
          <w:p w14:paraId="5DE5C56A" w14:textId="77777777" w:rsidR="00891428" w:rsidRPr="0052511F" w:rsidRDefault="00891428" w:rsidP="00324F76">
            <w:pPr>
              <w:spacing w:after="0" w:line="240" w:lineRule="auto"/>
              <w:ind w:right="-1"/>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D36E8A" w14:textId="77777777" w:rsidR="00891428" w:rsidRPr="0052511F" w:rsidRDefault="00891428"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144487B7" w14:textId="1FA6539A"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89(66,4)</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24173A52" w14:textId="6BB0D488"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55(60,4)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A25102A" w14:textId="14E91A85"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101(64,7)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6AE9F3D2" w14:textId="01C1FC6D"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245(64,3)</w:t>
            </w:r>
          </w:p>
        </w:tc>
        <w:tc>
          <w:tcPr>
            <w:tcW w:w="825" w:type="dxa"/>
            <w:vMerge/>
            <w:tcBorders>
              <w:left w:val="single" w:sz="4" w:space="0" w:color="auto"/>
              <w:bottom w:val="single" w:sz="4" w:space="0" w:color="auto"/>
              <w:right w:val="single" w:sz="4" w:space="0" w:color="auto"/>
            </w:tcBorders>
            <w:vAlign w:val="center"/>
          </w:tcPr>
          <w:p w14:paraId="28A240A9" w14:textId="77777777"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2B957EBD" w14:textId="73974991" w:rsidTr="001E2579">
        <w:trPr>
          <w:trHeight w:val="409"/>
        </w:trPr>
        <w:tc>
          <w:tcPr>
            <w:tcW w:w="2807" w:type="dxa"/>
            <w:vMerge w:val="restart"/>
            <w:tcBorders>
              <w:top w:val="single" w:sz="4" w:space="0" w:color="auto"/>
              <w:left w:val="single" w:sz="4" w:space="0" w:color="auto"/>
              <w:bottom w:val="single" w:sz="4" w:space="0" w:color="auto"/>
              <w:right w:val="single" w:sz="4" w:space="0" w:color="auto"/>
            </w:tcBorders>
            <w:noWrap/>
            <w:hideMark/>
          </w:tcPr>
          <w:p w14:paraId="09736A71" w14:textId="77777777" w:rsidR="00891428" w:rsidRPr="0052511F" w:rsidRDefault="00891428"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Недостаточное диагностическое обследование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C71983" w14:textId="77777777" w:rsidR="00891428" w:rsidRPr="0052511F" w:rsidRDefault="00891428"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tcPr>
          <w:p w14:paraId="102A93BB" w14:textId="4AE1F4A4"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16(11,9)</w:t>
            </w:r>
          </w:p>
        </w:tc>
        <w:tc>
          <w:tcPr>
            <w:tcW w:w="1282" w:type="dxa"/>
            <w:tcBorders>
              <w:top w:val="single" w:sz="4" w:space="0" w:color="auto"/>
              <w:left w:val="single" w:sz="4" w:space="0" w:color="auto"/>
              <w:bottom w:val="single" w:sz="4" w:space="0" w:color="auto"/>
              <w:right w:val="single" w:sz="4" w:space="0" w:color="auto"/>
            </w:tcBorders>
            <w:noWrap/>
            <w:vAlign w:val="center"/>
          </w:tcPr>
          <w:p w14:paraId="4C7217F1" w14:textId="79D661DC"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14(15,4)</w:t>
            </w:r>
          </w:p>
        </w:tc>
        <w:tc>
          <w:tcPr>
            <w:tcW w:w="1356" w:type="dxa"/>
            <w:tcBorders>
              <w:top w:val="single" w:sz="4" w:space="0" w:color="auto"/>
              <w:left w:val="single" w:sz="4" w:space="0" w:color="auto"/>
              <w:bottom w:val="single" w:sz="4" w:space="0" w:color="auto"/>
              <w:right w:val="single" w:sz="4" w:space="0" w:color="auto"/>
            </w:tcBorders>
            <w:noWrap/>
            <w:vAlign w:val="center"/>
          </w:tcPr>
          <w:p w14:paraId="500D5C6E" w14:textId="373A2362" w:rsidR="00891428" w:rsidRPr="0052511F" w:rsidRDefault="008325A6"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11(7,1</w:t>
            </w:r>
            <w:r w:rsidR="00891428" w:rsidRPr="0052511F">
              <w:rPr>
                <w:rFonts w:ascii="Times New Roman" w:eastAsia="Times New Roman" w:hAnsi="Times New Roman" w:cs="Times New Roman"/>
                <w:sz w:val="24"/>
                <w:szCs w:val="24"/>
                <w:lang w:eastAsia="ru-RU"/>
              </w:rPr>
              <w:t>)</w:t>
            </w:r>
          </w:p>
        </w:tc>
        <w:tc>
          <w:tcPr>
            <w:tcW w:w="1356" w:type="dxa"/>
            <w:tcBorders>
              <w:top w:val="single" w:sz="4" w:space="0" w:color="auto"/>
              <w:left w:val="single" w:sz="4" w:space="0" w:color="auto"/>
              <w:bottom w:val="single" w:sz="4" w:space="0" w:color="auto"/>
              <w:right w:val="single" w:sz="4" w:space="0" w:color="auto"/>
            </w:tcBorders>
            <w:noWrap/>
            <w:vAlign w:val="center"/>
          </w:tcPr>
          <w:p w14:paraId="2B9FC6AC" w14:textId="61AE5BAB" w:rsidR="00891428" w:rsidRPr="0052511F" w:rsidRDefault="008325A6"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41(10,8</w:t>
            </w:r>
            <w:r w:rsidR="00891428" w:rsidRPr="0052511F">
              <w:rPr>
                <w:rFonts w:ascii="Times New Roman" w:eastAsia="Times New Roman" w:hAnsi="Times New Roman" w:cs="Times New Roman"/>
                <w:sz w:val="24"/>
                <w:szCs w:val="24"/>
                <w:lang w:eastAsia="ru-RU"/>
              </w:rPr>
              <w:t>)</w:t>
            </w:r>
          </w:p>
        </w:tc>
        <w:tc>
          <w:tcPr>
            <w:tcW w:w="825" w:type="dxa"/>
            <w:vMerge w:val="restart"/>
            <w:tcBorders>
              <w:top w:val="single" w:sz="4" w:space="0" w:color="auto"/>
              <w:left w:val="single" w:sz="4" w:space="0" w:color="auto"/>
              <w:right w:val="single" w:sz="4" w:space="0" w:color="auto"/>
            </w:tcBorders>
            <w:vAlign w:val="center"/>
          </w:tcPr>
          <w:p w14:paraId="0DEE2608" w14:textId="4B5560E4"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,108</w:t>
            </w:r>
          </w:p>
        </w:tc>
      </w:tr>
      <w:tr w:rsidR="0052511F" w:rsidRPr="0052511F" w14:paraId="0BE3F736" w14:textId="0435B92E" w:rsidTr="001E2579">
        <w:trPr>
          <w:trHeight w:val="70"/>
        </w:trPr>
        <w:tc>
          <w:tcPr>
            <w:tcW w:w="2807" w:type="dxa"/>
            <w:vMerge/>
            <w:tcBorders>
              <w:top w:val="single" w:sz="4" w:space="0" w:color="auto"/>
              <w:left w:val="single" w:sz="4" w:space="0" w:color="auto"/>
              <w:bottom w:val="single" w:sz="4" w:space="0" w:color="auto"/>
              <w:right w:val="single" w:sz="4" w:space="0" w:color="auto"/>
            </w:tcBorders>
            <w:hideMark/>
          </w:tcPr>
          <w:p w14:paraId="212BF2BA" w14:textId="77777777" w:rsidR="00891428" w:rsidRPr="0052511F" w:rsidRDefault="00891428" w:rsidP="00324F76">
            <w:pPr>
              <w:spacing w:after="0" w:line="240" w:lineRule="auto"/>
              <w:ind w:right="-1"/>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E0B89C9" w14:textId="77777777" w:rsidR="00891428" w:rsidRPr="0052511F" w:rsidRDefault="00891428"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63" w:type="dxa"/>
            <w:tcBorders>
              <w:top w:val="single" w:sz="4" w:space="0" w:color="auto"/>
              <w:left w:val="single" w:sz="4" w:space="0" w:color="auto"/>
              <w:bottom w:val="single" w:sz="4" w:space="0" w:color="auto"/>
              <w:right w:val="single" w:sz="4" w:space="0" w:color="auto"/>
            </w:tcBorders>
            <w:noWrap/>
            <w:vAlign w:val="center"/>
          </w:tcPr>
          <w:p w14:paraId="0BB1B10D" w14:textId="59730C2C"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118(88,1)</w:t>
            </w:r>
          </w:p>
        </w:tc>
        <w:tc>
          <w:tcPr>
            <w:tcW w:w="1282" w:type="dxa"/>
            <w:tcBorders>
              <w:top w:val="single" w:sz="4" w:space="0" w:color="auto"/>
              <w:left w:val="single" w:sz="4" w:space="0" w:color="auto"/>
              <w:bottom w:val="single" w:sz="4" w:space="0" w:color="auto"/>
              <w:right w:val="single" w:sz="4" w:space="0" w:color="auto"/>
            </w:tcBorders>
            <w:noWrap/>
            <w:vAlign w:val="center"/>
          </w:tcPr>
          <w:p w14:paraId="3AE1E8B6" w14:textId="307529E3"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77(84,6)</w:t>
            </w:r>
          </w:p>
        </w:tc>
        <w:tc>
          <w:tcPr>
            <w:tcW w:w="1356" w:type="dxa"/>
            <w:tcBorders>
              <w:top w:val="single" w:sz="4" w:space="0" w:color="auto"/>
              <w:left w:val="single" w:sz="4" w:space="0" w:color="auto"/>
              <w:bottom w:val="single" w:sz="4" w:space="0" w:color="auto"/>
              <w:right w:val="single" w:sz="4" w:space="0" w:color="auto"/>
            </w:tcBorders>
            <w:noWrap/>
            <w:vAlign w:val="center"/>
          </w:tcPr>
          <w:p w14:paraId="07A94F4F" w14:textId="4C6C4563"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145(92,9)</w:t>
            </w:r>
          </w:p>
        </w:tc>
        <w:tc>
          <w:tcPr>
            <w:tcW w:w="1356" w:type="dxa"/>
            <w:tcBorders>
              <w:top w:val="single" w:sz="4" w:space="0" w:color="auto"/>
              <w:left w:val="single" w:sz="4" w:space="0" w:color="auto"/>
              <w:bottom w:val="single" w:sz="4" w:space="0" w:color="auto"/>
              <w:right w:val="single" w:sz="4" w:space="0" w:color="auto"/>
            </w:tcBorders>
            <w:noWrap/>
            <w:vAlign w:val="center"/>
          </w:tcPr>
          <w:p w14:paraId="05543E3A" w14:textId="42B2B1E2" w:rsidR="00891428" w:rsidRPr="0052511F" w:rsidRDefault="008325A6"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340(89,</w:t>
            </w:r>
            <w:r w:rsidR="0016272B" w:rsidRPr="0052511F">
              <w:rPr>
                <w:rFonts w:ascii="Times New Roman" w:eastAsia="Times New Roman" w:hAnsi="Times New Roman" w:cs="Times New Roman"/>
                <w:sz w:val="24"/>
                <w:szCs w:val="24"/>
                <w:lang w:eastAsia="ru-RU"/>
              </w:rPr>
              <w:t>2</w:t>
            </w:r>
            <w:r w:rsidR="00891428" w:rsidRPr="0052511F">
              <w:rPr>
                <w:rFonts w:ascii="Times New Roman" w:eastAsia="Times New Roman" w:hAnsi="Times New Roman" w:cs="Times New Roman"/>
                <w:sz w:val="24"/>
                <w:szCs w:val="24"/>
                <w:lang w:eastAsia="ru-RU"/>
              </w:rPr>
              <w:t>)</w:t>
            </w:r>
          </w:p>
        </w:tc>
        <w:tc>
          <w:tcPr>
            <w:tcW w:w="825" w:type="dxa"/>
            <w:vMerge/>
            <w:tcBorders>
              <w:left w:val="single" w:sz="4" w:space="0" w:color="auto"/>
              <w:bottom w:val="single" w:sz="4" w:space="0" w:color="auto"/>
              <w:right w:val="single" w:sz="4" w:space="0" w:color="auto"/>
            </w:tcBorders>
            <w:vAlign w:val="center"/>
          </w:tcPr>
          <w:p w14:paraId="1C0DDD00" w14:textId="77777777"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6BA91719" w14:textId="5AE400D2" w:rsidTr="001E2579">
        <w:trPr>
          <w:trHeight w:val="70"/>
        </w:trPr>
        <w:tc>
          <w:tcPr>
            <w:tcW w:w="2807" w:type="dxa"/>
            <w:vMerge w:val="restart"/>
            <w:tcBorders>
              <w:top w:val="single" w:sz="4" w:space="0" w:color="auto"/>
              <w:left w:val="single" w:sz="4" w:space="0" w:color="auto"/>
              <w:bottom w:val="single" w:sz="4" w:space="0" w:color="auto"/>
              <w:right w:val="single" w:sz="4" w:space="0" w:color="auto"/>
            </w:tcBorders>
            <w:noWrap/>
            <w:hideMark/>
          </w:tcPr>
          <w:p w14:paraId="438F98AD" w14:textId="77777777" w:rsidR="0053431B" w:rsidRPr="0052511F" w:rsidRDefault="0053431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Отсутствие услуг по профилактике заболеваний и укреплению здоровья</w:t>
            </w:r>
          </w:p>
        </w:tc>
        <w:tc>
          <w:tcPr>
            <w:tcW w:w="850" w:type="dxa"/>
            <w:tcBorders>
              <w:top w:val="single" w:sz="4" w:space="0" w:color="auto"/>
              <w:left w:val="single" w:sz="4" w:space="0" w:color="auto"/>
              <w:bottom w:val="single" w:sz="4" w:space="0" w:color="auto"/>
              <w:right w:val="single" w:sz="4" w:space="0" w:color="auto"/>
            </w:tcBorders>
            <w:noWrap/>
            <w:vAlign w:val="center"/>
          </w:tcPr>
          <w:p w14:paraId="76E0F851" w14:textId="5984FDFD" w:rsidR="0053431B" w:rsidRPr="0052511F" w:rsidRDefault="0053431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2FA3229A" w14:textId="2DA6D099"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131(97,8)</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20734C6F" w14:textId="19D4B1C6"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247F3AD" w14:textId="70AEB82F"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154(98,7)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D5BF3EA" w14:textId="4754D84C"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376(98,7)</w:t>
            </w:r>
          </w:p>
        </w:tc>
        <w:tc>
          <w:tcPr>
            <w:tcW w:w="825" w:type="dxa"/>
            <w:vMerge w:val="restart"/>
            <w:tcBorders>
              <w:top w:val="single" w:sz="4" w:space="0" w:color="auto"/>
              <w:left w:val="single" w:sz="4" w:space="0" w:color="auto"/>
              <w:right w:val="single" w:sz="4" w:space="0" w:color="auto"/>
            </w:tcBorders>
            <w:vAlign w:val="center"/>
          </w:tcPr>
          <w:p w14:paraId="78005E7D" w14:textId="4C758AEC"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,350</w:t>
            </w:r>
          </w:p>
        </w:tc>
      </w:tr>
      <w:tr w:rsidR="0052511F" w:rsidRPr="0052511F" w14:paraId="0652257D" w14:textId="4135D852" w:rsidTr="001E2579">
        <w:trPr>
          <w:trHeight w:val="517"/>
        </w:trPr>
        <w:tc>
          <w:tcPr>
            <w:tcW w:w="2807" w:type="dxa"/>
            <w:vMerge/>
            <w:tcBorders>
              <w:top w:val="single" w:sz="4" w:space="0" w:color="auto"/>
              <w:left w:val="single" w:sz="4" w:space="0" w:color="auto"/>
              <w:bottom w:val="single" w:sz="4" w:space="0" w:color="auto"/>
              <w:right w:val="single" w:sz="4" w:space="0" w:color="auto"/>
            </w:tcBorders>
            <w:hideMark/>
          </w:tcPr>
          <w:p w14:paraId="50E808AD" w14:textId="77777777" w:rsidR="0053431B" w:rsidRPr="0052511F" w:rsidRDefault="0053431B" w:rsidP="0053431B">
            <w:pPr>
              <w:spacing w:after="0" w:line="240" w:lineRule="auto"/>
              <w:ind w:right="-1"/>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0A1B295" w14:textId="5E10B032" w:rsidR="0053431B" w:rsidRPr="0052511F" w:rsidRDefault="0053431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064CE0E3" w14:textId="739D4489"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3(2,2)</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4E5C2786" w14:textId="7D9A2821"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 (0,0)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40652F53" w14:textId="29727344"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4D54F5C" w14:textId="57AE3E5B"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5(1,3)</w:t>
            </w:r>
          </w:p>
        </w:tc>
        <w:tc>
          <w:tcPr>
            <w:tcW w:w="825" w:type="dxa"/>
            <w:vMerge/>
            <w:tcBorders>
              <w:left w:val="single" w:sz="4" w:space="0" w:color="auto"/>
              <w:bottom w:val="single" w:sz="4" w:space="0" w:color="auto"/>
              <w:right w:val="single" w:sz="4" w:space="0" w:color="auto"/>
            </w:tcBorders>
            <w:vAlign w:val="center"/>
          </w:tcPr>
          <w:p w14:paraId="49B8A5D1" w14:textId="77777777" w:rsidR="0053431B" w:rsidRPr="0052511F" w:rsidRDefault="0053431B" w:rsidP="0053431B">
            <w:pPr>
              <w:spacing w:after="0" w:line="240" w:lineRule="auto"/>
              <w:ind w:right="-1"/>
              <w:jc w:val="center"/>
              <w:rPr>
                <w:rFonts w:ascii="Times New Roman" w:eastAsia="Times New Roman" w:hAnsi="Times New Roman" w:cs="Times New Roman"/>
                <w:sz w:val="24"/>
                <w:szCs w:val="24"/>
                <w:lang w:eastAsia="ru-RU"/>
              </w:rPr>
            </w:pPr>
          </w:p>
        </w:tc>
      </w:tr>
      <w:tr w:rsidR="0052511F" w:rsidRPr="0052511F" w14:paraId="42F330F6" w14:textId="4BBE2F92" w:rsidTr="001E2579">
        <w:trPr>
          <w:trHeight w:val="288"/>
        </w:trPr>
        <w:tc>
          <w:tcPr>
            <w:tcW w:w="2807" w:type="dxa"/>
            <w:vMerge w:val="restart"/>
            <w:tcBorders>
              <w:top w:val="single" w:sz="4" w:space="0" w:color="auto"/>
              <w:left w:val="single" w:sz="4" w:space="0" w:color="auto"/>
              <w:bottom w:val="single" w:sz="4" w:space="0" w:color="auto"/>
              <w:right w:val="single" w:sz="4" w:space="0" w:color="auto"/>
            </w:tcBorders>
            <w:noWrap/>
            <w:hideMark/>
          </w:tcPr>
          <w:p w14:paraId="1874CE35" w14:textId="77777777" w:rsidR="00891428" w:rsidRPr="0052511F" w:rsidRDefault="00891428" w:rsidP="00324F76">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полученной информации от лечащего врача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41777A8" w14:textId="77777777" w:rsidR="00891428" w:rsidRPr="0052511F" w:rsidRDefault="00891428"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23564EE9" w14:textId="735B3C7E"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132(98,5)</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411E032E" w14:textId="664CE41B"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91(100,0)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376CE0F1" w14:textId="26BCC841"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153(98,1)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66FE403C" w14:textId="529B0A9D"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376(98,7)</w:t>
            </w:r>
          </w:p>
        </w:tc>
        <w:tc>
          <w:tcPr>
            <w:tcW w:w="825" w:type="dxa"/>
            <w:vMerge w:val="restart"/>
            <w:tcBorders>
              <w:top w:val="single" w:sz="4" w:space="0" w:color="auto"/>
              <w:left w:val="single" w:sz="4" w:space="0" w:color="auto"/>
              <w:right w:val="single" w:sz="4" w:space="0" w:color="auto"/>
            </w:tcBorders>
            <w:vAlign w:val="center"/>
          </w:tcPr>
          <w:p w14:paraId="5A33DC6A" w14:textId="1748BCCB" w:rsidR="00891428" w:rsidRPr="0052511F" w:rsidRDefault="00891428"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,042</w:t>
            </w:r>
          </w:p>
        </w:tc>
      </w:tr>
      <w:tr w:rsidR="0052511F" w:rsidRPr="0052511F" w14:paraId="635EBAC9" w14:textId="129BA953" w:rsidTr="001E2579">
        <w:trPr>
          <w:trHeight w:val="288"/>
        </w:trPr>
        <w:tc>
          <w:tcPr>
            <w:tcW w:w="2807" w:type="dxa"/>
            <w:vMerge/>
            <w:tcBorders>
              <w:top w:val="single" w:sz="4" w:space="0" w:color="auto"/>
              <w:left w:val="single" w:sz="4" w:space="0" w:color="auto"/>
              <w:bottom w:val="single" w:sz="4" w:space="0" w:color="auto"/>
              <w:right w:val="single" w:sz="4" w:space="0" w:color="auto"/>
            </w:tcBorders>
            <w:hideMark/>
          </w:tcPr>
          <w:p w14:paraId="06AA2E2E" w14:textId="77777777" w:rsidR="00EE38EB" w:rsidRPr="0052511F" w:rsidRDefault="00EE38EB" w:rsidP="00EE38EB">
            <w:pPr>
              <w:spacing w:after="0" w:line="240" w:lineRule="auto"/>
              <w:ind w:right="-1"/>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9BA41E6" w14:textId="799F112E" w:rsidR="00EE38EB" w:rsidRPr="0052511F" w:rsidRDefault="00EE38E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097EEE53" w14:textId="0E2CB060"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2(1,5)</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65898A7E" w14:textId="1E027D0A"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0 (0,0)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6892E148" w14:textId="4A626791"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3(1,9)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65D97B5E" w14:textId="289C3C33"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5(1,3)</w:t>
            </w:r>
          </w:p>
        </w:tc>
        <w:tc>
          <w:tcPr>
            <w:tcW w:w="825" w:type="dxa"/>
            <w:vMerge/>
            <w:tcBorders>
              <w:left w:val="single" w:sz="4" w:space="0" w:color="auto"/>
              <w:bottom w:val="single" w:sz="4" w:space="0" w:color="auto"/>
              <w:right w:val="single" w:sz="4" w:space="0" w:color="auto"/>
            </w:tcBorders>
          </w:tcPr>
          <w:p w14:paraId="78BB8E52" w14:textId="77777777" w:rsidR="00EE38EB" w:rsidRPr="0052511F" w:rsidRDefault="00EE38EB" w:rsidP="00EE38EB">
            <w:pPr>
              <w:spacing w:after="0" w:line="240" w:lineRule="auto"/>
              <w:ind w:right="-1"/>
              <w:rPr>
                <w:rFonts w:ascii="Times New Roman" w:eastAsia="Times New Roman" w:hAnsi="Times New Roman" w:cs="Times New Roman"/>
                <w:sz w:val="24"/>
                <w:szCs w:val="24"/>
                <w:lang w:eastAsia="ru-RU"/>
              </w:rPr>
            </w:pPr>
          </w:p>
        </w:tc>
      </w:tr>
      <w:tr w:rsidR="0052511F" w:rsidRPr="0052511F" w14:paraId="7EFAE5A1" w14:textId="4E4FD055" w:rsidTr="001E2579">
        <w:trPr>
          <w:trHeight w:val="70"/>
        </w:trPr>
        <w:tc>
          <w:tcPr>
            <w:tcW w:w="2807" w:type="dxa"/>
            <w:vMerge w:val="restart"/>
            <w:tcBorders>
              <w:top w:val="single" w:sz="4" w:space="0" w:color="auto"/>
              <w:left w:val="single" w:sz="4" w:space="0" w:color="auto"/>
              <w:bottom w:val="single" w:sz="4" w:space="0" w:color="auto"/>
              <w:right w:val="single" w:sz="4" w:space="0" w:color="auto"/>
            </w:tcBorders>
            <w:noWrap/>
            <w:hideMark/>
          </w:tcPr>
          <w:p w14:paraId="4430919A" w14:textId="77777777" w:rsidR="00EE38EB" w:rsidRPr="0052511F" w:rsidRDefault="00EE38EB" w:rsidP="00EE38E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Удовлетворенность полученной информации от среднего медицинского персонала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4E9FF5" w14:textId="6DF613A9" w:rsidR="00EE38EB" w:rsidRPr="0052511F" w:rsidRDefault="00EE38E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да</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615B39C4" w14:textId="0CBE3EFB"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85(63,4)</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03C40426" w14:textId="7E2880B0"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69(75,8)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1DFE785" w14:textId="72DDD738"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109(69,9)</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55C19841" w14:textId="7CA91511"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263(69,0)</w:t>
            </w:r>
          </w:p>
        </w:tc>
        <w:tc>
          <w:tcPr>
            <w:tcW w:w="825" w:type="dxa"/>
            <w:vMerge w:val="restart"/>
            <w:tcBorders>
              <w:top w:val="single" w:sz="4" w:space="0" w:color="auto"/>
              <w:left w:val="single" w:sz="4" w:space="0" w:color="auto"/>
              <w:right w:val="single" w:sz="4" w:space="0" w:color="auto"/>
            </w:tcBorders>
            <w:vAlign w:val="center"/>
          </w:tcPr>
          <w:p w14:paraId="66F8201F" w14:textId="73A01FD0"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hAnsi="Times New Roman" w:cs="Times New Roman"/>
                <w:sz w:val="24"/>
                <w:szCs w:val="24"/>
                <w:lang w:val="en-US"/>
              </w:rPr>
              <w:t>0</w:t>
            </w:r>
            <w:r w:rsidRPr="0052511F">
              <w:rPr>
                <w:rFonts w:ascii="Times New Roman" w:hAnsi="Times New Roman" w:cs="Times New Roman"/>
                <w:sz w:val="24"/>
                <w:szCs w:val="24"/>
              </w:rPr>
              <w:t>,137</w:t>
            </w:r>
          </w:p>
        </w:tc>
      </w:tr>
      <w:tr w:rsidR="0052511F" w:rsidRPr="0052511F" w14:paraId="5C29146A" w14:textId="57F53DE5" w:rsidTr="001E2579">
        <w:trPr>
          <w:trHeight w:val="823"/>
        </w:trPr>
        <w:tc>
          <w:tcPr>
            <w:tcW w:w="2807" w:type="dxa"/>
            <w:vMerge/>
            <w:tcBorders>
              <w:top w:val="single" w:sz="4" w:space="0" w:color="auto"/>
              <w:left w:val="single" w:sz="4" w:space="0" w:color="auto"/>
              <w:bottom w:val="single" w:sz="4" w:space="0" w:color="auto"/>
              <w:right w:val="single" w:sz="4" w:space="0" w:color="auto"/>
            </w:tcBorders>
            <w:vAlign w:val="center"/>
            <w:hideMark/>
          </w:tcPr>
          <w:p w14:paraId="7A484087" w14:textId="77777777" w:rsidR="00EE38EB" w:rsidRPr="0052511F" w:rsidRDefault="00EE38EB" w:rsidP="00EE38EB">
            <w:pPr>
              <w:spacing w:after="0" w:line="240" w:lineRule="auto"/>
              <w:ind w:right="-1"/>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E082BD" w14:textId="77777777" w:rsidR="00EE38EB" w:rsidRPr="0052511F" w:rsidRDefault="00EE38EB" w:rsidP="0053431B">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нет</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000464B5" w14:textId="7982DD7A"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49(36,6)</w:t>
            </w:r>
          </w:p>
        </w:tc>
        <w:tc>
          <w:tcPr>
            <w:tcW w:w="1282" w:type="dxa"/>
            <w:tcBorders>
              <w:top w:val="single" w:sz="4" w:space="0" w:color="auto"/>
              <w:left w:val="single" w:sz="4" w:space="0" w:color="auto"/>
              <w:bottom w:val="single" w:sz="4" w:space="0" w:color="auto"/>
              <w:right w:val="single" w:sz="4" w:space="0" w:color="auto"/>
            </w:tcBorders>
            <w:noWrap/>
            <w:vAlign w:val="center"/>
            <w:hideMark/>
          </w:tcPr>
          <w:p w14:paraId="43981147" w14:textId="2C77774D"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22(24,2)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3BDB9A00" w14:textId="00A4E43B"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47(30,1)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72AFC518" w14:textId="50D4540B" w:rsidR="00EE38EB" w:rsidRPr="0052511F" w:rsidRDefault="00EE38EB" w:rsidP="0053431B">
            <w:pPr>
              <w:spacing w:after="0" w:line="240" w:lineRule="auto"/>
              <w:ind w:right="-1"/>
              <w:jc w:val="center"/>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118(31,0)</w:t>
            </w:r>
          </w:p>
        </w:tc>
        <w:tc>
          <w:tcPr>
            <w:tcW w:w="825" w:type="dxa"/>
            <w:vMerge/>
            <w:tcBorders>
              <w:left w:val="single" w:sz="4" w:space="0" w:color="auto"/>
              <w:bottom w:val="single" w:sz="4" w:space="0" w:color="auto"/>
              <w:right w:val="single" w:sz="4" w:space="0" w:color="auto"/>
            </w:tcBorders>
          </w:tcPr>
          <w:p w14:paraId="765464F6" w14:textId="77777777" w:rsidR="00EE38EB" w:rsidRPr="0052511F" w:rsidRDefault="00EE38EB" w:rsidP="00EE38EB">
            <w:pPr>
              <w:spacing w:after="0" w:line="240" w:lineRule="auto"/>
              <w:ind w:right="-1"/>
              <w:rPr>
                <w:rFonts w:ascii="Times New Roman" w:eastAsia="Times New Roman" w:hAnsi="Times New Roman" w:cs="Times New Roman"/>
                <w:sz w:val="24"/>
                <w:szCs w:val="24"/>
                <w:lang w:eastAsia="ru-RU"/>
              </w:rPr>
            </w:pPr>
          </w:p>
        </w:tc>
      </w:tr>
    </w:tbl>
    <w:p w14:paraId="2F011986" w14:textId="77777777" w:rsidR="00A566FD" w:rsidRPr="0052511F" w:rsidRDefault="00A566FD" w:rsidP="00324F76">
      <w:pPr>
        <w:spacing w:after="0" w:line="240" w:lineRule="auto"/>
        <w:ind w:right="-1" w:firstLine="567"/>
        <w:jc w:val="both"/>
        <w:rPr>
          <w:rFonts w:ascii="Times New Roman" w:eastAsia="Calibri" w:hAnsi="Times New Roman" w:cs="Times New Roman"/>
          <w:sz w:val="28"/>
          <w:szCs w:val="28"/>
        </w:rPr>
      </w:pPr>
    </w:p>
    <w:p w14:paraId="6E7FCF6F" w14:textId="4FF6CCA9" w:rsidR="00F23042" w:rsidRPr="0052511F" w:rsidRDefault="000E68B9" w:rsidP="001E2579">
      <w:pPr>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 xml:space="preserve">Таким образом, сравнивания результаты анкетного опроса больных глаукомой и населения того же возраста и уровня образования, можно отметить, что больные глаукомой чаще проходили скрининг, чем можно предположить о выявлении заболевания именно этим путем. В обеих </w:t>
      </w:r>
      <w:r w:rsidRPr="0052511F">
        <w:rPr>
          <w:rFonts w:ascii="Times New Roman" w:hAnsi="Times New Roman" w:cs="Times New Roman"/>
          <w:sz w:val="28"/>
          <w:szCs w:val="28"/>
        </w:rPr>
        <w:lastRenderedPageBreak/>
        <w:t>совокупностях выявлена недостаточность осведомленность о самом заболевании, профилактике, выявлении и лечении. Ограниченная доступность лабораторно-инструментальных методов вынуждает больных обращаться к услугам на платной основе. В исследовании у</w:t>
      </w:r>
      <w:r w:rsidR="002827ED" w:rsidRPr="0052511F">
        <w:rPr>
          <w:rFonts w:ascii="Times New Roman" w:hAnsi="Times New Roman" w:cs="Times New Roman"/>
          <w:sz w:val="28"/>
          <w:szCs w:val="28"/>
        </w:rPr>
        <w:t>довлетворенност</w:t>
      </w:r>
      <w:r w:rsidRPr="0052511F">
        <w:rPr>
          <w:rFonts w:ascii="Times New Roman" w:hAnsi="Times New Roman" w:cs="Times New Roman"/>
          <w:sz w:val="28"/>
          <w:szCs w:val="28"/>
        </w:rPr>
        <w:t>и</w:t>
      </w:r>
      <w:r w:rsidR="002827ED" w:rsidRPr="0052511F">
        <w:rPr>
          <w:rFonts w:ascii="Times New Roman" w:hAnsi="Times New Roman" w:cs="Times New Roman"/>
          <w:sz w:val="28"/>
          <w:szCs w:val="28"/>
        </w:rPr>
        <w:t xml:space="preserve"> оказанной медико-профилактической помощ</w:t>
      </w:r>
      <w:r w:rsidRPr="0052511F">
        <w:rPr>
          <w:rFonts w:ascii="Times New Roman" w:hAnsi="Times New Roman" w:cs="Times New Roman"/>
          <w:sz w:val="28"/>
          <w:szCs w:val="28"/>
        </w:rPr>
        <w:t>ью</w:t>
      </w:r>
      <w:r w:rsidR="002827ED" w:rsidRPr="0052511F">
        <w:rPr>
          <w:rFonts w:ascii="Times New Roman" w:hAnsi="Times New Roman" w:cs="Times New Roman"/>
          <w:sz w:val="28"/>
          <w:szCs w:val="28"/>
        </w:rPr>
        <w:t xml:space="preserve"> больным с глаукомой показал положительный результат в информировании врач</w:t>
      </w:r>
      <w:r w:rsidRPr="0052511F">
        <w:rPr>
          <w:rFonts w:ascii="Times New Roman" w:hAnsi="Times New Roman" w:cs="Times New Roman"/>
          <w:sz w:val="28"/>
          <w:szCs w:val="28"/>
        </w:rPr>
        <w:t>ами</w:t>
      </w:r>
      <w:r w:rsidR="002827ED" w:rsidRPr="0052511F">
        <w:rPr>
          <w:rFonts w:ascii="Times New Roman" w:hAnsi="Times New Roman" w:cs="Times New Roman"/>
          <w:sz w:val="28"/>
          <w:szCs w:val="28"/>
        </w:rPr>
        <w:t xml:space="preserve"> пациентов как на уровне стационара, так и </w:t>
      </w:r>
      <w:r w:rsidR="00214817" w:rsidRPr="0052511F">
        <w:rPr>
          <w:rFonts w:ascii="Times New Roman" w:hAnsi="Times New Roman" w:cs="Times New Roman"/>
          <w:sz w:val="28"/>
          <w:szCs w:val="28"/>
        </w:rPr>
        <w:t>ПМСП</w:t>
      </w:r>
      <w:r w:rsidR="002827ED" w:rsidRPr="0052511F">
        <w:rPr>
          <w:rFonts w:ascii="Times New Roman" w:hAnsi="Times New Roman" w:cs="Times New Roman"/>
          <w:sz w:val="28"/>
          <w:szCs w:val="28"/>
        </w:rPr>
        <w:t xml:space="preserve">. Тем не менее в отношении среднего медицинского персонала стационара показатель ниже в сравнении с врачами и медсестрами </w:t>
      </w:r>
      <w:r w:rsidR="00214817" w:rsidRPr="0052511F">
        <w:rPr>
          <w:rFonts w:ascii="Times New Roman" w:hAnsi="Times New Roman" w:cs="Times New Roman"/>
          <w:sz w:val="28"/>
          <w:szCs w:val="28"/>
        </w:rPr>
        <w:t>ПМСП</w:t>
      </w:r>
      <w:r w:rsidR="002827ED" w:rsidRPr="0052511F">
        <w:rPr>
          <w:rFonts w:ascii="Times New Roman" w:hAnsi="Times New Roman" w:cs="Times New Roman"/>
          <w:sz w:val="28"/>
          <w:szCs w:val="28"/>
        </w:rPr>
        <w:t xml:space="preserve">. Сложности </w:t>
      </w:r>
      <w:r w:rsidRPr="0052511F">
        <w:rPr>
          <w:rFonts w:ascii="Times New Roman" w:hAnsi="Times New Roman" w:cs="Times New Roman"/>
          <w:sz w:val="28"/>
          <w:szCs w:val="28"/>
        </w:rPr>
        <w:t xml:space="preserve">больных </w:t>
      </w:r>
      <w:r w:rsidR="002827ED" w:rsidRPr="0052511F">
        <w:rPr>
          <w:rFonts w:ascii="Times New Roman" w:hAnsi="Times New Roman" w:cs="Times New Roman"/>
          <w:sz w:val="28"/>
          <w:szCs w:val="28"/>
        </w:rPr>
        <w:t xml:space="preserve">на уровне </w:t>
      </w:r>
      <w:r w:rsidR="00214817" w:rsidRPr="0052511F">
        <w:rPr>
          <w:rFonts w:ascii="Times New Roman" w:hAnsi="Times New Roman" w:cs="Times New Roman"/>
          <w:sz w:val="28"/>
          <w:szCs w:val="28"/>
        </w:rPr>
        <w:t>ПМСП</w:t>
      </w:r>
      <w:r w:rsidR="002827ED" w:rsidRPr="0052511F">
        <w:rPr>
          <w:rFonts w:ascii="Times New Roman" w:hAnsi="Times New Roman" w:cs="Times New Roman"/>
          <w:sz w:val="28"/>
          <w:szCs w:val="28"/>
        </w:rPr>
        <w:t xml:space="preserve"> связаны с процессом госпитализации в стационар и длительностью ожидания </w:t>
      </w:r>
      <w:r w:rsidR="002827ED" w:rsidRPr="0052511F">
        <w:rPr>
          <w:rFonts w:ascii="Times New Roman" w:eastAsia="Times New Roman" w:hAnsi="Times New Roman" w:cs="Times New Roman"/>
          <w:sz w:val="28"/>
          <w:szCs w:val="28"/>
          <w:lang w:eastAsia="ru-RU"/>
        </w:rPr>
        <w:t>функционально-диагностически</w:t>
      </w:r>
      <w:r w:rsidRPr="0052511F">
        <w:rPr>
          <w:rFonts w:ascii="Times New Roman" w:eastAsia="Times New Roman" w:hAnsi="Times New Roman" w:cs="Times New Roman"/>
          <w:sz w:val="28"/>
          <w:szCs w:val="28"/>
          <w:lang w:eastAsia="ru-RU"/>
        </w:rPr>
        <w:t>х</w:t>
      </w:r>
      <w:r w:rsidR="002827ED" w:rsidRPr="0052511F">
        <w:rPr>
          <w:rFonts w:ascii="Times New Roman" w:eastAsia="Times New Roman" w:hAnsi="Times New Roman" w:cs="Times New Roman"/>
          <w:sz w:val="28"/>
          <w:szCs w:val="28"/>
          <w:lang w:eastAsia="ru-RU"/>
        </w:rPr>
        <w:t xml:space="preserve"> исследовани</w:t>
      </w:r>
      <w:r w:rsidRPr="0052511F">
        <w:rPr>
          <w:rFonts w:ascii="Times New Roman" w:eastAsia="Times New Roman" w:hAnsi="Times New Roman" w:cs="Times New Roman"/>
          <w:sz w:val="28"/>
          <w:szCs w:val="28"/>
          <w:lang w:eastAsia="ru-RU"/>
        </w:rPr>
        <w:t>й,</w:t>
      </w:r>
      <w:r w:rsidR="002827ED" w:rsidRPr="0052511F">
        <w:rPr>
          <w:rFonts w:ascii="Times New Roman" w:eastAsia="Times New Roman" w:hAnsi="Times New Roman" w:cs="Times New Roman"/>
          <w:sz w:val="28"/>
          <w:szCs w:val="28"/>
          <w:lang w:eastAsia="ru-RU"/>
        </w:rPr>
        <w:t xml:space="preserve"> тогда как в стационаре связано с длительностью регистрации в приемном покое.</w:t>
      </w:r>
    </w:p>
    <w:p w14:paraId="69B8774A" w14:textId="77777777" w:rsidR="001E2579" w:rsidRPr="0052511F" w:rsidRDefault="001E2579" w:rsidP="001E2579">
      <w:pPr>
        <w:spacing w:after="0" w:line="240" w:lineRule="auto"/>
        <w:ind w:right="-1" w:firstLine="567"/>
        <w:jc w:val="both"/>
        <w:rPr>
          <w:sz w:val="28"/>
          <w:szCs w:val="28"/>
        </w:rPr>
      </w:pPr>
    </w:p>
    <w:p w14:paraId="4815E2D0" w14:textId="3AEEFD6A" w:rsidR="006C6D41" w:rsidRPr="0052511F" w:rsidRDefault="00E478B5" w:rsidP="001E2579">
      <w:pPr>
        <w:pStyle w:val="1"/>
        <w:spacing w:before="0" w:line="240" w:lineRule="auto"/>
        <w:ind w:right="-1" w:firstLine="567"/>
        <w:jc w:val="both"/>
        <w:rPr>
          <w:rFonts w:ascii="Times New Roman" w:hAnsi="Times New Roman" w:cs="Times New Roman"/>
          <w:b/>
          <w:color w:val="auto"/>
          <w:sz w:val="28"/>
          <w:szCs w:val="28"/>
        </w:rPr>
      </w:pPr>
      <w:bookmarkStart w:id="24" w:name="_Toc122945565"/>
      <w:r w:rsidRPr="0052511F">
        <w:rPr>
          <w:rFonts w:ascii="Times New Roman" w:hAnsi="Times New Roman" w:cs="Times New Roman"/>
          <w:b/>
          <w:color w:val="auto"/>
          <w:sz w:val="28"/>
          <w:szCs w:val="28"/>
        </w:rPr>
        <w:t xml:space="preserve">4.3 </w:t>
      </w:r>
      <w:r w:rsidRPr="0052511F">
        <w:rPr>
          <w:rFonts w:ascii="Times New Roman" w:hAnsi="Times New Roman" w:cs="Times New Roman"/>
          <w:b/>
          <w:color w:val="auto"/>
          <w:w w:val="105"/>
          <w:sz w:val="28"/>
          <w:szCs w:val="28"/>
        </w:rPr>
        <w:t>Экономическая эффективность скрининга на глаукому и мониторинга больных</w:t>
      </w:r>
      <w:r w:rsidRPr="0052511F">
        <w:rPr>
          <w:rFonts w:ascii="Times New Roman" w:hAnsi="Times New Roman" w:cs="Times New Roman"/>
          <w:b/>
          <w:color w:val="auto"/>
          <w:sz w:val="28"/>
          <w:szCs w:val="28"/>
        </w:rPr>
        <w:t xml:space="preserve"> </w:t>
      </w:r>
      <w:bookmarkEnd w:id="24"/>
    </w:p>
    <w:p w14:paraId="25097BD9" w14:textId="45311D2F" w:rsidR="006C6D41" w:rsidRPr="0052511F" w:rsidRDefault="006C6D41" w:rsidP="001E2579">
      <w:pPr>
        <w:pStyle w:val="af5"/>
        <w:tabs>
          <w:tab w:val="left" w:pos="6910"/>
        </w:tabs>
        <w:ind w:right="-1" w:firstLine="567"/>
        <w:jc w:val="both"/>
        <w:rPr>
          <w:rFonts w:ascii="Times New Roman" w:eastAsiaTheme="minorHAnsi" w:hAnsi="Times New Roman" w:cs="Times New Roman"/>
          <w:sz w:val="28"/>
          <w:szCs w:val="28"/>
          <w:lang w:val="ru-RU"/>
        </w:rPr>
      </w:pPr>
      <w:r w:rsidRPr="0052511F">
        <w:rPr>
          <w:rFonts w:ascii="Times New Roman" w:eastAsiaTheme="minorHAnsi" w:hAnsi="Times New Roman" w:cs="Times New Roman"/>
          <w:sz w:val="28"/>
          <w:szCs w:val="28"/>
          <w:lang w:val="ru-RU"/>
        </w:rPr>
        <w:t>Несколько проведенных ранее исследований в странах с высоким уровнем дохода, таких как Великобритания</w:t>
      </w:r>
      <w:r w:rsidR="00CB2197" w:rsidRPr="0052511F">
        <w:rPr>
          <w:rFonts w:ascii="Times New Roman" w:eastAsiaTheme="minorHAnsi" w:hAnsi="Times New Roman" w:cs="Times New Roman"/>
          <w:sz w:val="28"/>
          <w:szCs w:val="28"/>
          <w:lang w:val="ru-RU"/>
        </w:rPr>
        <w:t xml:space="preserve"> [139</w:t>
      </w:r>
      <w:r w:rsidR="002C6D3B" w:rsidRPr="002C6D3B">
        <w:rPr>
          <w:rFonts w:ascii="Times New Roman" w:hAnsi="Times New Roman" w:cs="Times New Roman"/>
          <w:sz w:val="28"/>
          <w:szCs w:val="28"/>
          <w:lang w:val="ru-RU"/>
        </w:rPr>
        <w:t xml:space="preserve">,с. </w:t>
      </w:r>
      <w:r w:rsidR="002C6D3B">
        <w:rPr>
          <w:rFonts w:ascii="Times New Roman" w:hAnsi="Times New Roman" w:cs="Times New Roman"/>
          <w:sz w:val="28"/>
          <w:szCs w:val="28"/>
          <w:lang w:val="ru-RU"/>
        </w:rPr>
        <w:t>9</w:t>
      </w:r>
      <w:r w:rsidR="00CB2197" w:rsidRPr="0052511F">
        <w:rPr>
          <w:rFonts w:ascii="Times New Roman" w:eastAsiaTheme="minorHAnsi" w:hAnsi="Times New Roman" w:cs="Times New Roman"/>
          <w:sz w:val="28"/>
          <w:szCs w:val="28"/>
          <w:lang w:val="ru-RU"/>
        </w:rPr>
        <w:t>]</w:t>
      </w:r>
      <w:r w:rsidRPr="0052511F">
        <w:rPr>
          <w:rFonts w:ascii="Times New Roman" w:eastAsiaTheme="minorHAnsi" w:hAnsi="Times New Roman" w:cs="Times New Roman"/>
          <w:sz w:val="28"/>
          <w:szCs w:val="28"/>
          <w:lang w:val="ru-RU"/>
        </w:rPr>
        <w:t xml:space="preserve"> и Финляндия</w:t>
      </w:r>
      <w:r w:rsidR="00CB2197" w:rsidRPr="0052511F">
        <w:rPr>
          <w:rFonts w:ascii="Times New Roman" w:eastAsiaTheme="minorHAnsi" w:hAnsi="Times New Roman" w:cs="Times New Roman"/>
          <w:sz w:val="28"/>
          <w:szCs w:val="28"/>
          <w:lang w:val="ru-RU"/>
        </w:rPr>
        <w:t xml:space="preserve"> [19</w:t>
      </w:r>
      <w:r w:rsidR="00E53C50" w:rsidRPr="0052511F">
        <w:rPr>
          <w:rFonts w:ascii="Times New Roman" w:eastAsiaTheme="minorHAnsi" w:hAnsi="Times New Roman" w:cs="Times New Roman"/>
          <w:sz w:val="28"/>
          <w:szCs w:val="28"/>
          <w:lang w:val="ru-RU"/>
        </w:rPr>
        <w:t>8</w:t>
      </w:r>
      <w:r w:rsidR="002C6D3B" w:rsidRPr="002C6D3B">
        <w:rPr>
          <w:rFonts w:ascii="Times New Roman" w:hAnsi="Times New Roman" w:cs="Times New Roman"/>
          <w:sz w:val="28"/>
          <w:szCs w:val="28"/>
          <w:lang w:val="ru-RU"/>
        </w:rPr>
        <w:t xml:space="preserve">,с. </w:t>
      </w:r>
      <w:r w:rsidR="002C6D3B">
        <w:rPr>
          <w:rFonts w:ascii="Times New Roman" w:hAnsi="Times New Roman" w:cs="Times New Roman"/>
          <w:sz w:val="28"/>
          <w:szCs w:val="28"/>
          <w:lang w:val="ru-RU"/>
        </w:rPr>
        <w:t>13</w:t>
      </w:r>
      <w:r w:rsidR="00CB2197" w:rsidRPr="0052511F">
        <w:rPr>
          <w:rFonts w:ascii="Times New Roman" w:eastAsiaTheme="minorHAnsi" w:hAnsi="Times New Roman" w:cs="Times New Roman"/>
          <w:sz w:val="28"/>
          <w:szCs w:val="28"/>
          <w:lang w:val="ru-RU"/>
        </w:rPr>
        <w:t>]</w:t>
      </w:r>
      <w:r w:rsidRPr="0052511F">
        <w:rPr>
          <w:rFonts w:ascii="Times New Roman" w:eastAsiaTheme="minorHAnsi" w:hAnsi="Times New Roman" w:cs="Times New Roman"/>
          <w:sz w:val="28"/>
          <w:szCs w:val="28"/>
          <w:lang w:val="ru-RU"/>
        </w:rPr>
        <w:t xml:space="preserve"> показали, что программы скрининга глаукомы среди населения неэффективны с точки зрения затрат.</w:t>
      </w:r>
      <w:r w:rsidR="00AE16E8" w:rsidRPr="0052511F">
        <w:rPr>
          <w:rFonts w:ascii="Times New Roman" w:eastAsiaTheme="minorHAnsi" w:hAnsi="Times New Roman" w:cs="Times New Roman"/>
          <w:sz w:val="28"/>
          <w:szCs w:val="28"/>
          <w:lang w:val="ru-RU"/>
        </w:rPr>
        <w:t xml:space="preserve"> </w:t>
      </w:r>
      <w:r w:rsidRPr="0052511F">
        <w:rPr>
          <w:rFonts w:ascii="Times New Roman" w:eastAsiaTheme="minorHAnsi" w:hAnsi="Times New Roman" w:cs="Times New Roman"/>
          <w:sz w:val="28"/>
          <w:szCs w:val="28"/>
          <w:lang w:val="ru-RU"/>
        </w:rPr>
        <w:t xml:space="preserve">Тем не менее скрининг глаукомы может быть экономически эффективным в условиях здравоохранения Казахстана по двум причинам. Во-первых, по сравнению с европейскими популяциями, у лиц азиатского происхождения распространенность ПЗУГ в несколько раз выше. Во-вторых, </w:t>
      </w:r>
      <w:bookmarkStart w:id="25" w:name="_Hlk127190991"/>
      <w:r w:rsidRPr="0052511F">
        <w:rPr>
          <w:rFonts w:ascii="Times New Roman" w:eastAsiaTheme="minorHAnsi" w:hAnsi="Times New Roman" w:cs="Times New Roman"/>
          <w:sz w:val="28"/>
          <w:szCs w:val="28"/>
          <w:lang w:val="ru-RU"/>
        </w:rPr>
        <w:t>скрининг в Казахстане, вероятно, будет дешевле, в значительной степени из-за более низкой стоимости медицинских услуг по сравнению со странами с высоким уровнем дохода.</w:t>
      </w:r>
      <w:r w:rsidR="003D3A6B" w:rsidRPr="0052511F">
        <w:rPr>
          <w:rFonts w:ascii="Times New Roman" w:eastAsiaTheme="minorHAnsi" w:hAnsi="Times New Roman" w:cs="Times New Roman"/>
          <w:sz w:val="28"/>
          <w:szCs w:val="28"/>
          <w:lang w:val="ru-RU"/>
        </w:rPr>
        <w:t xml:space="preserve"> </w:t>
      </w:r>
    </w:p>
    <w:bookmarkEnd w:id="25"/>
    <w:p w14:paraId="77E10C65" w14:textId="2AF51DEB" w:rsidR="006C6D41" w:rsidRPr="0052511F" w:rsidRDefault="006C6D41" w:rsidP="001E2579">
      <w:pPr>
        <w:pStyle w:val="af5"/>
        <w:tabs>
          <w:tab w:val="left" w:pos="6910"/>
        </w:tabs>
        <w:ind w:right="-1" w:firstLine="567"/>
        <w:jc w:val="both"/>
        <w:rPr>
          <w:rFonts w:ascii="Times New Roman" w:eastAsiaTheme="minorHAnsi" w:hAnsi="Times New Roman" w:cs="Times New Roman"/>
          <w:sz w:val="28"/>
          <w:szCs w:val="28"/>
          <w:lang w:val="ru-RU"/>
        </w:rPr>
      </w:pPr>
      <w:r w:rsidRPr="0052511F">
        <w:rPr>
          <w:rFonts w:ascii="Times New Roman" w:eastAsiaTheme="minorHAnsi" w:hAnsi="Times New Roman" w:cs="Times New Roman"/>
          <w:sz w:val="28"/>
          <w:szCs w:val="28"/>
          <w:lang w:val="ru-RU"/>
        </w:rPr>
        <w:t xml:space="preserve">Насколько нам известно, ранее исследований экономической эффективности популяционного скрининга на глаукому в Казахстане не проводилось. Поиск литературы выявил исследование, проведенное в условиях Индии, показавшее, что проведение скрининга глаукомы очень </w:t>
      </w:r>
      <w:proofErr w:type="gramStart"/>
      <w:r w:rsidRPr="0052511F">
        <w:rPr>
          <w:rFonts w:ascii="Times New Roman" w:eastAsiaTheme="minorHAnsi" w:hAnsi="Times New Roman" w:cs="Times New Roman"/>
          <w:sz w:val="28"/>
          <w:szCs w:val="28"/>
          <w:lang w:val="ru-RU"/>
        </w:rPr>
        <w:t>затраты-эффективно</w:t>
      </w:r>
      <w:proofErr w:type="gramEnd"/>
      <w:r w:rsidR="00CB2197" w:rsidRPr="0052511F">
        <w:rPr>
          <w:rFonts w:ascii="Times New Roman" w:eastAsiaTheme="minorHAnsi" w:hAnsi="Times New Roman" w:cs="Times New Roman"/>
          <w:sz w:val="28"/>
          <w:szCs w:val="28"/>
          <w:lang w:val="ru-RU"/>
        </w:rPr>
        <w:t xml:space="preserve"> [19</w:t>
      </w:r>
      <w:r w:rsidR="00E53C50" w:rsidRPr="0052511F">
        <w:rPr>
          <w:rFonts w:ascii="Times New Roman" w:eastAsiaTheme="minorHAnsi" w:hAnsi="Times New Roman" w:cs="Times New Roman"/>
          <w:sz w:val="28"/>
          <w:szCs w:val="28"/>
          <w:lang w:val="ru-RU"/>
        </w:rPr>
        <w:t>9</w:t>
      </w:r>
      <w:r w:rsidR="002C6D3B" w:rsidRPr="002C6D3B">
        <w:rPr>
          <w:rFonts w:ascii="Times New Roman" w:hAnsi="Times New Roman" w:cs="Times New Roman"/>
          <w:sz w:val="28"/>
          <w:szCs w:val="28"/>
          <w:lang w:val="ru-RU"/>
        </w:rPr>
        <w:t xml:space="preserve">,с. </w:t>
      </w:r>
      <w:r w:rsidR="002C6D3B">
        <w:rPr>
          <w:rFonts w:ascii="Times New Roman" w:hAnsi="Times New Roman" w:cs="Times New Roman"/>
          <w:sz w:val="28"/>
          <w:szCs w:val="28"/>
          <w:lang w:val="ru-RU"/>
        </w:rPr>
        <w:t>5</w:t>
      </w:r>
      <w:r w:rsidR="00CB2197" w:rsidRPr="0052511F">
        <w:rPr>
          <w:rFonts w:ascii="Times New Roman" w:eastAsiaTheme="minorHAnsi" w:hAnsi="Times New Roman" w:cs="Times New Roman"/>
          <w:sz w:val="28"/>
          <w:szCs w:val="28"/>
          <w:lang w:val="ru-RU"/>
        </w:rPr>
        <w:t>]</w:t>
      </w:r>
      <w:r w:rsidRPr="0052511F">
        <w:rPr>
          <w:rFonts w:ascii="Times New Roman" w:eastAsiaTheme="minorHAnsi" w:hAnsi="Times New Roman" w:cs="Times New Roman"/>
          <w:sz w:val="28"/>
          <w:szCs w:val="28"/>
          <w:lang w:val="ru-RU"/>
        </w:rPr>
        <w:t xml:space="preserve">. Тем не менее, в данном исследовании была использована модель типа </w:t>
      </w:r>
      <w:r w:rsidR="0061262F" w:rsidRPr="0052511F">
        <w:rPr>
          <w:rFonts w:ascii="Times New Roman" w:eastAsiaTheme="minorHAnsi" w:hAnsi="Times New Roman" w:cs="Times New Roman"/>
          <w:sz w:val="28"/>
          <w:szCs w:val="28"/>
          <w:lang w:val="ru-RU"/>
        </w:rPr>
        <w:t>Д</w:t>
      </w:r>
      <w:r w:rsidRPr="0052511F">
        <w:rPr>
          <w:rFonts w:ascii="Times New Roman" w:eastAsiaTheme="minorHAnsi" w:hAnsi="Times New Roman" w:cs="Times New Roman"/>
          <w:sz w:val="28"/>
          <w:szCs w:val="28"/>
          <w:lang w:val="ru-RU"/>
        </w:rPr>
        <w:t>ерево решений, которая не способна отразить сложность прогрессирования глаукомы с течением времени.</w:t>
      </w:r>
    </w:p>
    <w:p w14:paraId="0FA5735C" w14:textId="77777777" w:rsidR="006C6D41" w:rsidRPr="002C6D3B" w:rsidRDefault="006C6D41" w:rsidP="001E2579">
      <w:pPr>
        <w:pStyle w:val="af5"/>
        <w:tabs>
          <w:tab w:val="left" w:pos="6910"/>
        </w:tabs>
        <w:ind w:right="-1" w:firstLine="567"/>
        <w:jc w:val="both"/>
        <w:rPr>
          <w:rFonts w:ascii="Times New Roman" w:eastAsiaTheme="minorHAnsi" w:hAnsi="Times New Roman" w:cs="Times New Roman"/>
          <w:sz w:val="28"/>
          <w:szCs w:val="28"/>
          <w:lang w:val="ru-RU"/>
        </w:rPr>
      </w:pPr>
      <w:r w:rsidRPr="0052511F">
        <w:rPr>
          <w:rFonts w:ascii="Times New Roman" w:eastAsiaTheme="minorHAnsi" w:hAnsi="Times New Roman" w:cs="Times New Roman"/>
          <w:sz w:val="28"/>
          <w:szCs w:val="28"/>
          <w:lang w:val="ru-RU"/>
        </w:rPr>
        <w:t xml:space="preserve">В рамках данной работы предоставлены рекомендации по политике, основанные на фактических данных, путем создания всеобъемлющей и динамической аналитической модели Маркова, включающей переход между различными стадиями заболевания во времени и обеспечивающей надежную оценку экономической эффективности скрининга населения на глаукому в условиях здравоохранения Казахстана. Данная модель основана на данных о распространенности глаукомы в Казахстане и включает в себя актуальные расходы на скрининг и лечение. Проведение скрининга в сельских и городских условиях проанализированы отдельно, поскольку ожидается, что они будут различаться с точки зрения распространенности глаукомы, а также доступа к </w:t>
      </w:r>
      <w:r w:rsidRPr="0052511F">
        <w:rPr>
          <w:rFonts w:ascii="Times New Roman" w:eastAsiaTheme="minorHAnsi" w:hAnsi="Times New Roman" w:cs="Times New Roman"/>
          <w:sz w:val="28"/>
          <w:szCs w:val="28"/>
          <w:lang w:val="ru-RU"/>
        </w:rPr>
        <w:lastRenderedPageBreak/>
        <w:t xml:space="preserve">медицинскому </w:t>
      </w:r>
      <w:r w:rsidRPr="002C6D3B">
        <w:rPr>
          <w:rFonts w:ascii="Times New Roman" w:eastAsiaTheme="minorHAnsi" w:hAnsi="Times New Roman" w:cs="Times New Roman"/>
          <w:sz w:val="28"/>
          <w:szCs w:val="28"/>
          <w:lang w:val="ru-RU"/>
        </w:rPr>
        <w:t>обслуживанию и уровня комплаенса пациентов.</w:t>
      </w:r>
    </w:p>
    <w:p w14:paraId="4A29CC08" w14:textId="1CB4A746" w:rsidR="006C6D41" w:rsidRPr="002C6D3B" w:rsidRDefault="006C6D41" w:rsidP="001E2579">
      <w:pPr>
        <w:pStyle w:val="af4"/>
        <w:spacing w:before="0" w:beforeAutospacing="0" w:line="240" w:lineRule="auto"/>
        <w:ind w:right="-1" w:firstLine="567"/>
        <w:rPr>
          <w:color w:val="auto"/>
        </w:rPr>
      </w:pPr>
      <w:bookmarkStart w:id="26" w:name="_Hlk115188190"/>
      <w:r w:rsidRPr="002C6D3B">
        <w:rPr>
          <w:color w:val="auto"/>
        </w:rPr>
        <w:t>С помощью Microsoft Excel была построена модель комбинированная математическая модель совмещающая в себе модель по типу Дерево решений, описывающая пут</w:t>
      </w:r>
      <w:r w:rsidR="0069533F" w:rsidRPr="002C6D3B">
        <w:rPr>
          <w:color w:val="auto"/>
        </w:rPr>
        <w:t>и оказания медицинской помощи (р</w:t>
      </w:r>
      <w:r w:rsidRPr="002C6D3B">
        <w:rPr>
          <w:color w:val="auto"/>
        </w:rPr>
        <w:t xml:space="preserve">исунок </w:t>
      </w:r>
      <w:r w:rsidR="00917BB6" w:rsidRPr="002C6D3B">
        <w:rPr>
          <w:color w:val="auto"/>
        </w:rPr>
        <w:t>34</w:t>
      </w:r>
      <w:r w:rsidRPr="002C6D3B">
        <w:rPr>
          <w:color w:val="auto"/>
        </w:rPr>
        <w:t>) и Марковскую модель, отслеживающую переходы между дискретными состояниями здоровья в зависимости от вида первичной глаукомы и влияние предписанных вмешательств на вероятности перехода</w:t>
      </w:r>
      <w:r w:rsidR="008325A6" w:rsidRPr="002C6D3B">
        <w:rPr>
          <w:color w:val="auto"/>
        </w:rPr>
        <w:t xml:space="preserve"> </w:t>
      </w:r>
      <w:r w:rsidRPr="002C6D3B">
        <w:rPr>
          <w:color w:val="auto"/>
        </w:rPr>
        <w:t>(</w:t>
      </w:r>
      <w:r w:rsidR="0069533F" w:rsidRPr="002C6D3B">
        <w:rPr>
          <w:color w:val="auto"/>
        </w:rPr>
        <w:t>р</w:t>
      </w:r>
      <w:r w:rsidRPr="002C6D3B">
        <w:rPr>
          <w:color w:val="auto"/>
        </w:rPr>
        <w:t xml:space="preserve">исунок </w:t>
      </w:r>
      <w:r w:rsidR="00917BB6" w:rsidRPr="002C6D3B">
        <w:rPr>
          <w:color w:val="auto"/>
        </w:rPr>
        <w:t>35</w:t>
      </w:r>
      <w:r w:rsidRPr="002C6D3B">
        <w:rPr>
          <w:color w:val="auto"/>
        </w:rPr>
        <w:t>). Модель описывала проведение скрининга на первичную глаукому и дальнейшее ведение пациентов в зависимости от вида заболевания. Данный вариант является наиболее приближенным к существующей в Казахстане клинической практике сценарием и позволяет понять отдельное влияние двух заболеваний на комбинированный скрининг, поскольку подходы к диагностике и лечению ПОУГ и ПЗУГ несколько различаются.</w:t>
      </w:r>
    </w:p>
    <w:p w14:paraId="7606C798" w14:textId="77777777" w:rsidR="006C6D41" w:rsidRPr="0052511F" w:rsidRDefault="006C6D41" w:rsidP="00324F76">
      <w:pPr>
        <w:pStyle w:val="af4"/>
        <w:spacing w:before="0" w:beforeAutospacing="0" w:line="240" w:lineRule="auto"/>
        <w:ind w:right="-1"/>
        <w:rPr>
          <w:color w:val="auto"/>
        </w:rPr>
        <w:sectPr w:rsidR="006C6D41" w:rsidRPr="0052511F" w:rsidSect="00FD2F75">
          <w:footerReference w:type="default" r:id="rId54"/>
          <w:pgSz w:w="11910" w:h="15990"/>
          <w:pgMar w:top="1134" w:right="567" w:bottom="1134" w:left="1701" w:header="720" w:footer="720" w:gutter="0"/>
          <w:cols w:space="720"/>
          <w:docGrid w:linePitch="299"/>
        </w:sectPr>
      </w:pPr>
    </w:p>
    <w:p w14:paraId="7D23F9D7" w14:textId="77777777" w:rsidR="006C6D41" w:rsidRPr="0052511F" w:rsidRDefault="006C6D41" w:rsidP="001E2579">
      <w:pPr>
        <w:pStyle w:val="af4"/>
        <w:spacing w:before="0" w:beforeAutospacing="0" w:line="240" w:lineRule="auto"/>
        <w:ind w:right="-1" w:firstLine="0"/>
        <w:jc w:val="center"/>
        <w:rPr>
          <w:color w:val="auto"/>
        </w:rPr>
      </w:pPr>
      <w:r w:rsidRPr="0052511F">
        <w:rPr>
          <w:noProof/>
          <w:color w:val="auto"/>
          <w:lang w:eastAsia="ru-RU"/>
        </w:rPr>
        <w:lastRenderedPageBreak/>
        <w:drawing>
          <wp:inline distT="0" distB="0" distL="0" distR="0" wp14:anchorId="05C733D3" wp14:editId="461BDC93">
            <wp:extent cx="8051800" cy="4356100"/>
            <wp:effectExtent l="0" t="0" r="6350" b="6350"/>
            <wp:docPr id="1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8051800" cy="4356100"/>
                    </a:xfrm>
                    <a:prstGeom prst="rect">
                      <a:avLst/>
                    </a:prstGeom>
                  </pic:spPr>
                </pic:pic>
              </a:graphicData>
            </a:graphic>
          </wp:inline>
        </w:drawing>
      </w:r>
    </w:p>
    <w:p w14:paraId="18754595" w14:textId="77777777" w:rsidR="005E2576" w:rsidRPr="0052511F" w:rsidRDefault="005E2576" w:rsidP="001E2579">
      <w:pPr>
        <w:pStyle w:val="af5"/>
        <w:rPr>
          <w:rFonts w:ascii="Times New Roman" w:hAnsi="Times New Roman" w:cs="Times New Roman"/>
          <w:sz w:val="28"/>
          <w:szCs w:val="28"/>
          <w:lang w:val="ru-RU"/>
        </w:rPr>
      </w:pPr>
    </w:p>
    <w:p w14:paraId="6BF1AF3B" w14:textId="5D2BDBF2" w:rsidR="005E2576" w:rsidRPr="0052511F" w:rsidRDefault="006C6D41" w:rsidP="00E478B5">
      <w:pPr>
        <w:pStyle w:val="af5"/>
        <w:jc w:val="center"/>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Рисунок </w:t>
      </w:r>
      <w:r w:rsidR="00917BB6" w:rsidRPr="0052511F">
        <w:rPr>
          <w:rFonts w:ascii="Times New Roman" w:hAnsi="Times New Roman" w:cs="Times New Roman"/>
          <w:sz w:val="28"/>
          <w:szCs w:val="28"/>
          <w:lang w:val="ru-RU"/>
        </w:rPr>
        <w:t>34</w:t>
      </w:r>
      <w:r w:rsidR="001E2579" w:rsidRPr="0052511F">
        <w:rPr>
          <w:rFonts w:ascii="Times New Roman" w:hAnsi="Times New Roman" w:cs="Times New Roman"/>
          <w:sz w:val="28"/>
          <w:szCs w:val="28"/>
          <w:lang w:val="ru-RU"/>
        </w:rPr>
        <w:t xml:space="preserve"> </w:t>
      </w:r>
      <w:r w:rsidR="00917BB6" w:rsidRPr="0052511F">
        <w:rPr>
          <w:rFonts w:ascii="Times New Roman" w:hAnsi="Times New Roman" w:cs="Times New Roman"/>
          <w:sz w:val="28"/>
          <w:szCs w:val="28"/>
          <w:lang w:val="ru-RU"/>
        </w:rPr>
        <w:t>-</w:t>
      </w:r>
      <w:r w:rsidRPr="0052511F">
        <w:rPr>
          <w:rFonts w:ascii="Times New Roman" w:hAnsi="Times New Roman" w:cs="Times New Roman"/>
          <w:sz w:val="28"/>
          <w:szCs w:val="28"/>
          <w:lang w:val="ru-RU"/>
        </w:rPr>
        <w:t xml:space="preserve"> Схематическое изображение модели Дерево решений путей оказания медицинской помощи как для организованного скрининга, так и для оппортунистического выявления случаев</w:t>
      </w:r>
    </w:p>
    <w:p w14:paraId="6C1F8D22" w14:textId="77777777" w:rsidR="005E2576" w:rsidRPr="0052511F" w:rsidRDefault="005E2576" w:rsidP="00324F76">
      <w:pPr>
        <w:pStyle w:val="af5"/>
        <w:ind w:right="-1"/>
        <w:jc w:val="both"/>
        <w:rPr>
          <w:rFonts w:ascii="Times New Roman" w:hAnsi="Times New Roman" w:cs="Times New Roman"/>
          <w:sz w:val="28"/>
          <w:szCs w:val="28"/>
          <w:lang w:val="ru-RU"/>
        </w:rPr>
      </w:pPr>
    </w:p>
    <w:p w14:paraId="6674B6FC" w14:textId="77777777" w:rsidR="00E478B5" w:rsidRPr="0052511F" w:rsidRDefault="00E478B5" w:rsidP="00E478B5">
      <w:pPr>
        <w:pStyle w:val="af5"/>
        <w:ind w:right="-1" w:firstLine="720"/>
        <w:jc w:val="both"/>
        <w:rPr>
          <w:rFonts w:ascii="Times New Roman" w:hAnsi="Times New Roman" w:cs="Times New Roman"/>
          <w:sz w:val="28"/>
          <w:szCs w:val="28"/>
          <w:lang w:val="ru-RU"/>
        </w:rPr>
      </w:pPr>
    </w:p>
    <w:p w14:paraId="678282FA" w14:textId="77777777" w:rsidR="00E478B5" w:rsidRPr="0052511F" w:rsidRDefault="00E478B5" w:rsidP="00E478B5">
      <w:pPr>
        <w:pStyle w:val="af5"/>
        <w:ind w:right="-1" w:firstLine="720"/>
        <w:jc w:val="both"/>
        <w:rPr>
          <w:rFonts w:ascii="Times New Roman" w:hAnsi="Times New Roman" w:cs="Times New Roman"/>
          <w:sz w:val="28"/>
          <w:szCs w:val="28"/>
          <w:lang w:val="ru-RU"/>
        </w:rPr>
      </w:pPr>
    </w:p>
    <w:p w14:paraId="7B0B4063" w14:textId="77777777" w:rsidR="00E478B5" w:rsidRPr="0052511F" w:rsidRDefault="00E478B5" w:rsidP="00E478B5">
      <w:pPr>
        <w:pStyle w:val="af5"/>
        <w:ind w:right="-1" w:firstLine="720"/>
        <w:jc w:val="both"/>
        <w:rPr>
          <w:rFonts w:ascii="Times New Roman" w:hAnsi="Times New Roman" w:cs="Times New Roman"/>
          <w:sz w:val="28"/>
          <w:szCs w:val="28"/>
          <w:lang w:val="ru-RU"/>
        </w:rPr>
        <w:sectPr w:rsidR="00E478B5" w:rsidRPr="0052511F" w:rsidSect="00FD2F75">
          <w:pgSz w:w="15990" w:h="11910" w:orient="landscape"/>
          <w:pgMar w:top="1134" w:right="567" w:bottom="1134" w:left="1701" w:header="720" w:footer="720" w:gutter="0"/>
          <w:cols w:space="720"/>
          <w:docGrid w:linePitch="299"/>
        </w:sectPr>
      </w:pPr>
    </w:p>
    <w:p w14:paraId="09876E39" w14:textId="1A6BDED6" w:rsidR="004B7A3B" w:rsidRPr="0052511F" w:rsidRDefault="00E478B5" w:rsidP="001E2579">
      <w:pPr>
        <w:pStyle w:val="af5"/>
        <w:ind w:right="-1"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lastRenderedPageBreak/>
        <w:t>В модели наблюдалась когорта из 1 743 088 человек старше 40 лет на протяжении, в общей сложности, 40 однолетних циклов Маркова. Пациенты могли входить в модель в состоянии «Нет глаукомы» или пораженными глаукомой, и могли перейти к состоянию «Смерть» из любого состояния здоровья. Марковская модель ПОУГ была основана на общепринятой классификации глаукомы, которая помимо нормального зрения включает начальную ПОУГ (I), развитую ПОУГ (II), далекозашедшую ПОУГ (III), а также одностороннюю слепоту, связанную с ПОУГ, и двустороннюю слепоту, связанную с ПОУГ [9</w:t>
      </w:r>
      <w:r w:rsidR="002C6D3B" w:rsidRPr="002C6D3B">
        <w:rPr>
          <w:rFonts w:ascii="Times New Roman" w:hAnsi="Times New Roman" w:cs="Times New Roman"/>
          <w:sz w:val="28"/>
          <w:szCs w:val="28"/>
          <w:lang w:val="ru-RU"/>
        </w:rPr>
        <w:t xml:space="preserve">,с. </w:t>
      </w:r>
      <w:r w:rsidR="002C6D3B">
        <w:rPr>
          <w:rFonts w:ascii="Times New Roman" w:hAnsi="Times New Roman" w:cs="Times New Roman"/>
          <w:sz w:val="28"/>
          <w:szCs w:val="28"/>
          <w:lang w:val="ru-RU"/>
        </w:rPr>
        <w:t>2</w:t>
      </w:r>
      <w:r w:rsidRPr="0052511F">
        <w:rPr>
          <w:rFonts w:ascii="Times New Roman" w:hAnsi="Times New Roman" w:cs="Times New Roman"/>
          <w:sz w:val="28"/>
          <w:szCs w:val="28"/>
          <w:lang w:val="ru-RU"/>
        </w:rPr>
        <w:t>]. В каждой стадии заболевания пациенты имели вероятность прогрессирования заболевания до следующей стадии. В связи с особенностями течения заболевания модель не допускает регрессии на более раннюю стадию даже при получении лечения. Для ПЗУГ использовалась классификация ISGEO</w:t>
      </w:r>
      <w:r w:rsidR="00E53C50" w:rsidRPr="0052511F">
        <w:rPr>
          <w:rFonts w:ascii="Times New Roman" w:hAnsi="Times New Roman" w:cs="Times New Roman"/>
          <w:sz w:val="28"/>
          <w:szCs w:val="28"/>
          <w:lang w:val="ru-RU"/>
        </w:rPr>
        <w:t>,</w:t>
      </w:r>
      <w:r w:rsidRPr="0052511F">
        <w:rPr>
          <w:rFonts w:ascii="Times New Roman" w:hAnsi="Times New Roman" w:cs="Times New Roman"/>
          <w:sz w:val="28"/>
          <w:szCs w:val="28"/>
          <w:lang w:val="ru-RU"/>
        </w:rPr>
        <w:t xml:space="preserve"> описывающая пять стадий</w:t>
      </w:r>
      <w:r w:rsidR="00E53C50" w:rsidRPr="0052511F">
        <w:rPr>
          <w:rFonts w:ascii="Times New Roman" w:hAnsi="Times New Roman" w:cs="Times New Roman"/>
          <w:sz w:val="28"/>
          <w:szCs w:val="28"/>
          <w:lang w:val="ru-RU"/>
        </w:rPr>
        <w:t>,</w:t>
      </w:r>
      <w:r w:rsidRPr="0052511F">
        <w:rPr>
          <w:rFonts w:ascii="Times New Roman" w:hAnsi="Times New Roman" w:cs="Times New Roman"/>
          <w:sz w:val="28"/>
          <w:szCs w:val="28"/>
          <w:lang w:val="ru-RU"/>
        </w:rPr>
        <w:t xml:space="preserve"> помимо нормального зрения: 1) подозрение на первичное закрытие угла (ППЗУ), 2) первичное закрытие угла (ПЗУ), 3) ПЗУГ без слепоты, 4) односторонняя слепота, связанная с ПЗУГ, и 5) двусторонняя слепота, связанная с ПЗУГ. Как для ПЗУГ, так и для ПОУГ риск прогрессирования от одного состояния к другому снижался в зависимости от применяемых видов лечения, при этом вероятности снижения рисков основывалась на доступных опубликованных данных.</w:t>
      </w:r>
    </w:p>
    <w:p w14:paraId="0C0D2AB1" w14:textId="511DEC8D" w:rsidR="002E5DBB" w:rsidRPr="0052511F" w:rsidRDefault="002E5DBB" w:rsidP="001E2579">
      <w:pPr>
        <w:pStyle w:val="af5"/>
        <w:ind w:right="-1" w:firstLine="567"/>
        <w:jc w:val="both"/>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Схематическое изображение модели Маркова для первичной закрытоугольной глаукомы и первичной открытоугольной глаукомы представлено на рисунке </w:t>
      </w:r>
      <w:r w:rsidR="00016A60" w:rsidRPr="0052511F">
        <w:rPr>
          <w:rFonts w:ascii="Times New Roman" w:hAnsi="Times New Roman" w:cs="Times New Roman"/>
          <w:sz w:val="28"/>
          <w:szCs w:val="28"/>
          <w:lang w:val="ru-RU"/>
        </w:rPr>
        <w:t xml:space="preserve">35 </w:t>
      </w:r>
      <w:r w:rsidRPr="0052511F">
        <w:rPr>
          <w:rFonts w:ascii="Times New Roman" w:hAnsi="Times New Roman" w:cs="Times New Roman"/>
          <w:sz w:val="28"/>
          <w:szCs w:val="28"/>
          <w:lang w:val="ru-RU"/>
        </w:rPr>
        <w:t>и демонстрирует оценочные показатели в процентном выражении</w:t>
      </w:r>
      <w:r w:rsidR="004B7A3B" w:rsidRPr="0052511F">
        <w:rPr>
          <w:rFonts w:ascii="Times New Roman" w:hAnsi="Times New Roman" w:cs="Times New Roman"/>
          <w:sz w:val="28"/>
          <w:szCs w:val="28"/>
          <w:lang w:val="ru-RU"/>
        </w:rPr>
        <w:t xml:space="preserve"> использованные</w:t>
      </w:r>
      <w:r w:rsidRPr="0052511F">
        <w:rPr>
          <w:rFonts w:ascii="Times New Roman" w:hAnsi="Times New Roman" w:cs="Times New Roman"/>
          <w:sz w:val="28"/>
          <w:szCs w:val="28"/>
          <w:lang w:val="ru-RU"/>
        </w:rPr>
        <w:t xml:space="preserve"> для </w:t>
      </w:r>
      <w:r w:rsidR="00D64CE2" w:rsidRPr="0052511F">
        <w:rPr>
          <w:rFonts w:ascii="Times New Roman" w:hAnsi="Times New Roman" w:cs="Times New Roman"/>
          <w:sz w:val="28"/>
          <w:szCs w:val="28"/>
          <w:lang w:val="ru-RU"/>
        </w:rPr>
        <w:t>модели нашего исследования.</w:t>
      </w:r>
    </w:p>
    <w:p w14:paraId="4C1677C6" w14:textId="77777777" w:rsidR="00016A60" w:rsidRPr="0052511F" w:rsidRDefault="00016A60" w:rsidP="004B7A3B">
      <w:pPr>
        <w:pStyle w:val="af5"/>
        <w:ind w:right="-1" w:firstLine="720"/>
        <w:jc w:val="both"/>
        <w:rPr>
          <w:rFonts w:ascii="Times New Roman" w:hAnsi="Times New Roman" w:cs="Times New Roman"/>
          <w:sz w:val="28"/>
          <w:szCs w:val="28"/>
          <w:lang w:val="ru-RU"/>
        </w:rPr>
      </w:pPr>
    </w:p>
    <w:p w14:paraId="4060A41D" w14:textId="77777777" w:rsidR="001E2579" w:rsidRPr="0052511F" w:rsidRDefault="002E5DBB" w:rsidP="002E5DBB">
      <w:pPr>
        <w:pStyle w:val="af4"/>
        <w:spacing w:before="0" w:beforeAutospacing="0" w:line="240" w:lineRule="auto"/>
        <w:ind w:right="-1" w:firstLine="0"/>
        <w:rPr>
          <w:noProof/>
          <w:color w:val="auto"/>
          <w:lang w:eastAsia="ru-RU"/>
        </w:rPr>
      </w:pPr>
      <w:r w:rsidRPr="0052511F">
        <w:rPr>
          <w:noProof/>
          <w:color w:val="auto"/>
          <w:lang w:eastAsia="ru-RU"/>
        </w:rPr>
        <w:drawing>
          <wp:inline distT="0" distB="0" distL="0" distR="0" wp14:anchorId="34ABBA3C" wp14:editId="1573A02F">
            <wp:extent cx="6191250" cy="3009900"/>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91250" cy="3009900"/>
                    </a:xfrm>
                    <a:prstGeom prst="rect">
                      <a:avLst/>
                    </a:prstGeom>
                  </pic:spPr>
                </pic:pic>
              </a:graphicData>
            </a:graphic>
          </wp:inline>
        </w:drawing>
      </w:r>
    </w:p>
    <w:p w14:paraId="3C9BDAFD" w14:textId="0378BC8E" w:rsidR="001E2579" w:rsidRPr="0052511F" w:rsidRDefault="001E2579" w:rsidP="001E2579">
      <w:pPr>
        <w:pStyle w:val="af5"/>
        <w:ind w:right="-1"/>
        <w:jc w:val="center"/>
        <w:rPr>
          <w:rFonts w:ascii="Times New Roman" w:hAnsi="Times New Roman" w:cs="Times New Roman"/>
          <w:sz w:val="28"/>
          <w:szCs w:val="28"/>
          <w:lang w:val="ru-RU"/>
        </w:rPr>
      </w:pPr>
      <w:r w:rsidRPr="0052511F">
        <w:tab/>
      </w:r>
      <w:r w:rsidRPr="0052511F">
        <w:rPr>
          <w:rFonts w:ascii="Times New Roman" w:hAnsi="Times New Roman" w:cs="Times New Roman"/>
          <w:sz w:val="28"/>
          <w:szCs w:val="28"/>
          <w:lang w:val="ru-RU"/>
        </w:rPr>
        <w:t>Рисунок 35 – Схематическое изображение модели Маркова для первичной закрытоугольной глаукомы и первичной открытоугольной глаукомы, лист 1</w:t>
      </w:r>
    </w:p>
    <w:p w14:paraId="3D331A1F" w14:textId="0B39B851" w:rsidR="002E5DBB" w:rsidRPr="0052511F" w:rsidRDefault="002E5DBB" w:rsidP="002E5DBB">
      <w:pPr>
        <w:pStyle w:val="af4"/>
        <w:spacing w:before="0" w:beforeAutospacing="0" w:line="240" w:lineRule="auto"/>
        <w:ind w:right="-1" w:firstLine="0"/>
        <w:rPr>
          <w:color w:val="auto"/>
        </w:rPr>
      </w:pPr>
      <w:r w:rsidRPr="0052511F">
        <w:rPr>
          <w:noProof/>
          <w:color w:val="auto"/>
          <w:lang w:eastAsia="ru-RU"/>
        </w:rPr>
        <w:lastRenderedPageBreak/>
        <w:drawing>
          <wp:inline distT="0" distB="0" distL="0" distR="0" wp14:anchorId="15768E4F" wp14:editId="5B4ECF37">
            <wp:extent cx="6191250" cy="3124200"/>
            <wp:effectExtent l="0" t="0" r="0" b="0"/>
            <wp:docPr id="1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191250" cy="3124200"/>
                    </a:xfrm>
                    <a:prstGeom prst="rect">
                      <a:avLst/>
                    </a:prstGeom>
                  </pic:spPr>
                </pic:pic>
              </a:graphicData>
            </a:graphic>
          </wp:inline>
        </w:drawing>
      </w:r>
    </w:p>
    <w:p w14:paraId="6C7DE449" w14:textId="6DB7E552" w:rsidR="002E5DBB" w:rsidRPr="0052511F" w:rsidRDefault="002E5DBB" w:rsidP="002E5DBB">
      <w:pPr>
        <w:pStyle w:val="af5"/>
        <w:ind w:right="-1"/>
        <w:jc w:val="center"/>
        <w:rPr>
          <w:rFonts w:ascii="Times New Roman" w:hAnsi="Times New Roman" w:cs="Times New Roman"/>
          <w:sz w:val="28"/>
          <w:szCs w:val="28"/>
          <w:lang w:val="ru-RU"/>
        </w:rPr>
      </w:pPr>
      <w:r w:rsidRPr="0052511F">
        <w:rPr>
          <w:rFonts w:ascii="Times New Roman" w:hAnsi="Times New Roman" w:cs="Times New Roman"/>
          <w:sz w:val="28"/>
          <w:szCs w:val="28"/>
          <w:lang w:val="ru-RU"/>
        </w:rPr>
        <w:t xml:space="preserve">Рисунок </w:t>
      </w:r>
      <w:r w:rsidR="00016A60" w:rsidRPr="0052511F">
        <w:rPr>
          <w:rFonts w:ascii="Times New Roman" w:hAnsi="Times New Roman" w:cs="Times New Roman"/>
          <w:sz w:val="28"/>
          <w:szCs w:val="28"/>
          <w:lang w:val="ru-RU"/>
        </w:rPr>
        <w:t>35</w:t>
      </w:r>
      <w:r w:rsidR="0052511F" w:rsidRPr="0052511F">
        <w:rPr>
          <w:rFonts w:ascii="Times New Roman" w:hAnsi="Times New Roman" w:cs="Times New Roman"/>
          <w:sz w:val="28"/>
          <w:szCs w:val="28"/>
          <w:lang w:val="ru-RU"/>
        </w:rPr>
        <w:t>, лист 2</w:t>
      </w:r>
    </w:p>
    <w:p w14:paraId="32B681B3" w14:textId="77777777" w:rsidR="002E5DBB" w:rsidRPr="0052511F" w:rsidRDefault="002E5DBB" w:rsidP="00324F76">
      <w:pPr>
        <w:pStyle w:val="af5"/>
        <w:ind w:right="-1" w:firstLine="720"/>
        <w:jc w:val="both"/>
        <w:rPr>
          <w:rFonts w:ascii="Times New Roman" w:hAnsi="Times New Roman" w:cs="Times New Roman"/>
          <w:sz w:val="28"/>
          <w:szCs w:val="28"/>
          <w:lang w:val="ru-RU"/>
        </w:rPr>
      </w:pPr>
    </w:p>
    <w:p w14:paraId="71DD7C67" w14:textId="2A3D7372" w:rsidR="006C6D41" w:rsidRPr="0052511F" w:rsidRDefault="006C6D41" w:rsidP="0052511F">
      <w:pPr>
        <w:pStyle w:val="af4"/>
        <w:spacing w:before="0" w:beforeAutospacing="0" w:line="240" w:lineRule="auto"/>
        <w:ind w:right="-1" w:firstLine="567"/>
        <w:rPr>
          <w:i/>
          <w:iCs/>
          <w:color w:val="auto"/>
        </w:rPr>
      </w:pPr>
      <w:bookmarkStart w:id="27" w:name="Glaucoma_prevalence"/>
      <w:bookmarkStart w:id="28" w:name="_Hlk115188291"/>
      <w:bookmarkEnd w:id="26"/>
      <w:bookmarkEnd w:id="27"/>
      <w:r w:rsidRPr="0052511F">
        <w:rPr>
          <w:color w:val="auto"/>
        </w:rPr>
        <w:t>Моделируемая когорта пациентов с положительным результатом скрининга, после предварительных обследований проходила дальнейшее обследование и лечение в соответствии с клиническим протоколом «Первичная глаукома»</w:t>
      </w:r>
      <w:r w:rsidR="00B95E74" w:rsidRPr="0052511F">
        <w:rPr>
          <w:color w:val="auto"/>
        </w:rPr>
        <w:t>,</w:t>
      </w:r>
      <w:r w:rsidRPr="0052511F">
        <w:rPr>
          <w:color w:val="auto"/>
        </w:rPr>
        <w:t xml:space="preserve"> одобренным Объединенной комиссией по качеству медицинских услуг Министерства здравоохранения Республики Казахстан от 15 сентября 2017 года (Протокол №27) – далее Клинический протокол. Процент вероятности применения того или иного метода диагностического или терапевтического вмешательства основывался на мнениях экспертов. Предполагалось, что всем пациентам с подозрением на глаукому проводилось офтальмологическое обследование, включая визометрию, суточную тонометрию, периметрию, гониоскопию, офтальмоскопию, морфометрический анализ диска зрительного нерва, пахиметрию, эхобиометрию, ультразвуковую биомикроскопию, ОСТ переднего отрезка и ультразвуковую допплерографию. Пациенты с установленным диагнозом первичной глаукомы получали медикаментозное лечение, в зависимости от степени тяжести глаукомы в соответствии с Клиническим протоколом. Предполагалось, что пациентам с тяжелой или средней степенью ПОУГ или ПЗУГ, при неэффективности местной гипотензивной терапии,</w:t>
      </w:r>
      <w:r w:rsidRPr="0052511F">
        <w:rPr>
          <w:rFonts w:ascii="Segoe UI" w:hAnsi="Segoe UI" w:cs="Segoe UI"/>
          <w:color w:val="auto"/>
          <w:shd w:val="clear" w:color="auto" w:fill="FFFFFF"/>
        </w:rPr>
        <w:t xml:space="preserve"> </w:t>
      </w:r>
      <w:r w:rsidRPr="0052511F">
        <w:rPr>
          <w:color w:val="auto"/>
        </w:rPr>
        <w:t xml:space="preserve">проводилось лазерное или хирургическое вмешательство (лазерная трабекулопластика, лазерная гониопластика, лазерная иридотомия, циклофотокоагуляция, непроникающая глубокая склерэктомия, микроинвазивная хирургия глаукомы или трабекулоэктомия) с последующей послеоперационной медикаментозной терапией в течение шести недель (противовоспалительные препараты, антибактериальные препараты, ингибиторы карбоангидразы, антисептики, антиметаболиты). После </w:t>
      </w:r>
      <w:r w:rsidRPr="0052511F">
        <w:rPr>
          <w:color w:val="auto"/>
        </w:rPr>
        <w:lastRenderedPageBreak/>
        <w:t>хирургического вмешательства предполагалось наблюдение пациентов на амбулаторном уровне с проведением биомикроскопии еженедельно на протяжении одного месяца и тонометрии один раз в месяц на протяжении трех месяцев. Было сделано допущение, что хирургическое и лазерное лечение не удалось в 20%</w:t>
      </w:r>
      <w:r w:rsidR="00CB2197" w:rsidRPr="0052511F">
        <w:rPr>
          <w:color w:val="auto"/>
        </w:rPr>
        <w:t xml:space="preserve"> [</w:t>
      </w:r>
      <w:r w:rsidR="002D0688" w:rsidRPr="0052511F">
        <w:rPr>
          <w:color w:val="auto"/>
        </w:rPr>
        <w:t>201</w:t>
      </w:r>
      <w:r w:rsidR="002C6D3B" w:rsidRPr="002C6D3B">
        <w:t xml:space="preserve">,с. </w:t>
      </w:r>
      <w:r w:rsidR="002C6D3B">
        <w:t>10</w:t>
      </w:r>
      <w:r w:rsidR="00CB2197" w:rsidRPr="0052511F">
        <w:rPr>
          <w:color w:val="auto"/>
        </w:rPr>
        <w:t>]</w:t>
      </w:r>
      <w:r w:rsidRPr="0052511F">
        <w:rPr>
          <w:color w:val="auto"/>
        </w:rPr>
        <w:t xml:space="preserve"> 10% случаях</w:t>
      </w:r>
      <w:r w:rsidR="00CB2197" w:rsidRPr="0052511F">
        <w:rPr>
          <w:color w:val="auto"/>
        </w:rPr>
        <w:t xml:space="preserve"> [20</w:t>
      </w:r>
      <w:r w:rsidR="002D0688" w:rsidRPr="0052511F">
        <w:rPr>
          <w:color w:val="auto"/>
        </w:rPr>
        <w:t>5</w:t>
      </w:r>
      <w:r w:rsidR="002C6D3B" w:rsidRPr="002C6D3B">
        <w:t>,</w:t>
      </w:r>
      <w:r w:rsidR="002C6D3B">
        <w:t>р</w:t>
      </w:r>
      <w:r w:rsidR="002C6D3B" w:rsidRPr="002C6D3B">
        <w:t xml:space="preserve">. </w:t>
      </w:r>
      <w:r w:rsidR="002C6D3B">
        <w:t>16</w:t>
      </w:r>
      <w:r w:rsidR="00CB2197" w:rsidRPr="0052511F">
        <w:rPr>
          <w:color w:val="auto"/>
        </w:rPr>
        <w:t>]</w:t>
      </w:r>
      <w:r w:rsidRPr="0052511F">
        <w:rPr>
          <w:color w:val="auto"/>
        </w:rPr>
        <w:t xml:space="preserve"> соответственно и пациентам требовалась длительная местная медикаментозная терапия. Также предполагалось, что пациентам с установленным диагнозом «первичная глаукома» показано амбулаторное наблюдение врача офтальмолога по месту жительства с проведением осмотра не реже одного раза в квартал, контролем ВГД ежемесячно, проведением гониоскопии ежегодно, контроля периметрии и офтальмоскопии дважды в год (</w:t>
      </w:r>
      <w:r w:rsidR="002F0434" w:rsidRPr="0052511F">
        <w:rPr>
          <w:color w:val="auto"/>
        </w:rPr>
        <w:t>т</w:t>
      </w:r>
      <w:r w:rsidRPr="0052511F">
        <w:rPr>
          <w:color w:val="auto"/>
        </w:rPr>
        <w:t xml:space="preserve">аблица </w:t>
      </w:r>
      <w:r w:rsidR="00665E21" w:rsidRPr="0052511F">
        <w:rPr>
          <w:color w:val="auto"/>
        </w:rPr>
        <w:t>2</w:t>
      </w:r>
      <w:r w:rsidR="00815EB5" w:rsidRPr="0052511F">
        <w:rPr>
          <w:color w:val="auto"/>
        </w:rPr>
        <w:t>6</w:t>
      </w:r>
      <w:r w:rsidRPr="0052511F">
        <w:rPr>
          <w:color w:val="auto"/>
        </w:rPr>
        <w:t>).</w:t>
      </w:r>
    </w:p>
    <w:bookmarkEnd w:id="28"/>
    <w:p w14:paraId="1F657926" w14:textId="4DBBB1EC" w:rsidR="006C6D41" w:rsidRPr="0052511F" w:rsidRDefault="006C6D41" w:rsidP="0052511F">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Проведенный анализ «затраты-полезность» показал, что скрининг на глаукому в условиях городов доминировал над стратегией без проведения скрининга, а ICUR для проведения скрининга в сельских условиях составил 247 105 тенге за один добавленный QALY (95% ДИ от 7 395 до 1 818 300 тенге за QALY), что свидетельствует о том, что программа скрининга, вероятно, является рентабельной с позиции плательщика в системе здравоохранения Республики Казахстан (</w:t>
      </w:r>
      <w:r w:rsidR="0031102B" w:rsidRPr="0052511F">
        <w:rPr>
          <w:rFonts w:ascii="Times New Roman" w:hAnsi="Times New Roman" w:cs="Times New Roman"/>
          <w:sz w:val="28"/>
          <w:szCs w:val="28"/>
        </w:rPr>
        <w:t>т</w:t>
      </w:r>
      <w:r w:rsidRPr="0052511F">
        <w:rPr>
          <w:rFonts w:ascii="Times New Roman" w:hAnsi="Times New Roman" w:cs="Times New Roman"/>
          <w:sz w:val="28"/>
          <w:szCs w:val="28"/>
        </w:rPr>
        <w:t xml:space="preserve">аблица </w:t>
      </w:r>
      <w:r w:rsidR="00665E21" w:rsidRPr="0052511F">
        <w:rPr>
          <w:rFonts w:ascii="Times New Roman" w:hAnsi="Times New Roman" w:cs="Times New Roman"/>
          <w:sz w:val="28"/>
          <w:szCs w:val="28"/>
        </w:rPr>
        <w:t>2</w:t>
      </w:r>
      <w:r w:rsidR="00821B53" w:rsidRPr="0052511F">
        <w:rPr>
          <w:rFonts w:ascii="Times New Roman" w:hAnsi="Times New Roman" w:cs="Times New Roman"/>
          <w:sz w:val="28"/>
          <w:szCs w:val="28"/>
        </w:rPr>
        <w:t>9</w:t>
      </w:r>
      <w:r w:rsidRPr="0052511F">
        <w:rPr>
          <w:rFonts w:ascii="Times New Roman" w:hAnsi="Times New Roman" w:cs="Times New Roman"/>
          <w:sz w:val="28"/>
          <w:szCs w:val="28"/>
        </w:rPr>
        <w:t>).</w:t>
      </w:r>
    </w:p>
    <w:p w14:paraId="17B8A346" w14:textId="77777777" w:rsidR="006C6D41" w:rsidRPr="0052511F" w:rsidRDefault="006C6D41" w:rsidP="0052511F">
      <w:pPr>
        <w:spacing w:after="0" w:line="240" w:lineRule="auto"/>
        <w:jc w:val="both"/>
        <w:rPr>
          <w:rFonts w:ascii="Times New Roman" w:hAnsi="Times New Roman" w:cs="Times New Roman"/>
          <w:sz w:val="28"/>
          <w:szCs w:val="28"/>
        </w:rPr>
      </w:pPr>
    </w:p>
    <w:p w14:paraId="12E56812" w14:textId="04E4261C" w:rsidR="006C6D41" w:rsidRPr="0052511F" w:rsidRDefault="006C6D41" w:rsidP="0052511F">
      <w:pPr>
        <w:spacing w:after="0" w:line="240" w:lineRule="auto"/>
        <w:jc w:val="both"/>
        <w:rPr>
          <w:rFonts w:ascii="Times New Roman" w:hAnsi="Times New Roman" w:cs="Times New Roman"/>
          <w:sz w:val="28"/>
          <w:szCs w:val="28"/>
        </w:rPr>
      </w:pPr>
      <w:r w:rsidRPr="0052511F">
        <w:rPr>
          <w:rFonts w:ascii="Times New Roman" w:hAnsi="Times New Roman" w:cs="Times New Roman"/>
          <w:sz w:val="28"/>
          <w:szCs w:val="28"/>
        </w:rPr>
        <w:t xml:space="preserve">Таблица </w:t>
      </w:r>
      <w:r w:rsidR="00665E21" w:rsidRPr="0052511F">
        <w:rPr>
          <w:rFonts w:ascii="Times New Roman" w:hAnsi="Times New Roman" w:cs="Times New Roman"/>
          <w:sz w:val="28"/>
          <w:szCs w:val="28"/>
        </w:rPr>
        <w:t>2</w:t>
      </w:r>
      <w:r w:rsidR="00821B53" w:rsidRPr="0052511F">
        <w:rPr>
          <w:rFonts w:ascii="Times New Roman" w:hAnsi="Times New Roman" w:cs="Times New Roman"/>
          <w:sz w:val="28"/>
          <w:szCs w:val="28"/>
        </w:rPr>
        <w:t>9 –</w:t>
      </w:r>
      <w:r w:rsidRPr="0052511F">
        <w:rPr>
          <w:rFonts w:ascii="Times New Roman" w:hAnsi="Times New Roman" w:cs="Times New Roman"/>
          <w:sz w:val="28"/>
          <w:szCs w:val="28"/>
        </w:rPr>
        <w:t xml:space="preserve"> Результаты базового сценария «затраты-полезность» скрининга глаукомы по сравнению с отсутствием скрининга в сельских и городских условиях</w:t>
      </w:r>
    </w:p>
    <w:p w14:paraId="0234840F" w14:textId="77777777" w:rsidR="00636B7D" w:rsidRPr="0052511F" w:rsidRDefault="00636B7D" w:rsidP="00324F76">
      <w:pPr>
        <w:pStyle w:val="af4"/>
        <w:spacing w:before="0" w:beforeAutospacing="0" w:line="240" w:lineRule="auto"/>
        <w:ind w:right="-1" w:firstLine="0"/>
        <w:rPr>
          <w:color w:val="auto"/>
          <w:w w:val="95"/>
        </w:rPr>
      </w:pPr>
    </w:p>
    <w:tbl>
      <w:tblPr>
        <w:tblW w:w="8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105"/>
        <w:gridCol w:w="1050"/>
        <w:gridCol w:w="2191"/>
        <w:gridCol w:w="727"/>
        <w:gridCol w:w="670"/>
        <w:gridCol w:w="739"/>
        <w:gridCol w:w="545"/>
        <w:gridCol w:w="545"/>
        <w:gridCol w:w="545"/>
      </w:tblGrid>
      <w:tr w:rsidR="0052511F" w:rsidRPr="0052511F" w14:paraId="4CE1173D" w14:textId="77777777" w:rsidTr="0052511F">
        <w:trPr>
          <w:trHeight w:val="290"/>
        </w:trPr>
        <w:tc>
          <w:tcPr>
            <w:tcW w:w="1479" w:type="dxa"/>
            <w:shd w:val="clear" w:color="auto" w:fill="auto"/>
            <w:noWrap/>
            <w:vAlign w:val="bottom"/>
            <w:hideMark/>
          </w:tcPr>
          <w:p w14:paraId="05D63609" w14:textId="77777777" w:rsidR="006C6D41" w:rsidRPr="0052511F" w:rsidRDefault="006C6D41" w:rsidP="00324F76">
            <w:pPr>
              <w:spacing w:after="0" w:line="240" w:lineRule="auto"/>
              <w:ind w:right="-1"/>
              <w:rPr>
                <w:rFonts w:ascii="Times New Roman" w:eastAsia="Times New Roman" w:hAnsi="Times New Roman" w:cs="Times New Roman"/>
              </w:rPr>
            </w:pPr>
          </w:p>
        </w:tc>
        <w:tc>
          <w:tcPr>
            <w:tcW w:w="1025" w:type="dxa"/>
            <w:shd w:val="clear" w:color="auto" w:fill="auto"/>
            <w:noWrap/>
            <w:vAlign w:val="center"/>
            <w:hideMark/>
          </w:tcPr>
          <w:p w14:paraId="05E3B34A"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Затраты на 1 человека, тенге</w:t>
            </w:r>
          </w:p>
        </w:tc>
        <w:tc>
          <w:tcPr>
            <w:tcW w:w="757" w:type="dxa"/>
            <w:shd w:val="clear" w:color="auto" w:fill="auto"/>
            <w:noWrap/>
            <w:vAlign w:val="center"/>
            <w:hideMark/>
          </w:tcPr>
          <w:p w14:paraId="0B61E452"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QALY на 1 человека</w:t>
            </w:r>
          </w:p>
        </w:tc>
        <w:tc>
          <w:tcPr>
            <w:tcW w:w="2012" w:type="dxa"/>
            <w:shd w:val="clear" w:color="auto" w:fill="auto"/>
            <w:noWrap/>
            <w:vAlign w:val="center"/>
            <w:hideMark/>
          </w:tcPr>
          <w:p w14:paraId="4580C760"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Дополнительные затраты на 100 000 проскринированных, тенге</w:t>
            </w:r>
          </w:p>
        </w:tc>
        <w:tc>
          <w:tcPr>
            <w:tcW w:w="2023" w:type="dxa"/>
            <w:gridSpan w:val="3"/>
            <w:shd w:val="clear" w:color="auto" w:fill="auto"/>
            <w:noWrap/>
            <w:vAlign w:val="center"/>
            <w:hideMark/>
          </w:tcPr>
          <w:p w14:paraId="786D8071" w14:textId="5E088B02"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Дополнительные QALY на 100 000 проскринированных (95%</w:t>
            </w:r>
            <w:r w:rsidR="00854087" w:rsidRPr="0052511F">
              <w:rPr>
                <w:rFonts w:ascii="Times New Roman" w:eastAsia="Times New Roman" w:hAnsi="Times New Roman" w:cs="Times New Roman"/>
              </w:rPr>
              <w:t xml:space="preserve"> </w:t>
            </w:r>
            <w:r w:rsidRPr="0052511F">
              <w:rPr>
                <w:rFonts w:ascii="Times New Roman" w:eastAsia="Times New Roman" w:hAnsi="Times New Roman" w:cs="Times New Roman"/>
              </w:rPr>
              <w:t>ДИ)</w:t>
            </w:r>
          </w:p>
        </w:tc>
        <w:tc>
          <w:tcPr>
            <w:tcW w:w="1548" w:type="dxa"/>
            <w:gridSpan w:val="3"/>
            <w:shd w:val="clear" w:color="auto" w:fill="auto"/>
            <w:vAlign w:val="center"/>
          </w:tcPr>
          <w:p w14:paraId="1BE575B3"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ICUR (95%ДИ)</w:t>
            </w:r>
          </w:p>
        </w:tc>
      </w:tr>
      <w:tr w:rsidR="0052511F" w:rsidRPr="0052511F" w14:paraId="24C58A98" w14:textId="77777777" w:rsidTr="0052511F">
        <w:trPr>
          <w:trHeight w:val="290"/>
        </w:trPr>
        <w:tc>
          <w:tcPr>
            <w:tcW w:w="8856" w:type="dxa"/>
            <w:gridSpan w:val="10"/>
            <w:shd w:val="clear" w:color="auto" w:fill="auto"/>
            <w:noWrap/>
            <w:vAlign w:val="center"/>
            <w:hideMark/>
          </w:tcPr>
          <w:p w14:paraId="4B6CB76C" w14:textId="77777777" w:rsidR="006C6D41" w:rsidRPr="0052511F" w:rsidRDefault="006C6D41" w:rsidP="00324F76">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В городской местности</w:t>
            </w:r>
          </w:p>
        </w:tc>
      </w:tr>
      <w:tr w:rsidR="0052511F" w:rsidRPr="0052511F" w14:paraId="171585B4" w14:textId="77777777" w:rsidTr="0052511F">
        <w:trPr>
          <w:trHeight w:val="290"/>
        </w:trPr>
        <w:tc>
          <w:tcPr>
            <w:tcW w:w="1479" w:type="dxa"/>
            <w:shd w:val="clear" w:color="auto" w:fill="auto"/>
            <w:noWrap/>
            <w:vAlign w:val="center"/>
            <w:hideMark/>
          </w:tcPr>
          <w:p w14:paraId="4962B353" w14:textId="77777777" w:rsidR="006C6D41" w:rsidRPr="0052511F" w:rsidRDefault="006C6D41" w:rsidP="00324F76">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Без скрининга</w:t>
            </w:r>
          </w:p>
        </w:tc>
        <w:tc>
          <w:tcPr>
            <w:tcW w:w="1025" w:type="dxa"/>
            <w:shd w:val="clear" w:color="auto" w:fill="auto"/>
            <w:noWrap/>
            <w:vAlign w:val="center"/>
            <w:hideMark/>
          </w:tcPr>
          <w:p w14:paraId="6A864347"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231 855</w:t>
            </w:r>
          </w:p>
        </w:tc>
        <w:tc>
          <w:tcPr>
            <w:tcW w:w="757" w:type="dxa"/>
            <w:shd w:val="clear" w:color="auto" w:fill="auto"/>
            <w:noWrap/>
            <w:vAlign w:val="center"/>
            <w:hideMark/>
          </w:tcPr>
          <w:p w14:paraId="3BCFE99D"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15,93</w:t>
            </w:r>
          </w:p>
        </w:tc>
        <w:tc>
          <w:tcPr>
            <w:tcW w:w="2012" w:type="dxa"/>
            <w:shd w:val="clear" w:color="auto" w:fill="auto"/>
            <w:noWrap/>
            <w:vAlign w:val="center"/>
            <w:hideMark/>
          </w:tcPr>
          <w:p w14:paraId="3241F850"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688" w:type="dxa"/>
            <w:shd w:val="clear" w:color="auto" w:fill="auto"/>
            <w:noWrap/>
            <w:vAlign w:val="center"/>
            <w:hideMark/>
          </w:tcPr>
          <w:p w14:paraId="27DFEB75"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635" w:type="dxa"/>
            <w:shd w:val="clear" w:color="auto" w:fill="auto"/>
            <w:noWrap/>
            <w:vAlign w:val="center"/>
            <w:hideMark/>
          </w:tcPr>
          <w:p w14:paraId="5458AB8A"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700" w:type="dxa"/>
            <w:shd w:val="clear" w:color="auto" w:fill="auto"/>
            <w:noWrap/>
            <w:vAlign w:val="center"/>
            <w:hideMark/>
          </w:tcPr>
          <w:p w14:paraId="68B9A446"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34DFF4C9"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0EBE9751"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40BFBF2A" w14:textId="77777777" w:rsidR="006C6D41" w:rsidRPr="0052511F" w:rsidRDefault="006C6D41" w:rsidP="00324F76">
            <w:pPr>
              <w:spacing w:after="0" w:line="240" w:lineRule="auto"/>
              <w:ind w:right="-1"/>
              <w:jc w:val="center"/>
              <w:rPr>
                <w:rFonts w:ascii="Times New Roman" w:eastAsia="Times New Roman" w:hAnsi="Times New Roman" w:cs="Times New Roman"/>
              </w:rPr>
            </w:pPr>
          </w:p>
        </w:tc>
      </w:tr>
      <w:tr w:rsidR="0052511F" w:rsidRPr="0052511F" w14:paraId="11DF9FD1" w14:textId="77777777" w:rsidTr="0052511F">
        <w:trPr>
          <w:trHeight w:val="290"/>
        </w:trPr>
        <w:tc>
          <w:tcPr>
            <w:tcW w:w="1479" w:type="dxa"/>
            <w:shd w:val="clear" w:color="auto" w:fill="auto"/>
            <w:noWrap/>
            <w:vAlign w:val="center"/>
            <w:hideMark/>
          </w:tcPr>
          <w:p w14:paraId="2FB6FCE5" w14:textId="77777777" w:rsidR="006C6D41" w:rsidRPr="0052511F" w:rsidRDefault="006C6D41" w:rsidP="00324F76">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Скрининг</w:t>
            </w:r>
          </w:p>
        </w:tc>
        <w:tc>
          <w:tcPr>
            <w:tcW w:w="1025" w:type="dxa"/>
            <w:shd w:val="clear" w:color="auto" w:fill="auto"/>
            <w:noWrap/>
            <w:vAlign w:val="center"/>
            <w:hideMark/>
          </w:tcPr>
          <w:p w14:paraId="1A10A101"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228 810</w:t>
            </w:r>
          </w:p>
        </w:tc>
        <w:tc>
          <w:tcPr>
            <w:tcW w:w="757" w:type="dxa"/>
            <w:shd w:val="clear" w:color="auto" w:fill="auto"/>
            <w:noWrap/>
            <w:vAlign w:val="center"/>
            <w:hideMark/>
          </w:tcPr>
          <w:p w14:paraId="0AFD659A"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15,98</w:t>
            </w:r>
          </w:p>
        </w:tc>
        <w:tc>
          <w:tcPr>
            <w:tcW w:w="2012" w:type="dxa"/>
            <w:shd w:val="clear" w:color="auto" w:fill="auto"/>
            <w:noWrap/>
            <w:vAlign w:val="center"/>
            <w:hideMark/>
          </w:tcPr>
          <w:p w14:paraId="362F8E4D"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-304 935 000</w:t>
            </w:r>
          </w:p>
        </w:tc>
        <w:tc>
          <w:tcPr>
            <w:tcW w:w="688" w:type="dxa"/>
            <w:shd w:val="clear" w:color="auto" w:fill="auto"/>
            <w:noWrap/>
            <w:vAlign w:val="center"/>
            <w:hideMark/>
          </w:tcPr>
          <w:p w14:paraId="5972F324"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4 193</w:t>
            </w:r>
          </w:p>
        </w:tc>
        <w:tc>
          <w:tcPr>
            <w:tcW w:w="635" w:type="dxa"/>
            <w:shd w:val="clear" w:color="auto" w:fill="auto"/>
            <w:noWrap/>
            <w:vAlign w:val="center"/>
            <w:hideMark/>
          </w:tcPr>
          <w:p w14:paraId="29E69DBF"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1 407</w:t>
            </w:r>
          </w:p>
        </w:tc>
        <w:tc>
          <w:tcPr>
            <w:tcW w:w="700" w:type="dxa"/>
            <w:shd w:val="clear" w:color="auto" w:fill="auto"/>
            <w:noWrap/>
            <w:vAlign w:val="center"/>
            <w:hideMark/>
          </w:tcPr>
          <w:p w14:paraId="0F3E70EC"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8 563</w:t>
            </w:r>
          </w:p>
        </w:tc>
        <w:tc>
          <w:tcPr>
            <w:tcW w:w="516" w:type="dxa"/>
            <w:shd w:val="clear" w:color="auto" w:fill="auto"/>
            <w:noWrap/>
            <w:vAlign w:val="center"/>
            <w:hideMark/>
          </w:tcPr>
          <w:p w14:paraId="697EBA9D"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-72 725</w:t>
            </w:r>
          </w:p>
        </w:tc>
        <w:tc>
          <w:tcPr>
            <w:tcW w:w="516" w:type="dxa"/>
            <w:shd w:val="clear" w:color="auto" w:fill="auto"/>
            <w:noWrap/>
            <w:vAlign w:val="center"/>
            <w:hideMark/>
          </w:tcPr>
          <w:p w14:paraId="3DCA11AC"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-2 176</w:t>
            </w:r>
          </w:p>
        </w:tc>
        <w:tc>
          <w:tcPr>
            <w:tcW w:w="516" w:type="dxa"/>
            <w:shd w:val="clear" w:color="auto" w:fill="auto"/>
            <w:noWrap/>
            <w:vAlign w:val="center"/>
            <w:hideMark/>
          </w:tcPr>
          <w:p w14:paraId="0C14B7E6" w14:textId="77777777" w:rsidR="006C6D41" w:rsidRPr="0052511F" w:rsidRDefault="006C6D41" w:rsidP="00324F76">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-535 138</w:t>
            </w:r>
          </w:p>
        </w:tc>
      </w:tr>
      <w:tr w:rsidR="0052511F" w:rsidRPr="0052511F" w14:paraId="2B0994C9" w14:textId="77777777" w:rsidTr="0052511F">
        <w:trPr>
          <w:trHeight w:val="290"/>
        </w:trPr>
        <w:tc>
          <w:tcPr>
            <w:tcW w:w="8856" w:type="dxa"/>
            <w:gridSpan w:val="10"/>
            <w:shd w:val="clear" w:color="auto" w:fill="auto"/>
            <w:noWrap/>
            <w:vAlign w:val="center"/>
            <w:hideMark/>
          </w:tcPr>
          <w:p w14:paraId="6EAE2D37" w14:textId="77777777" w:rsidR="007466BF" w:rsidRPr="0052511F" w:rsidRDefault="007466BF" w:rsidP="00303951">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В сельской местности</w:t>
            </w:r>
          </w:p>
        </w:tc>
      </w:tr>
      <w:tr w:rsidR="0052511F" w:rsidRPr="0052511F" w14:paraId="461417BC" w14:textId="77777777" w:rsidTr="0052511F">
        <w:trPr>
          <w:trHeight w:val="290"/>
        </w:trPr>
        <w:tc>
          <w:tcPr>
            <w:tcW w:w="1479" w:type="dxa"/>
            <w:shd w:val="clear" w:color="auto" w:fill="auto"/>
            <w:noWrap/>
            <w:vAlign w:val="center"/>
            <w:hideMark/>
          </w:tcPr>
          <w:p w14:paraId="299DBBF6" w14:textId="77777777" w:rsidR="007466BF" w:rsidRPr="0052511F" w:rsidRDefault="007466BF" w:rsidP="00303951">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Без скрининга</w:t>
            </w:r>
          </w:p>
        </w:tc>
        <w:tc>
          <w:tcPr>
            <w:tcW w:w="1025" w:type="dxa"/>
            <w:shd w:val="clear" w:color="auto" w:fill="auto"/>
            <w:noWrap/>
            <w:vAlign w:val="center"/>
            <w:hideMark/>
          </w:tcPr>
          <w:p w14:paraId="23409726"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227 070</w:t>
            </w:r>
          </w:p>
        </w:tc>
        <w:tc>
          <w:tcPr>
            <w:tcW w:w="757" w:type="dxa"/>
            <w:shd w:val="clear" w:color="auto" w:fill="auto"/>
            <w:noWrap/>
            <w:vAlign w:val="center"/>
            <w:hideMark/>
          </w:tcPr>
          <w:p w14:paraId="7FF34AEB"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16,02</w:t>
            </w:r>
          </w:p>
        </w:tc>
        <w:tc>
          <w:tcPr>
            <w:tcW w:w="2012" w:type="dxa"/>
            <w:shd w:val="clear" w:color="auto" w:fill="auto"/>
            <w:noWrap/>
            <w:vAlign w:val="center"/>
            <w:hideMark/>
          </w:tcPr>
          <w:p w14:paraId="338E0977"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688" w:type="dxa"/>
            <w:shd w:val="clear" w:color="auto" w:fill="auto"/>
            <w:noWrap/>
            <w:vAlign w:val="center"/>
            <w:hideMark/>
          </w:tcPr>
          <w:p w14:paraId="6B0DE9E0"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635" w:type="dxa"/>
            <w:shd w:val="clear" w:color="auto" w:fill="auto"/>
            <w:noWrap/>
            <w:vAlign w:val="center"/>
            <w:hideMark/>
          </w:tcPr>
          <w:p w14:paraId="0FD239CD"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700" w:type="dxa"/>
            <w:shd w:val="clear" w:color="auto" w:fill="auto"/>
            <w:noWrap/>
            <w:vAlign w:val="center"/>
            <w:hideMark/>
          </w:tcPr>
          <w:p w14:paraId="0F003808"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1672341F"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364638FE"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c>
          <w:tcPr>
            <w:tcW w:w="516" w:type="dxa"/>
            <w:shd w:val="clear" w:color="auto" w:fill="auto"/>
            <w:noWrap/>
            <w:vAlign w:val="center"/>
            <w:hideMark/>
          </w:tcPr>
          <w:p w14:paraId="3F0536CC" w14:textId="77777777" w:rsidR="007466BF" w:rsidRPr="0052511F" w:rsidRDefault="007466BF" w:rsidP="00303951">
            <w:pPr>
              <w:spacing w:after="0" w:line="240" w:lineRule="auto"/>
              <w:ind w:right="-1"/>
              <w:jc w:val="center"/>
              <w:rPr>
                <w:rFonts w:ascii="Times New Roman" w:eastAsia="Times New Roman" w:hAnsi="Times New Roman" w:cs="Times New Roman"/>
              </w:rPr>
            </w:pPr>
          </w:p>
        </w:tc>
      </w:tr>
      <w:tr w:rsidR="0052511F" w:rsidRPr="0052511F" w14:paraId="5F55665E" w14:textId="77777777" w:rsidTr="0052511F">
        <w:trPr>
          <w:trHeight w:val="290"/>
        </w:trPr>
        <w:tc>
          <w:tcPr>
            <w:tcW w:w="1479" w:type="dxa"/>
            <w:shd w:val="clear" w:color="auto" w:fill="auto"/>
            <w:noWrap/>
            <w:vAlign w:val="center"/>
            <w:hideMark/>
          </w:tcPr>
          <w:p w14:paraId="0BDF6928" w14:textId="77777777" w:rsidR="007466BF" w:rsidRPr="0052511F" w:rsidRDefault="007466BF" w:rsidP="00303951">
            <w:pPr>
              <w:spacing w:after="0" w:line="240" w:lineRule="auto"/>
              <w:ind w:right="-1"/>
              <w:rPr>
                <w:rFonts w:ascii="Times New Roman" w:eastAsia="Times New Roman" w:hAnsi="Times New Roman" w:cs="Times New Roman"/>
              </w:rPr>
            </w:pPr>
            <w:r w:rsidRPr="0052511F">
              <w:rPr>
                <w:rFonts w:ascii="Times New Roman" w:eastAsia="Times New Roman" w:hAnsi="Times New Roman" w:cs="Times New Roman"/>
              </w:rPr>
              <w:t>Скрининг</w:t>
            </w:r>
          </w:p>
        </w:tc>
        <w:tc>
          <w:tcPr>
            <w:tcW w:w="1025" w:type="dxa"/>
            <w:shd w:val="clear" w:color="auto" w:fill="auto"/>
            <w:noWrap/>
            <w:vAlign w:val="center"/>
            <w:hideMark/>
          </w:tcPr>
          <w:p w14:paraId="14D1DF8D"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228 375</w:t>
            </w:r>
          </w:p>
        </w:tc>
        <w:tc>
          <w:tcPr>
            <w:tcW w:w="757" w:type="dxa"/>
            <w:shd w:val="clear" w:color="auto" w:fill="auto"/>
            <w:noWrap/>
            <w:vAlign w:val="center"/>
            <w:hideMark/>
          </w:tcPr>
          <w:p w14:paraId="5279EAA8"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16,03</w:t>
            </w:r>
          </w:p>
        </w:tc>
        <w:tc>
          <w:tcPr>
            <w:tcW w:w="2012" w:type="dxa"/>
            <w:shd w:val="clear" w:color="auto" w:fill="auto"/>
            <w:noWrap/>
            <w:vAlign w:val="center"/>
            <w:hideMark/>
          </w:tcPr>
          <w:p w14:paraId="2A2BFEFB"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136 155 000</w:t>
            </w:r>
          </w:p>
        </w:tc>
        <w:tc>
          <w:tcPr>
            <w:tcW w:w="688" w:type="dxa"/>
            <w:shd w:val="clear" w:color="auto" w:fill="auto"/>
            <w:noWrap/>
            <w:vAlign w:val="center"/>
            <w:hideMark/>
          </w:tcPr>
          <w:p w14:paraId="74E1B5C0"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551</w:t>
            </w:r>
          </w:p>
        </w:tc>
        <w:tc>
          <w:tcPr>
            <w:tcW w:w="635" w:type="dxa"/>
            <w:shd w:val="clear" w:color="auto" w:fill="auto"/>
            <w:noWrap/>
            <w:vAlign w:val="center"/>
            <w:hideMark/>
          </w:tcPr>
          <w:p w14:paraId="12068D66"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115</w:t>
            </w:r>
          </w:p>
        </w:tc>
        <w:tc>
          <w:tcPr>
            <w:tcW w:w="700" w:type="dxa"/>
            <w:shd w:val="clear" w:color="auto" w:fill="auto"/>
            <w:noWrap/>
            <w:vAlign w:val="center"/>
            <w:hideMark/>
          </w:tcPr>
          <w:p w14:paraId="206B4545"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1 398</w:t>
            </w:r>
          </w:p>
        </w:tc>
        <w:tc>
          <w:tcPr>
            <w:tcW w:w="516" w:type="dxa"/>
            <w:shd w:val="clear" w:color="auto" w:fill="auto"/>
            <w:noWrap/>
            <w:vAlign w:val="center"/>
            <w:hideMark/>
          </w:tcPr>
          <w:p w14:paraId="4E4D18EB"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247 105</w:t>
            </w:r>
          </w:p>
        </w:tc>
        <w:tc>
          <w:tcPr>
            <w:tcW w:w="516" w:type="dxa"/>
            <w:shd w:val="clear" w:color="auto" w:fill="auto"/>
            <w:noWrap/>
            <w:vAlign w:val="center"/>
            <w:hideMark/>
          </w:tcPr>
          <w:p w14:paraId="7EC1D9B1"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7 395</w:t>
            </w:r>
          </w:p>
        </w:tc>
        <w:tc>
          <w:tcPr>
            <w:tcW w:w="516" w:type="dxa"/>
            <w:shd w:val="clear" w:color="auto" w:fill="auto"/>
            <w:noWrap/>
            <w:vAlign w:val="center"/>
            <w:hideMark/>
          </w:tcPr>
          <w:p w14:paraId="6DC951D6" w14:textId="77777777" w:rsidR="007466BF" w:rsidRPr="0052511F" w:rsidRDefault="007466BF" w:rsidP="00303951">
            <w:pPr>
              <w:spacing w:after="0" w:line="240" w:lineRule="auto"/>
              <w:ind w:right="-1"/>
              <w:jc w:val="center"/>
              <w:rPr>
                <w:rFonts w:ascii="Times New Roman" w:eastAsia="Times New Roman" w:hAnsi="Times New Roman" w:cs="Times New Roman"/>
              </w:rPr>
            </w:pPr>
            <w:r w:rsidRPr="0052511F">
              <w:rPr>
                <w:rFonts w:ascii="Times New Roman" w:eastAsia="Times New Roman" w:hAnsi="Times New Roman" w:cs="Times New Roman"/>
              </w:rPr>
              <w:t>1 818 300</w:t>
            </w:r>
          </w:p>
        </w:tc>
      </w:tr>
    </w:tbl>
    <w:p w14:paraId="5769DC6D" w14:textId="77777777" w:rsidR="006C6D41" w:rsidRPr="0052511F" w:rsidRDefault="006C6D41" w:rsidP="00324F76">
      <w:pPr>
        <w:pStyle w:val="af4"/>
        <w:spacing w:before="0" w:beforeAutospacing="0" w:line="240" w:lineRule="auto"/>
        <w:ind w:right="-1" w:firstLine="567"/>
        <w:rPr>
          <w:color w:val="auto"/>
          <w:w w:val="95"/>
        </w:rPr>
      </w:pPr>
    </w:p>
    <w:p w14:paraId="4B02BD50" w14:textId="19A1A42B" w:rsidR="006C6D41" w:rsidRPr="0052511F" w:rsidRDefault="006C6D41" w:rsidP="0052511F">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Анализ «Затраты-эффективность», в свою очередь, в базовом сценарии показал, что стратегия проведения скрининга в городских условиях доминирует над стратегией без скрининга и, вероятно, является экономически эффективной в условиях сельской местности (ICER 553 476 тенге за один сохраненный год без слепоты, 95% ДИ от -25 230 до 3 453 900 тенге). Согласно результатам </w:t>
      </w:r>
      <w:r w:rsidRPr="0052511F">
        <w:rPr>
          <w:rFonts w:ascii="Times New Roman" w:hAnsi="Times New Roman" w:cs="Times New Roman"/>
          <w:sz w:val="28"/>
          <w:szCs w:val="28"/>
        </w:rPr>
        <w:lastRenderedPageBreak/>
        <w:t>моделирования за 40-летний временной горизонт, исследуемый в модели, можно было бы избежать 246 лет (95% ДИ от 63 до 628 лет) слепоты на каждые 100 000 прошедших скрининг сельских жителей и 1 325 лет слепоты (95% ДИ от 510 до 2 828 лет) на каждые 100 000 обследованных городских жителей, начиная с 40-летнего возраста (</w:t>
      </w:r>
      <w:r w:rsidR="0031102B" w:rsidRPr="0052511F">
        <w:rPr>
          <w:rFonts w:ascii="Times New Roman" w:hAnsi="Times New Roman" w:cs="Times New Roman"/>
          <w:sz w:val="28"/>
          <w:szCs w:val="28"/>
        </w:rPr>
        <w:t>т</w:t>
      </w:r>
      <w:r w:rsidRPr="0052511F">
        <w:rPr>
          <w:rFonts w:ascii="Times New Roman" w:hAnsi="Times New Roman" w:cs="Times New Roman"/>
          <w:sz w:val="28"/>
          <w:szCs w:val="28"/>
        </w:rPr>
        <w:t xml:space="preserve">аблица </w:t>
      </w:r>
      <w:r w:rsidR="00821B53" w:rsidRPr="0052511F">
        <w:rPr>
          <w:rFonts w:ascii="Times New Roman" w:hAnsi="Times New Roman" w:cs="Times New Roman"/>
          <w:sz w:val="28"/>
          <w:szCs w:val="28"/>
        </w:rPr>
        <w:t>30</w:t>
      </w:r>
      <w:r w:rsidRPr="0052511F">
        <w:rPr>
          <w:rFonts w:ascii="Times New Roman" w:hAnsi="Times New Roman" w:cs="Times New Roman"/>
          <w:sz w:val="28"/>
          <w:szCs w:val="28"/>
        </w:rPr>
        <w:t>).</w:t>
      </w:r>
    </w:p>
    <w:p w14:paraId="17A8072E" w14:textId="77777777" w:rsidR="0052511F" w:rsidRPr="0052511F" w:rsidRDefault="0052511F" w:rsidP="0052511F">
      <w:pPr>
        <w:spacing w:after="0" w:line="240" w:lineRule="auto"/>
        <w:jc w:val="both"/>
        <w:rPr>
          <w:rFonts w:ascii="Times New Roman" w:hAnsi="Times New Roman" w:cs="Times New Roman"/>
          <w:sz w:val="28"/>
          <w:szCs w:val="28"/>
        </w:rPr>
      </w:pPr>
    </w:p>
    <w:p w14:paraId="43257C3B" w14:textId="35EE7269" w:rsidR="006C6D41" w:rsidRPr="0052511F" w:rsidRDefault="006C6D41" w:rsidP="0052511F">
      <w:pPr>
        <w:spacing w:after="0" w:line="240" w:lineRule="auto"/>
        <w:jc w:val="both"/>
        <w:rPr>
          <w:rFonts w:ascii="Times New Roman" w:hAnsi="Times New Roman" w:cs="Times New Roman"/>
          <w:sz w:val="28"/>
          <w:szCs w:val="28"/>
        </w:rPr>
      </w:pPr>
      <w:r w:rsidRPr="0052511F">
        <w:rPr>
          <w:rFonts w:ascii="Times New Roman" w:hAnsi="Times New Roman" w:cs="Times New Roman"/>
          <w:sz w:val="28"/>
          <w:szCs w:val="28"/>
        </w:rPr>
        <w:t>Таблица</w:t>
      </w:r>
      <w:r w:rsidR="00665E21" w:rsidRPr="0052511F">
        <w:rPr>
          <w:rFonts w:ascii="Times New Roman" w:hAnsi="Times New Roman" w:cs="Times New Roman"/>
          <w:sz w:val="28"/>
          <w:szCs w:val="28"/>
        </w:rPr>
        <w:t xml:space="preserve"> </w:t>
      </w:r>
      <w:r w:rsidR="00821B53" w:rsidRPr="0052511F">
        <w:rPr>
          <w:rFonts w:ascii="Times New Roman" w:hAnsi="Times New Roman" w:cs="Times New Roman"/>
          <w:sz w:val="28"/>
          <w:szCs w:val="28"/>
        </w:rPr>
        <w:t>30 –</w:t>
      </w:r>
      <w:r w:rsidRPr="0052511F">
        <w:rPr>
          <w:rFonts w:ascii="Times New Roman" w:hAnsi="Times New Roman" w:cs="Times New Roman"/>
          <w:sz w:val="28"/>
          <w:szCs w:val="28"/>
        </w:rPr>
        <w:t xml:space="preserve"> Результаты базового сценария «затраты-эффективность» скрининга глаукомы по сравнению с отсутствием скрининга в сельских и городских условиях</w:t>
      </w:r>
    </w:p>
    <w:p w14:paraId="33827F34" w14:textId="77777777" w:rsidR="006C6D41" w:rsidRPr="0052511F" w:rsidRDefault="006C6D41" w:rsidP="00324F76">
      <w:pPr>
        <w:pStyle w:val="af4"/>
        <w:spacing w:before="0" w:beforeAutospacing="0" w:line="240" w:lineRule="auto"/>
        <w:ind w:right="-1" w:firstLine="567"/>
        <w:rPr>
          <w:color w:val="auto"/>
          <w:w w:val="95"/>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2"/>
        <w:gridCol w:w="1418"/>
        <w:gridCol w:w="709"/>
        <w:gridCol w:w="567"/>
        <w:gridCol w:w="850"/>
        <w:gridCol w:w="851"/>
        <w:gridCol w:w="850"/>
        <w:gridCol w:w="992"/>
      </w:tblGrid>
      <w:tr w:rsidR="0052511F" w:rsidRPr="0052511F" w14:paraId="02FBDB21" w14:textId="77777777" w:rsidTr="0052511F">
        <w:trPr>
          <w:trHeight w:val="1088"/>
        </w:trPr>
        <w:tc>
          <w:tcPr>
            <w:tcW w:w="1418" w:type="dxa"/>
            <w:shd w:val="clear" w:color="auto" w:fill="auto"/>
            <w:noWrap/>
            <w:hideMark/>
          </w:tcPr>
          <w:p w14:paraId="101BB8EE"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p>
        </w:tc>
        <w:tc>
          <w:tcPr>
            <w:tcW w:w="992" w:type="dxa"/>
            <w:shd w:val="clear" w:color="auto" w:fill="auto"/>
            <w:hideMark/>
          </w:tcPr>
          <w:p w14:paraId="12923F9B"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Затраты на 1 человека, тенге</w:t>
            </w:r>
          </w:p>
        </w:tc>
        <w:tc>
          <w:tcPr>
            <w:tcW w:w="992" w:type="dxa"/>
            <w:shd w:val="clear" w:color="auto" w:fill="auto"/>
            <w:hideMark/>
          </w:tcPr>
          <w:p w14:paraId="0F9ED92E"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Годы слепоты на одного человека</w:t>
            </w:r>
          </w:p>
        </w:tc>
        <w:tc>
          <w:tcPr>
            <w:tcW w:w="1418" w:type="dxa"/>
            <w:shd w:val="clear" w:color="auto" w:fill="auto"/>
            <w:hideMark/>
          </w:tcPr>
          <w:p w14:paraId="5BFE7235"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Дополнительные затраты на 100 000 проскринированных, тенге</w:t>
            </w:r>
          </w:p>
        </w:tc>
        <w:tc>
          <w:tcPr>
            <w:tcW w:w="2126" w:type="dxa"/>
            <w:gridSpan w:val="3"/>
            <w:shd w:val="clear" w:color="auto" w:fill="auto"/>
            <w:hideMark/>
          </w:tcPr>
          <w:p w14:paraId="4B703372"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Количество лет слепоты, которых удалось избежать на 100 000 проскринированных</w:t>
            </w:r>
          </w:p>
        </w:tc>
        <w:tc>
          <w:tcPr>
            <w:tcW w:w="2693" w:type="dxa"/>
            <w:gridSpan w:val="3"/>
            <w:shd w:val="clear" w:color="auto" w:fill="auto"/>
            <w:hideMark/>
          </w:tcPr>
          <w:p w14:paraId="2A726E3D" w14:textId="77777777" w:rsidR="006C6D41" w:rsidRPr="0052511F" w:rsidRDefault="006C6D41" w:rsidP="004B0A58">
            <w:pPr>
              <w:spacing w:after="0" w:line="240" w:lineRule="auto"/>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ICER (95%ДИ)</w:t>
            </w:r>
          </w:p>
        </w:tc>
      </w:tr>
      <w:tr w:rsidR="0052511F" w:rsidRPr="0052511F" w14:paraId="1CAC0055" w14:textId="77777777" w:rsidTr="0052511F">
        <w:trPr>
          <w:trHeight w:val="212"/>
        </w:trPr>
        <w:tc>
          <w:tcPr>
            <w:tcW w:w="9639" w:type="dxa"/>
            <w:gridSpan w:val="10"/>
            <w:shd w:val="clear" w:color="auto" w:fill="auto"/>
            <w:noWrap/>
            <w:vAlign w:val="bottom"/>
            <w:hideMark/>
          </w:tcPr>
          <w:p w14:paraId="2B9560B6" w14:textId="77777777" w:rsidR="006C6D41" w:rsidRPr="0052511F" w:rsidRDefault="006C6D41" w:rsidP="004B0A58">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 городской местности</w:t>
            </w:r>
          </w:p>
        </w:tc>
      </w:tr>
      <w:tr w:rsidR="0052511F" w:rsidRPr="0052511F" w14:paraId="0F04875A" w14:textId="77777777" w:rsidTr="0052511F">
        <w:trPr>
          <w:trHeight w:val="290"/>
        </w:trPr>
        <w:tc>
          <w:tcPr>
            <w:tcW w:w="1418" w:type="dxa"/>
            <w:shd w:val="clear" w:color="auto" w:fill="auto"/>
            <w:noWrap/>
            <w:vAlign w:val="bottom"/>
            <w:hideMark/>
          </w:tcPr>
          <w:p w14:paraId="0D958B08" w14:textId="77777777" w:rsidR="006C6D41" w:rsidRPr="0052511F" w:rsidRDefault="006C6D41" w:rsidP="004B0A58">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Без скрининга</w:t>
            </w:r>
          </w:p>
        </w:tc>
        <w:tc>
          <w:tcPr>
            <w:tcW w:w="992" w:type="dxa"/>
            <w:shd w:val="clear" w:color="auto" w:fill="auto"/>
            <w:noWrap/>
            <w:vAlign w:val="center"/>
            <w:hideMark/>
          </w:tcPr>
          <w:p w14:paraId="3D0376B1"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231 855</w:t>
            </w:r>
          </w:p>
        </w:tc>
        <w:tc>
          <w:tcPr>
            <w:tcW w:w="992" w:type="dxa"/>
            <w:shd w:val="clear" w:color="auto" w:fill="auto"/>
            <w:noWrap/>
            <w:vAlign w:val="center"/>
            <w:hideMark/>
          </w:tcPr>
          <w:p w14:paraId="48ED3466"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0.237</w:t>
            </w:r>
          </w:p>
        </w:tc>
        <w:tc>
          <w:tcPr>
            <w:tcW w:w="1418" w:type="dxa"/>
            <w:shd w:val="clear" w:color="auto" w:fill="auto"/>
            <w:noWrap/>
            <w:vAlign w:val="center"/>
            <w:hideMark/>
          </w:tcPr>
          <w:p w14:paraId="4F000D90"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709" w:type="dxa"/>
            <w:shd w:val="clear" w:color="auto" w:fill="auto"/>
            <w:noWrap/>
            <w:vAlign w:val="center"/>
            <w:hideMark/>
          </w:tcPr>
          <w:p w14:paraId="5015255A"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567" w:type="dxa"/>
            <w:shd w:val="clear" w:color="auto" w:fill="auto"/>
            <w:noWrap/>
            <w:vAlign w:val="center"/>
            <w:hideMark/>
          </w:tcPr>
          <w:p w14:paraId="5646D7F1"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850" w:type="dxa"/>
            <w:shd w:val="clear" w:color="auto" w:fill="auto"/>
            <w:noWrap/>
            <w:vAlign w:val="center"/>
            <w:hideMark/>
          </w:tcPr>
          <w:p w14:paraId="76D7281E"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851" w:type="dxa"/>
            <w:shd w:val="clear" w:color="auto" w:fill="auto"/>
            <w:noWrap/>
            <w:vAlign w:val="center"/>
            <w:hideMark/>
          </w:tcPr>
          <w:p w14:paraId="372AF27F"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850" w:type="dxa"/>
            <w:shd w:val="clear" w:color="auto" w:fill="auto"/>
            <w:noWrap/>
            <w:vAlign w:val="center"/>
            <w:hideMark/>
          </w:tcPr>
          <w:p w14:paraId="05A5C5B0"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c>
          <w:tcPr>
            <w:tcW w:w="992" w:type="dxa"/>
            <w:shd w:val="clear" w:color="auto" w:fill="auto"/>
            <w:noWrap/>
            <w:vAlign w:val="center"/>
            <w:hideMark/>
          </w:tcPr>
          <w:p w14:paraId="439D925B"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p>
        </w:tc>
      </w:tr>
      <w:tr w:rsidR="0052511F" w:rsidRPr="0052511F" w14:paraId="55D46C7F" w14:textId="77777777" w:rsidTr="0052511F">
        <w:trPr>
          <w:trHeight w:val="290"/>
        </w:trPr>
        <w:tc>
          <w:tcPr>
            <w:tcW w:w="1418" w:type="dxa"/>
            <w:shd w:val="clear" w:color="auto" w:fill="auto"/>
            <w:noWrap/>
            <w:vAlign w:val="bottom"/>
            <w:hideMark/>
          </w:tcPr>
          <w:p w14:paraId="3BC93673" w14:textId="77777777" w:rsidR="006C6D41" w:rsidRPr="0052511F" w:rsidRDefault="006C6D41" w:rsidP="004B0A58">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Скрининг</w:t>
            </w:r>
          </w:p>
        </w:tc>
        <w:tc>
          <w:tcPr>
            <w:tcW w:w="992" w:type="dxa"/>
            <w:shd w:val="clear" w:color="auto" w:fill="auto"/>
            <w:noWrap/>
            <w:vAlign w:val="center"/>
            <w:hideMark/>
          </w:tcPr>
          <w:p w14:paraId="313AC0CE"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228 810</w:t>
            </w:r>
          </w:p>
        </w:tc>
        <w:tc>
          <w:tcPr>
            <w:tcW w:w="992" w:type="dxa"/>
            <w:shd w:val="clear" w:color="auto" w:fill="auto"/>
            <w:noWrap/>
            <w:vAlign w:val="center"/>
            <w:hideMark/>
          </w:tcPr>
          <w:p w14:paraId="36036F4F"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0.224</w:t>
            </w:r>
          </w:p>
        </w:tc>
        <w:tc>
          <w:tcPr>
            <w:tcW w:w="1418" w:type="dxa"/>
            <w:shd w:val="clear" w:color="auto" w:fill="auto"/>
            <w:noWrap/>
            <w:vAlign w:val="center"/>
            <w:hideMark/>
          </w:tcPr>
          <w:p w14:paraId="3CD206B0"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-304 935 000</w:t>
            </w:r>
          </w:p>
        </w:tc>
        <w:tc>
          <w:tcPr>
            <w:tcW w:w="709" w:type="dxa"/>
            <w:shd w:val="clear" w:color="auto" w:fill="auto"/>
            <w:noWrap/>
            <w:vAlign w:val="center"/>
            <w:hideMark/>
          </w:tcPr>
          <w:p w14:paraId="6057515F"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1 325</w:t>
            </w:r>
          </w:p>
        </w:tc>
        <w:tc>
          <w:tcPr>
            <w:tcW w:w="567" w:type="dxa"/>
            <w:shd w:val="clear" w:color="auto" w:fill="auto"/>
            <w:noWrap/>
            <w:vAlign w:val="center"/>
            <w:hideMark/>
          </w:tcPr>
          <w:p w14:paraId="10D995A3"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510</w:t>
            </w:r>
          </w:p>
        </w:tc>
        <w:tc>
          <w:tcPr>
            <w:tcW w:w="850" w:type="dxa"/>
            <w:shd w:val="clear" w:color="auto" w:fill="auto"/>
            <w:noWrap/>
            <w:vAlign w:val="center"/>
            <w:hideMark/>
          </w:tcPr>
          <w:p w14:paraId="064E45D1"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2 828</w:t>
            </w:r>
          </w:p>
        </w:tc>
        <w:tc>
          <w:tcPr>
            <w:tcW w:w="851" w:type="dxa"/>
            <w:shd w:val="clear" w:color="auto" w:fill="auto"/>
            <w:noWrap/>
            <w:vAlign w:val="center"/>
            <w:hideMark/>
          </w:tcPr>
          <w:p w14:paraId="03D90DDD"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-230 140</w:t>
            </w:r>
          </w:p>
        </w:tc>
        <w:tc>
          <w:tcPr>
            <w:tcW w:w="850" w:type="dxa"/>
            <w:shd w:val="clear" w:color="auto" w:fill="auto"/>
            <w:noWrap/>
            <w:vAlign w:val="center"/>
            <w:hideMark/>
          </w:tcPr>
          <w:p w14:paraId="38F58DD5"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10 491</w:t>
            </w:r>
          </w:p>
        </w:tc>
        <w:tc>
          <w:tcPr>
            <w:tcW w:w="992" w:type="dxa"/>
            <w:shd w:val="clear" w:color="auto" w:fill="auto"/>
            <w:noWrap/>
            <w:vAlign w:val="center"/>
            <w:hideMark/>
          </w:tcPr>
          <w:p w14:paraId="3F4F0736" w14:textId="77777777" w:rsidR="006C6D41" w:rsidRPr="0052511F" w:rsidRDefault="006C6D41"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-1 436 159</w:t>
            </w:r>
          </w:p>
        </w:tc>
      </w:tr>
      <w:tr w:rsidR="0052511F" w:rsidRPr="0052511F" w14:paraId="0F03DF3B" w14:textId="77777777" w:rsidTr="0052511F">
        <w:trPr>
          <w:trHeight w:val="240"/>
        </w:trPr>
        <w:tc>
          <w:tcPr>
            <w:tcW w:w="9639" w:type="dxa"/>
            <w:gridSpan w:val="10"/>
            <w:shd w:val="clear" w:color="auto" w:fill="auto"/>
            <w:noWrap/>
            <w:vAlign w:val="bottom"/>
            <w:hideMark/>
          </w:tcPr>
          <w:p w14:paraId="38903311" w14:textId="77777777" w:rsidR="007466BF" w:rsidRPr="0052511F" w:rsidRDefault="007466BF" w:rsidP="00303951">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 сельской местности</w:t>
            </w:r>
          </w:p>
        </w:tc>
      </w:tr>
      <w:tr w:rsidR="0052511F" w:rsidRPr="0052511F" w14:paraId="4AA11871" w14:textId="77777777" w:rsidTr="0052511F">
        <w:trPr>
          <w:trHeight w:val="290"/>
        </w:trPr>
        <w:tc>
          <w:tcPr>
            <w:tcW w:w="1418" w:type="dxa"/>
            <w:shd w:val="clear" w:color="auto" w:fill="auto"/>
            <w:noWrap/>
            <w:vAlign w:val="bottom"/>
            <w:hideMark/>
          </w:tcPr>
          <w:p w14:paraId="22979BEC" w14:textId="77777777" w:rsidR="007466BF" w:rsidRPr="0052511F" w:rsidRDefault="007466BF" w:rsidP="00303951">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Без скрининга</w:t>
            </w:r>
          </w:p>
        </w:tc>
        <w:tc>
          <w:tcPr>
            <w:tcW w:w="992" w:type="dxa"/>
            <w:shd w:val="clear" w:color="auto" w:fill="auto"/>
            <w:noWrap/>
            <w:vAlign w:val="center"/>
            <w:hideMark/>
          </w:tcPr>
          <w:p w14:paraId="2D457D22"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227 070</w:t>
            </w:r>
          </w:p>
        </w:tc>
        <w:tc>
          <w:tcPr>
            <w:tcW w:w="992" w:type="dxa"/>
            <w:shd w:val="clear" w:color="auto" w:fill="auto"/>
            <w:noWrap/>
            <w:vAlign w:val="center"/>
            <w:hideMark/>
          </w:tcPr>
          <w:p w14:paraId="5DDE575E"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0.246</w:t>
            </w:r>
          </w:p>
        </w:tc>
        <w:tc>
          <w:tcPr>
            <w:tcW w:w="1418" w:type="dxa"/>
            <w:shd w:val="clear" w:color="auto" w:fill="auto"/>
            <w:noWrap/>
            <w:vAlign w:val="center"/>
            <w:hideMark/>
          </w:tcPr>
          <w:p w14:paraId="35CA9F12"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709" w:type="dxa"/>
            <w:shd w:val="clear" w:color="auto" w:fill="auto"/>
            <w:noWrap/>
            <w:vAlign w:val="center"/>
            <w:hideMark/>
          </w:tcPr>
          <w:p w14:paraId="39453AEC"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567" w:type="dxa"/>
            <w:shd w:val="clear" w:color="auto" w:fill="auto"/>
            <w:noWrap/>
            <w:vAlign w:val="center"/>
            <w:hideMark/>
          </w:tcPr>
          <w:p w14:paraId="2FF25138"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850" w:type="dxa"/>
            <w:shd w:val="clear" w:color="auto" w:fill="auto"/>
            <w:noWrap/>
            <w:vAlign w:val="center"/>
            <w:hideMark/>
          </w:tcPr>
          <w:p w14:paraId="7E2290E1"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851" w:type="dxa"/>
            <w:shd w:val="clear" w:color="auto" w:fill="auto"/>
            <w:noWrap/>
            <w:vAlign w:val="center"/>
            <w:hideMark/>
          </w:tcPr>
          <w:p w14:paraId="0F1D0925"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850" w:type="dxa"/>
            <w:shd w:val="clear" w:color="auto" w:fill="auto"/>
            <w:noWrap/>
            <w:vAlign w:val="center"/>
            <w:hideMark/>
          </w:tcPr>
          <w:p w14:paraId="67F4783A"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c>
          <w:tcPr>
            <w:tcW w:w="992" w:type="dxa"/>
            <w:shd w:val="clear" w:color="auto" w:fill="auto"/>
            <w:noWrap/>
            <w:vAlign w:val="center"/>
            <w:hideMark/>
          </w:tcPr>
          <w:p w14:paraId="28B53438"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p>
        </w:tc>
      </w:tr>
      <w:tr w:rsidR="0052511F" w:rsidRPr="0052511F" w14:paraId="025585E7" w14:textId="77777777" w:rsidTr="0052511F">
        <w:trPr>
          <w:trHeight w:val="290"/>
        </w:trPr>
        <w:tc>
          <w:tcPr>
            <w:tcW w:w="1418" w:type="dxa"/>
            <w:shd w:val="clear" w:color="auto" w:fill="auto"/>
            <w:noWrap/>
            <w:vAlign w:val="bottom"/>
            <w:hideMark/>
          </w:tcPr>
          <w:p w14:paraId="21338790" w14:textId="77777777" w:rsidR="007466BF" w:rsidRPr="0052511F" w:rsidRDefault="007466BF" w:rsidP="00303951">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Скрининг</w:t>
            </w:r>
          </w:p>
        </w:tc>
        <w:tc>
          <w:tcPr>
            <w:tcW w:w="992" w:type="dxa"/>
            <w:shd w:val="clear" w:color="auto" w:fill="auto"/>
            <w:noWrap/>
            <w:vAlign w:val="center"/>
            <w:hideMark/>
          </w:tcPr>
          <w:p w14:paraId="50E450FD"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228 375</w:t>
            </w:r>
          </w:p>
        </w:tc>
        <w:tc>
          <w:tcPr>
            <w:tcW w:w="992" w:type="dxa"/>
            <w:shd w:val="clear" w:color="auto" w:fill="auto"/>
            <w:noWrap/>
            <w:vAlign w:val="center"/>
            <w:hideMark/>
          </w:tcPr>
          <w:p w14:paraId="6203E428"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0.244</w:t>
            </w:r>
          </w:p>
        </w:tc>
        <w:tc>
          <w:tcPr>
            <w:tcW w:w="1418" w:type="dxa"/>
            <w:shd w:val="clear" w:color="auto" w:fill="auto"/>
            <w:noWrap/>
            <w:vAlign w:val="center"/>
            <w:hideMark/>
          </w:tcPr>
          <w:p w14:paraId="4A54C219"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136 155 000</w:t>
            </w:r>
          </w:p>
        </w:tc>
        <w:tc>
          <w:tcPr>
            <w:tcW w:w="709" w:type="dxa"/>
            <w:shd w:val="clear" w:color="auto" w:fill="auto"/>
            <w:noWrap/>
            <w:vAlign w:val="center"/>
            <w:hideMark/>
          </w:tcPr>
          <w:p w14:paraId="30A724AE"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246</w:t>
            </w:r>
          </w:p>
        </w:tc>
        <w:tc>
          <w:tcPr>
            <w:tcW w:w="567" w:type="dxa"/>
            <w:shd w:val="clear" w:color="auto" w:fill="auto"/>
            <w:noWrap/>
            <w:vAlign w:val="center"/>
            <w:hideMark/>
          </w:tcPr>
          <w:p w14:paraId="1736FAC2"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w:t>
            </w:r>
          </w:p>
        </w:tc>
        <w:tc>
          <w:tcPr>
            <w:tcW w:w="850" w:type="dxa"/>
            <w:shd w:val="clear" w:color="auto" w:fill="auto"/>
            <w:noWrap/>
            <w:vAlign w:val="center"/>
            <w:hideMark/>
          </w:tcPr>
          <w:p w14:paraId="333EAC42"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628</w:t>
            </w:r>
          </w:p>
        </w:tc>
        <w:tc>
          <w:tcPr>
            <w:tcW w:w="851" w:type="dxa"/>
            <w:shd w:val="clear" w:color="auto" w:fill="auto"/>
            <w:noWrap/>
            <w:vAlign w:val="center"/>
            <w:hideMark/>
          </w:tcPr>
          <w:p w14:paraId="06633A45"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553 476</w:t>
            </w:r>
          </w:p>
        </w:tc>
        <w:tc>
          <w:tcPr>
            <w:tcW w:w="850" w:type="dxa"/>
            <w:shd w:val="clear" w:color="auto" w:fill="auto"/>
            <w:noWrap/>
            <w:vAlign w:val="center"/>
            <w:hideMark/>
          </w:tcPr>
          <w:p w14:paraId="27BF17D3"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-25 230</w:t>
            </w:r>
          </w:p>
        </w:tc>
        <w:tc>
          <w:tcPr>
            <w:tcW w:w="992" w:type="dxa"/>
            <w:shd w:val="clear" w:color="auto" w:fill="auto"/>
            <w:noWrap/>
            <w:vAlign w:val="center"/>
            <w:hideMark/>
          </w:tcPr>
          <w:p w14:paraId="6901BA50" w14:textId="77777777" w:rsidR="007466BF" w:rsidRPr="0052511F" w:rsidRDefault="007466BF" w:rsidP="00303951">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3 453 900</w:t>
            </w:r>
          </w:p>
        </w:tc>
      </w:tr>
    </w:tbl>
    <w:p w14:paraId="5EEA5AFB" w14:textId="77777777" w:rsidR="00821B53" w:rsidRPr="0052511F" w:rsidRDefault="00821B53" w:rsidP="00324F76">
      <w:pPr>
        <w:pStyle w:val="af4"/>
        <w:spacing w:before="0" w:beforeAutospacing="0" w:line="240" w:lineRule="auto"/>
        <w:ind w:right="-1" w:firstLine="567"/>
        <w:rPr>
          <w:color w:val="auto"/>
          <w:w w:val="95"/>
        </w:rPr>
      </w:pPr>
    </w:p>
    <w:p w14:paraId="515321B9" w14:textId="200213A7" w:rsidR="006C6D41" w:rsidRPr="0052511F" w:rsidRDefault="006C6D41" w:rsidP="0052511F">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Анализ подгрупп показал, что скрининг на глаукому как в городских, так и сельских условиях затраты-полезен для всех возрастных групп. Поскольку показатели распространенности и заболеваемости глаукомой увеличиваются с возрастом, в настоящем исследовании также оценивалась экономическую эффективность проведения скрининга для различных возрастных групп. Данные о распространенности различных стадий глаукомы и слепоты, особенно с дифференциацией на одностороннюю и двустороннюю, по Казахстану весьма ограничены. В основу расчетов легли собственные </w:t>
      </w:r>
      <w:proofErr w:type="gramStart"/>
      <w:r w:rsidRPr="0052511F">
        <w:rPr>
          <w:rFonts w:ascii="Times New Roman" w:hAnsi="Times New Roman" w:cs="Times New Roman"/>
          <w:sz w:val="28"/>
          <w:szCs w:val="28"/>
        </w:rPr>
        <w:t>данные</w:t>
      </w:r>
      <w:proofErr w:type="gramEnd"/>
      <w:r w:rsidRPr="0052511F">
        <w:rPr>
          <w:rFonts w:ascii="Times New Roman" w:hAnsi="Times New Roman" w:cs="Times New Roman"/>
          <w:sz w:val="28"/>
          <w:szCs w:val="28"/>
        </w:rPr>
        <w:t xml:space="preserve"> полученные в рамках данного диссертационного исследования, данные опубликованные З.У. Ахмедьяновой с соавт</w:t>
      </w:r>
      <w:r w:rsidR="00821B53" w:rsidRPr="0052511F">
        <w:rPr>
          <w:rFonts w:ascii="Times New Roman" w:hAnsi="Times New Roman" w:cs="Times New Roman"/>
          <w:sz w:val="28"/>
          <w:szCs w:val="28"/>
        </w:rPr>
        <w:t>.</w:t>
      </w:r>
      <w:r w:rsidRPr="0052511F">
        <w:rPr>
          <w:rFonts w:ascii="Times New Roman" w:hAnsi="Times New Roman" w:cs="Times New Roman"/>
          <w:sz w:val="28"/>
          <w:szCs w:val="28"/>
        </w:rPr>
        <w:t xml:space="preserve"> в 2020 году</w:t>
      </w:r>
      <w:r w:rsidR="00836A15" w:rsidRPr="0052511F">
        <w:rPr>
          <w:rFonts w:ascii="Times New Roman" w:hAnsi="Times New Roman" w:cs="Times New Roman"/>
          <w:sz w:val="28"/>
          <w:szCs w:val="28"/>
        </w:rPr>
        <w:t xml:space="preserve"> [22</w:t>
      </w:r>
      <w:r w:rsidR="002D0688" w:rsidRPr="0052511F">
        <w:rPr>
          <w:rFonts w:ascii="Times New Roman" w:hAnsi="Times New Roman" w:cs="Times New Roman"/>
          <w:sz w:val="28"/>
          <w:szCs w:val="28"/>
        </w:rPr>
        <w:t>5</w:t>
      </w:r>
      <w:r w:rsidR="00836A15" w:rsidRPr="0052511F">
        <w:rPr>
          <w:rFonts w:ascii="Times New Roman" w:hAnsi="Times New Roman" w:cs="Times New Roman"/>
          <w:sz w:val="28"/>
          <w:szCs w:val="28"/>
        </w:rPr>
        <w:t>]</w:t>
      </w:r>
      <w:r w:rsidRPr="0052511F">
        <w:rPr>
          <w:rFonts w:ascii="Times New Roman" w:hAnsi="Times New Roman" w:cs="Times New Roman"/>
          <w:sz w:val="28"/>
          <w:szCs w:val="28"/>
        </w:rPr>
        <w:t xml:space="preserve"> и данные исследования, проведенного китайскими авторами</w:t>
      </w:r>
      <w:r w:rsidR="00821B53" w:rsidRPr="0052511F">
        <w:rPr>
          <w:rFonts w:ascii="Times New Roman" w:hAnsi="Times New Roman" w:cs="Times New Roman"/>
          <w:sz w:val="28"/>
          <w:szCs w:val="28"/>
        </w:rPr>
        <w:t xml:space="preserve"> </w:t>
      </w:r>
      <w:r w:rsidR="00836A15" w:rsidRPr="0052511F">
        <w:rPr>
          <w:rFonts w:ascii="Times New Roman" w:hAnsi="Times New Roman" w:cs="Times New Roman"/>
          <w:sz w:val="28"/>
          <w:szCs w:val="28"/>
        </w:rPr>
        <w:t>[22</w:t>
      </w:r>
      <w:r w:rsidR="002D0688" w:rsidRPr="0052511F">
        <w:rPr>
          <w:rFonts w:ascii="Times New Roman" w:hAnsi="Times New Roman" w:cs="Times New Roman"/>
          <w:sz w:val="28"/>
          <w:szCs w:val="28"/>
        </w:rPr>
        <w:t>6</w:t>
      </w:r>
      <w:r w:rsidR="00836A15" w:rsidRPr="0052511F">
        <w:rPr>
          <w:rFonts w:ascii="Times New Roman" w:hAnsi="Times New Roman" w:cs="Times New Roman"/>
          <w:sz w:val="28"/>
          <w:szCs w:val="28"/>
        </w:rPr>
        <w:t>]</w:t>
      </w:r>
      <w:r w:rsidR="00821B53" w:rsidRPr="0052511F">
        <w:rPr>
          <w:rFonts w:ascii="Times New Roman" w:hAnsi="Times New Roman" w:cs="Times New Roman"/>
          <w:sz w:val="28"/>
          <w:szCs w:val="28"/>
        </w:rPr>
        <w:t>.</w:t>
      </w:r>
      <w:r w:rsidR="00836A15" w:rsidRPr="0052511F">
        <w:rPr>
          <w:rFonts w:ascii="Times New Roman" w:hAnsi="Times New Roman" w:cs="Times New Roman"/>
          <w:sz w:val="28"/>
          <w:szCs w:val="28"/>
        </w:rPr>
        <w:t xml:space="preserve"> </w:t>
      </w:r>
      <w:r w:rsidRPr="0052511F">
        <w:rPr>
          <w:rFonts w:ascii="Times New Roman" w:hAnsi="Times New Roman" w:cs="Times New Roman"/>
          <w:sz w:val="28"/>
          <w:szCs w:val="28"/>
        </w:rPr>
        <w:t xml:space="preserve">Возрастная частота прогрессирования от одной стадии глаукомы к другой оценивалась по формуле расчета отношения шансов для каждой возрастной группы по сравнению с группой 40–49 лет. Предполагалось, что пропорция случаев односторонней и двусторонней слепоты одинакова во всех возрастных группах. Таблица </w:t>
      </w:r>
      <w:r w:rsidR="0031102B" w:rsidRPr="0052511F">
        <w:rPr>
          <w:rFonts w:ascii="Times New Roman" w:hAnsi="Times New Roman" w:cs="Times New Roman"/>
          <w:sz w:val="28"/>
          <w:szCs w:val="28"/>
        </w:rPr>
        <w:t xml:space="preserve">29 </w:t>
      </w:r>
      <w:r w:rsidRPr="0052511F">
        <w:rPr>
          <w:rFonts w:ascii="Times New Roman" w:hAnsi="Times New Roman" w:cs="Times New Roman"/>
          <w:sz w:val="28"/>
          <w:szCs w:val="28"/>
        </w:rPr>
        <w:t xml:space="preserve">показывает, что скрининг на глаукому в сельской местности экономически </w:t>
      </w:r>
      <w:r w:rsidRPr="0052511F">
        <w:rPr>
          <w:rFonts w:ascii="Times New Roman" w:hAnsi="Times New Roman" w:cs="Times New Roman"/>
          <w:sz w:val="28"/>
          <w:szCs w:val="28"/>
        </w:rPr>
        <w:lastRenderedPageBreak/>
        <w:t>эффективен для всех возрастных групп: ICUR = 430 450 тенге для возрастной группы 40–49 лет, = 305 370 тенге для возрастной группы 50-59 лет; = 424 125 тенге для возрастной группы 60-69 лет; и = 4 303 500 тенге для возрастной группы 70-79 лет. Аналогичные выводы можно сделать и для городских условий: ICUR = 47 500 тенге для возрастной группы 40–49 лет, = 32 625 для возрастной группы 50–59 лет; =-25 230 тенге для возрастной группы 60-69 лет; и = 1 131 000 тенге для возрастной группы 70-79 лет.</w:t>
      </w:r>
    </w:p>
    <w:p w14:paraId="09A08C8C" w14:textId="5404121A" w:rsidR="00821B53" w:rsidRPr="0052511F" w:rsidRDefault="00821B53" w:rsidP="0052511F">
      <w:pPr>
        <w:spacing w:after="0" w:line="240" w:lineRule="auto"/>
        <w:ind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Как показал анализ чувствительности, результаты, полученные в базовом сценарии, были нечувствительны к неопределенности в широком диапазоне значений параметров, которые мы указали в модели, при этом сценарий скрининга последовательно доминировал или находился в пределах однократного ВВП на душу населения (рисунок </w:t>
      </w:r>
      <w:r w:rsidR="00016A60" w:rsidRPr="0052511F">
        <w:rPr>
          <w:rFonts w:ascii="Times New Roman" w:hAnsi="Times New Roman" w:cs="Times New Roman"/>
          <w:sz w:val="28"/>
          <w:szCs w:val="28"/>
        </w:rPr>
        <w:t>36</w:t>
      </w:r>
      <w:r w:rsidRPr="0052511F">
        <w:rPr>
          <w:rFonts w:ascii="Times New Roman" w:hAnsi="Times New Roman" w:cs="Times New Roman"/>
          <w:sz w:val="28"/>
          <w:szCs w:val="28"/>
        </w:rPr>
        <w:t>).</w:t>
      </w:r>
    </w:p>
    <w:p w14:paraId="33BAF576" w14:textId="77777777" w:rsidR="00636B7D" w:rsidRPr="0052511F" w:rsidRDefault="00636B7D" w:rsidP="00324F76">
      <w:pPr>
        <w:pStyle w:val="af4"/>
        <w:spacing w:before="0" w:beforeAutospacing="0" w:line="240" w:lineRule="auto"/>
        <w:ind w:right="-1" w:firstLine="567"/>
        <w:rPr>
          <w:color w:val="auto"/>
          <w:w w:val="95"/>
        </w:rPr>
      </w:pPr>
    </w:p>
    <w:p w14:paraId="7D418B06" w14:textId="77777777" w:rsidR="006C6D41" w:rsidRPr="0052511F" w:rsidRDefault="006C6D41" w:rsidP="0052511F">
      <w:pPr>
        <w:pStyle w:val="af4"/>
        <w:spacing w:before="0" w:beforeAutospacing="0" w:line="240" w:lineRule="auto"/>
        <w:ind w:right="-1" w:firstLine="0"/>
        <w:jc w:val="center"/>
        <w:rPr>
          <w:noProof/>
          <w:color w:val="auto"/>
        </w:rPr>
      </w:pPr>
      <w:r w:rsidRPr="0052511F">
        <w:rPr>
          <w:noProof/>
          <w:color w:val="auto"/>
          <w:lang w:eastAsia="ru-RU"/>
        </w:rPr>
        <w:drawing>
          <wp:inline distT="0" distB="0" distL="0" distR="0" wp14:anchorId="30663A41" wp14:editId="3BA2D939">
            <wp:extent cx="5857875" cy="1779270"/>
            <wp:effectExtent l="0" t="0" r="9525" b="11430"/>
            <wp:docPr id="1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7C296005-C46D-42D1-B47B-52DFD97CD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52511F">
        <w:rPr>
          <w:noProof/>
          <w:color w:val="auto"/>
          <w:lang w:eastAsia="ru-RU"/>
        </w:rPr>
        <w:drawing>
          <wp:inline distT="0" distB="0" distL="0" distR="0" wp14:anchorId="088B3E94" wp14:editId="15FCF657">
            <wp:extent cx="5857875" cy="1676400"/>
            <wp:effectExtent l="0" t="0" r="9525" b="0"/>
            <wp:docPr id="14"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0BC3D3E-6E22-4312-8E79-A062B1C63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6475E0" w14:textId="77777777" w:rsidR="0052511F" w:rsidRPr="0052511F" w:rsidRDefault="0052511F" w:rsidP="00FB79EE">
      <w:pPr>
        <w:pStyle w:val="af4"/>
        <w:spacing w:before="0" w:beforeAutospacing="0" w:line="240" w:lineRule="auto"/>
        <w:ind w:right="-1" w:firstLine="0"/>
        <w:jc w:val="center"/>
        <w:rPr>
          <w:color w:val="auto"/>
          <w:w w:val="95"/>
        </w:rPr>
      </w:pPr>
    </w:p>
    <w:p w14:paraId="567F56B2" w14:textId="1670AB33" w:rsidR="006C6D41" w:rsidRPr="0052511F" w:rsidRDefault="006C6D41" w:rsidP="0052511F">
      <w:pPr>
        <w:spacing w:after="0" w:line="240" w:lineRule="auto"/>
        <w:jc w:val="center"/>
        <w:rPr>
          <w:rFonts w:ascii="Times New Roman" w:hAnsi="Times New Roman" w:cs="Times New Roman"/>
          <w:sz w:val="28"/>
          <w:szCs w:val="28"/>
        </w:rPr>
      </w:pPr>
      <w:r w:rsidRPr="0052511F">
        <w:rPr>
          <w:rFonts w:ascii="Times New Roman" w:hAnsi="Times New Roman" w:cs="Times New Roman"/>
          <w:sz w:val="28"/>
          <w:szCs w:val="28"/>
        </w:rPr>
        <w:t xml:space="preserve">Рисунок </w:t>
      </w:r>
      <w:r w:rsidR="00016A60" w:rsidRPr="0052511F">
        <w:rPr>
          <w:rFonts w:ascii="Times New Roman" w:hAnsi="Times New Roman" w:cs="Times New Roman"/>
          <w:sz w:val="28"/>
          <w:szCs w:val="28"/>
        </w:rPr>
        <w:t xml:space="preserve">36 </w:t>
      </w:r>
      <w:r w:rsidR="00821B53" w:rsidRPr="0052511F">
        <w:rPr>
          <w:rFonts w:ascii="Times New Roman" w:hAnsi="Times New Roman" w:cs="Times New Roman"/>
          <w:sz w:val="28"/>
          <w:szCs w:val="28"/>
        </w:rPr>
        <w:t>–</w:t>
      </w:r>
      <w:r w:rsidRPr="0052511F">
        <w:rPr>
          <w:rFonts w:ascii="Times New Roman" w:hAnsi="Times New Roman" w:cs="Times New Roman"/>
          <w:sz w:val="28"/>
          <w:szCs w:val="28"/>
        </w:rPr>
        <w:t xml:space="preserve"> Результаты одностороннего детерминированного анализа чувствительности (ICUR за 1 QALY)</w:t>
      </w:r>
    </w:p>
    <w:p w14:paraId="72FF4D5F" w14:textId="77777777" w:rsidR="006C6D41" w:rsidRPr="0052511F" w:rsidRDefault="006C6D41" w:rsidP="00FB79EE">
      <w:pPr>
        <w:pStyle w:val="af4"/>
        <w:spacing w:before="0" w:beforeAutospacing="0" w:line="240" w:lineRule="auto"/>
        <w:ind w:right="-1"/>
        <w:jc w:val="center"/>
        <w:rPr>
          <w:color w:val="auto"/>
          <w:w w:val="95"/>
        </w:rPr>
      </w:pPr>
    </w:p>
    <w:p w14:paraId="6E2DCBB2" w14:textId="446D6831" w:rsidR="006C6D41" w:rsidRPr="0052511F" w:rsidRDefault="006C6D41" w:rsidP="0052511F">
      <w:pPr>
        <w:pStyle w:val="af4"/>
        <w:spacing w:before="0" w:beforeAutospacing="0" w:line="240" w:lineRule="auto"/>
        <w:ind w:right="-1" w:firstLine="567"/>
        <w:rPr>
          <w:color w:val="auto"/>
        </w:rPr>
      </w:pPr>
      <w:r w:rsidRPr="0052511F">
        <w:rPr>
          <w:color w:val="auto"/>
        </w:rPr>
        <w:t>Результаты были также устойчивы к изменениям в модели таких параметров как показатели смертности, связанной с глаукомой, косвенные затраты из-за слепоты и процент оппортунистически диагностированных ПЗУ и подозрений на ПЗУ (таблица</w:t>
      </w:r>
      <w:r w:rsidR="00F263F3" w:rsidRPr="0052511F">
        <w:rPr>
          <w:color w:val="auto"/>
        </w:rPr>
        <w:t xml:space="preserve"> </w:t>
      </w:r>
      <w:r w:rsidR="0031102B" w:rsidRPr="0052511F">
        <w:rPr>
          <w:color w:val="auto"/>
        </w:rPr>
        <w:t>3</w:t>
      </w:r>
      <w:r w:rsidR="00821B53" w:rsidRPr="0052511F">
        <w:rPr>
          <w:color w:val="auto"/>
        </w:rPr>
        <w:t>1</w:t>
      </w:r>
      <w:r w:rsidRPr="0052511F">
        <w:rPr>
          <w:color w:val="auto"/>
        </w:rPr>
        <w:t xml:space="preserve">). </w:t>
      </w:r>
    </w:p>
    <w:p w14:paraId="4CD04664" w14:textId="77777777" w:rsidR="006C6D41" w:rsidRPr="0052511F" w:rsidRDefault="006C6D41" w:rsidP="00324F76">
      <w:pPr>
        <w:pStyle w:val="af4"/>
        <w:spacing w:before="0" w:beforeAutospacing="0" w:line="240" w:lineRule="auto"/>
        <w:ind w:right="-1"/>
        <w:rPr>
          <w:color w:val="auto"/>
        </w:rPr>
      </w:pPr>
    </w:p>
    <w:p w14:paraId="49D0D128" w14:textId="77777777" w:rsidR="0052511F" w:rsidRPr="0052511F" w:rsidRDefault="0052511F" w:rsidP="00324F76">
      <w:pPr>
        <w:pStyle w:val="af4"/>
        <w:spacing w:before="0" w:beforeAutospacing="0" w:line="240" w:lineRule="auto"/>
        <w:ind w:right="-1" w:firstLine="0"/>
        <w:rPr>
          <w:color w:val="auto"/>
        </w:rPr>
      </w:pPr>
      <w:r w:rsidRPr="0052511F">
        <w:rPr>
          <w:color w:val="auto"/>
        </w:rPr>
        <w:br w:type="page"/>
      </w:r>
    </w:p>
    <w:p w14:paraId="6DEC4E1E" w14:textId="1E9B6079" w:rsidR="006C6D41" w:rsidRPr="0052511F" w:rsidRDefault="006C6D41" w:rsidP="00324F76">
      <w:pPr>
        <w:pStyle w:val="af4"/>
        <w:spacing w:before="0" w:beforeAutospacing="0" w:line="240" w:lineRule="auto"/>
        <w:ind w:right="-1" w:firstLine="0"/>
        <w:rPr>
          <w:color w:val="auto"/>
        </w:rPr>
      </w:pPr>
      <w:r w:rsidRPr="0052511F">
        <w:rPr>
          <w:color w:val="auto"/>
        </w:rPr>
        <w:lastRenderedPageBreak/>
        <w:t xml:space="preserve">Таблица </w:t>
      </w:r>
      <w:r w:rsidR="0031102B" w:rsidRPr="0052511F">
        <w:rPr>
          <w:color w:val="auto"/>
        </w:rPr>
        <w:t>3</w:t>
      </w:r>
      <w:r w:rsidR="00821B53" w:rsidRPr="0052511F">
        <w:rPr>
          <w:color w:val="auto"/>
        </w:rPr>
        <w:t>1 –</w:t>
      </w:r>
      <w:r w:rsidRPr="0052511F">
        <w:rPr>
          <w:color w:val="auto"/>
        </w:rPr>
        <w:t xml:space="preserve"> Затраты-эффективность скрининга по результатам дополнительного анализа чувствительности</w:t>
      </w:r>
    </w:p>
    <w:p w14:paraId="6E658F19" w14:textId="77777777" w:rsidR="008F7FF2" w:rsidRPr="0052511F" w:rsidRDefault="008F7FF2" w:rsidP="00324F76">
      <w:pPr>
        <w:pStyle w:val="af4"/>
        <w:spacing w:before="0" w:beforeAutospacing="0" w:line="240" w:lineRule="auto"/>
        <w:ind w:right="-1" w:firstLine="0"/>
        <w:rPr>
          <w:color w:val="aut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559"/>
        <w:gridCol w:w="2126"/>
        <w:gridCol w:w="1063"/>
        <w:gridCol w:w="1205"/>
      </w:tblGrid>
      <w:tr w:rsidR="0052511F" w:rsidRPr="0052511F" w14:paraId="3954D65B" w14:textId="77777777" w:rsidTr="0052511F">
        <w:trPr>
          <w:trHeight w:val="188"/>
        </w:trPr>
        <w:tc>
          <w:tcPr>
            <w:tcW w:w="3686" w:type="dxa"/>
            <w:vMerge w:val="restart"/>
            <w:shd w:val="clear" w:color="auto" w:fill="auto"/>
            <w:vAlign w:val="center"/>
            <w:hideMark/>
          </w:tcPr>
          <w:p w14:paraId="1D7DC8D1" w14:textId="77777777" w:rsidR="006C6D41" w:rsidRPr="0052511F" w:rsidRDefault="006C6D41"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Вводные параметры</w:t>
            </w:r>
          </w:p>
        </w:tc>
        <w:tc>
          <w:tcPr>
            <w:tcW w:w="1559" w:type="dxa"/>
            <w:vMerge w:val="restart"/>
            <w:shd w:val="clear" w:color="auto" w:fill="auto"/>
            <w:vAlign w:val="center"/>
            <w:hideMark/>
          </w:tcPr>
          <w:p w14:paraId="7D8DAD66" w14:textId="77777777" w:rsidR="006C6D41" w:rsidRPr="0052511F" w:rsidRDefault="006C6D41" w:rsidP="00324F76">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Значения для базового сценария</w:t>
            </w:r>
          </w:p>
        </w:tc>
        <w:tc>
          <w:tcPr>
            <w:tcW w:w="2126" w:type="dxa"/>
            <w:vMerge w:val="restart"/>
            <w:shd w:val="clear" w:color="auto" w:fill="auto"/>
            <w:vAlign w:val="center"/>
            <w:hideMark/>
          </w:tcPr>
          <w:p w14:paraId="3F421A17" w14:textId="77777777" w:rsidR="006C6D41" w:rsidRPr="0052511F" w:rsidRDefault="006C6D41" w:rsidP="00324F76">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Значения для одностороннего анализа чувствительности</w:t>
            </w:r>
          </w:p>
        </w:tc>
        <w:tc>
          <w:tcPr>
            <w:tcW w:w="2268" w:type="dxa"/>
            <w:gridSpan w:val="2"/>
            <w:shd w:val="clear" w:color="auto" w:fill="auto"/>
            <w:vAlign w:val="center"/>
          </w:tcPr>
          <w:p w14:paraId="65EFBDE5" w14:textId="77777777" w:rsidR="006C6D41" w:rsidRPr="0052511F" w:rsidRDefault="006C6D41" w:rsidP="00324F76">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ICUR</w:t>
            </w:r>
          </w:p>
        </w:tc>
      </w:tr>
      <w:tr w:rsidR="0052511F" w:rsidRPr="0052511F" w14:paraId="210D81D1" w14:textId="77777777" w:rsidTr="0052511F">
        <w:trPr>
          <w:trHeight w:val="602"/>
        </w:trPr>
        <w:tc>
          <w:tcPr>
            <w:tcW w:w="3686" w:type="dxa"/>
            <w:vMerge/>
            <w:shd w:val="clear" w:color="auto" w:fill="auto"/>
            <w:vAlign w:val="center"/>
          </w:tcPr>
          <w:p w14:paraId="06B02493" w14:textId="77777777" w:rsidR="006C6D41" w:rsidRPr="0052511F" w:rsidRDefault="006C6D41" w:rsidP="00324F76">
            <w:pPr>
              <w:spacing w:after="0" w:line="240" w:lineRule="auto"/>
              <w:ind w:right="-1"/>
              <w:rPr>
                <w:rFonts w:ascii="Times New Roman" w:eastAsia="Times New Roman" w:hAnsi="Times New Roman" w:cs="Times New Roman"/>
                <w:sz w:val="24"/>
                <w:szCs w:val="24"/>
              </w:rPr>
            </w:pPr>
          </w:p>
        </w:tc>
        <w:tc>
          <w:tcPr>
            <w:tcW w:w="1559" w:type="dxa"/>
            <w:vMerge/>
            <w:shd w:val="clear" w:color="auto" w:fill="auto"/>
            <w:vAlign w:val="center"/>
          </w:tcPr>
          <w:p w14:paraId="2E77C1C4" w14:textId="77777777" w:rsidR="006C6D41" w:rsidRPr="0052511F" w:rsidRDefault="006C6D41" w:rsidP="00324F76">
            <w:pPr>
              <w:spacing w:after="0" w:line="240" w:lineRule="auto"/>
              <w:ind w:right="-1"/>
              <w:jc w:val="center"/>
              <w:rPr>
                <w:rFonts w:ascii="Times New Roman" w:eastAsia="Times New Roman" w:hAnsi="Times New Roman" w:cs="Times New Roman"/>
                <w:sz w:val="24"/>
                <w:szCs w:val="24"/>
              </w:rPr>
            </w:pPr>
          </w:p>
        </w:tc>
        <w:tc>
          <w:tcPr>
            <w:tcW w:w="2126" w:type="dxa"/>
            <w:vMerge/>
            <w:shd w:val="clear" w:color="auto" w:fill="auto"/>
            <w:vAlign w:val="center"/>
          </w:tcPr>
          <w:p w14:paraId="4351560B" w14:textId="77777777" w:rsidR="006C6D41" w:rsidRPr="0052511F" w:rsidRDefault="006C6D41" w:rsidP="00324F76">
            <w:pPr>
              <w:spacing w:after="0" w:line="240" w:lineRule="auto"/>
              <w:ind w:right="-1"/>
              <w:jc w:val="center"/>
              <w:rPr>
                <w:rFonts w:ascii="Times New Roman" w:eastAsia="Times New Roman" w:hAnsi="Times New Roman" w:cs="Times New Roman"/>
                <w:sz w:val="24"/>
                <w:szCs w:val="24"/>
              </w:rPr>
            </w:pPr>
          </w:p>
        </w:tc>
        <w:tc>
          <w:tcPr>
            <w:tcW w:w="1063" w:type="dxa"/>
            <w:shd w:val="clear" w:color="auto" w:fill="auto"/>
            <w:vAlign w:val="center"/>
          </w:tcPr>
          <w:p w14:paraId="225EB5AC" w14:textId="54BE0371" w:rsidR="006C6D41" w:rsidRPr="0052511F" w:rsidRDefault="00854087" w:rsidP="00324F76">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Город</w:t>
            </w:r>
          </w:p>
        </w:tc>
        <w:tc>
          <w:tcPr>
            <w:tcW w:w="1205" w:type="dxa"/>
            <w:shd w:val="clear" w:color="auto" w:fill="auto"/>
            <w:vAlign w:val="center"/>
          </w:tcPr>
          <w:p w14:paraId="266C3A83" w14:textId="59868977" w:rsidR="006C6D41" w:rsidRPr="0052511F" w:rsidRDefault="00854087" w:rsidP="00324F76">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Сельская местность</w:t>
            </w:r>
          </w:p>
        </w:tc>
      </w:tr>
      <w:tr w:rsidR="0052511F" w:rsidRPr="0052511F" w14:paraId="05A4E00D" w14:textId="77777777" w:rsidTr="0052511F">
        <w:trPr>
          <w:trHeight w:val="171"/>
        </w:trPr>
        <w:tc>
          <w:tcPr>
            <w:tcW w:w="9639" w:type="dxa"/>
            <w:gridSpan w:val="5"/>
            <w:shd w:val="clear" w:color="auto" w:fill="auto"/>
            <w:hideMark/>
          </w:tcPr>
          <w:p w14:paraId="239E2958" w14:textId="5E91F243" w:rsidR="00854087" w:rsidRPr="0052511F" w:rsidRDefault="00854087"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Повышенный риск смертности (отношение шансов) среди…</w:t>
            </w:r>
          </w:p>
        </w:tc>
      </w:tr>
      <w:tr w:rsidR="0052511F" w:rsidRPr="0052511F" w14:paraId="0989AC09" w14:textId="77777777" w:rsidTr="0052511F">
        <w:trPr>
          <w:trHeight w:val="290"/>
        </w:trPr>
        <w:tc>
          <w:tcPr>
            <w:tcW w:w="3686" w:type="dxa"/>
            <w:shd w:val="clear" w:color="auto" w:fill="auto"/>
            <w:vAlign w:val="center"/>
            <w:hideMark/>
          </w:tcPr>
          <w:p w14:paraId="2134065A" w14:textId="77777777" w:rsidR="00854087" w:rsidRPr="0052511F" w:rsidRDefault="00854087" w:rsidP="00854087">
            <w:pPr>
              <w:spacing w:after="0" w:line="240" w:lineRule="auto"/>
              <w:ind w:right="-1"/>
              <w:rPr>
                <w:rFonts w:ascii="Times New Roman" w:eastAsia="Times New Roman" w:hAnsi="Times New Roman" w:cs="Times New Roman"/>
                <w:sz w:val="24"/>
                <w:szCs w:val="24"/>
              </w:rPr>
            </w:pPr>
            <w:bookmarkStart w:id="29" w:name="_Hlk127359319"/>
            <w:r w:rsidRPr="0052511F">
              <w:rPr>
                <w:rFonts w:ascii="Times New Roman" w:eastAsia="Times New Roman" w:hAnsi="Times New Roman" w:cs="Times New Roman"/>
                <w:sz w:val="24"/>
                <w:szCs w:val="24"/>
              </w:rPr>
              <w:t xml:space="preserve">пациентов с </w:t>
            </w:r>
            <w:proofErr w:type="gramStart"/>
            <w:r w:rsidRPr="0052511F">
              <w:rPr>
                <w:rFonts w:ascii="Times New Roman" w:eastAsia="Times New Roman" w:hAnsi="Times New Roman" w:cs="Times New Roman"/>
                <w:sz w:val="24"/>
                <w:szCs w:val="24"/>
              </w:rPr>
              <w:t>запущенной</w:t>
            </w:r>
            <w:proofErr w:type="gramEnd"/>
            <w:r w:rsidRPr="0052511F">
              <w:rPr>
                <w:rFonts w:ascii="Times New Roman" w:eastAsia="Times New Roman" w:hAnsi="Times New Roman" w:cs="Times New Roman"/>
                <w:sz w:val="24"/>
                <w:szCs w:val="24"/>
              </w:rPr>
              <w:t xml:space="preserve"> и далекозашедшей ПОУГ</w:t>
            </w:r>
          </w:p>
        </w:tc>
        <w:tc>
          <w:tcPr>
            <w:tcW w:w="1559" w:type="dxa"/>
            <w:shd w:val="clear" w:color="auto" w:fill="auto"/>
            <w:noWrap/>
            <w:vAlign w:val="center"/>
            <w:hideMark/>
          </w:tcPr>
          <w:p w14:paraId="63E463F0"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1,8</w:t>
            </w:r>
          </w:p>
        </w:tc>
        <w:tc>
          <w:tcPr>
            <w:tcW w:w="2126" w:type="dxa"/>
            <w:shd w:val="clear" w:color="auto" w:fill="auto"/>
            <w:noWrap/>
            <w:vAlign w:val="center"/>
            <w:hideMark/>
          </w:tcPr>
          <w:p w14:paraId="4BDAE5B3"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w:t>
            </w:r>
          </w:p>
        </w:tc>
        <w:tc>
          <w:tcPr>
            <w:tcW w:w="1063" w:type="dxa"/>
            <w:vMerge w:val="restart"/>
            <w:shd w:val="clear" w:color="auto" w:fill="auto"/>
            <w:noWrap/>
            <w:vAlign w:val="center"/>
          </w:tcPr>
          <w:p w14:paraId="27AAD301" w14:textId="5015B488"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-302 325</w:t>
            </w:r>
          </w:p>
        </w:tc>
        <w:tc>
          <w:tcPr>
            <w:tcW w:w="1205" w:type="dxa"/>
            <w:vMerge w:val="restart"/>
            <w:shd w:val="clear" w:color="auto" w:fill="auto"/>
            <w:noWrap/>
            <w:vAlign w:val="center"/>
          </w:tcPr>
          <w:p w14:paraId="5F6D9212" w14:textId="01A8073C"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19 575</w:t>
            </w:r>
          </w:p>
        </w:tc>
      </w:tr>
      <w:tr w:rsidR="0052511F" w:rsidRPr="0052511F" w14:paraId="07E5916A" w14:textId="77777777" w:rsidTr="0052511F">
        <w:trPr>
          <w:trHeight w:val="290"/>
        </w:trPr>
        <w:tc>
          <w:tcPr>
            <w:tcW w:w="3686" w:type="dxa"/>
            <w:shd w:val="clear" w:color="auto" w:fill="auto"/>
            <w:vAlign w:val="center"/>
            <w:hideMark/>
          </w:tcPr>
          <w:p w14:paraId="0199938A" w14:textId="77777777" w:rsidR="00854087" w:rsidRPr="0052511F" w:rsidRDefault="00854087"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ПЗУГ без слепоты</w:t>
            </w:r>
          </w:p>
        </w:tc>
        <w:tc>
          <w:tcPr>
            <w:tcW w:w="1559" w:type="dxa"/>
            <w:shd w:val="clear" w:color="auto" w:fill="auto"/>
            <w:noWrap/>
            <w:vAlign w:val="center"/>
            <w:hideMark/>
          </w:tcPr>
          <w:p w14:paraId="7BBDC66F"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3,1</w:t>
            </w:r>
          </w:p>
        </w:tc>
        <w:tc>
          <w:tcPr>
            <w:tcW w:w="2126" w:type="dxa"/>
            <w:shd w:val="clear" w:color="auto" w:fill="auto"/>
            <w:noWrap/>
            <w:vAlign w:val="center"/>
            <w:hideMark/>
          </w:tcPr>
          <w:p w14:paraId="3A727E19"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1,0</w:t>
            </w:r>
          </w:p>
        </w:tc>
        <w:tc>
          <w:tcPr>
            <w:tcW w:w="1063" w:type="dxa"/>
            <w:vMerge/>
            <w:shd w:val="clear" w:color="auto" w:fill="auto"/>
            <w:noWrap/>
            <w:vAlign w:val="center"/>
          </w:tcPr>
          <w:p w14:paraId="555C4824"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p>
        </w:tc>
        <w:tc>
          <w:tcPr>
            <w:tcW w:w="1205" w:type="dxa"/>
            <w:vMerge/>
            <w:shd w:val="clear" w:color="auto" w:fill="auto"/>
            <w:noWrap/>
            <w:vAlign w:val="center"/>
          </w:tcPr>
          <w:p w14:paraId="50487CB8"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p>
        </w:tc>
      </w:tr>
      <w:tr w:rsidR="0052511F" w:rsidRPr="0052511F" w14:paraId="32F4B44F" w14:textId="77777777" w:rsidTr="0052511F">
        <w:trPr>
          <w:trHeight w:val="290"/>
        </w:trPr>
        <w:tc>
          <w:tcPr>
            <w:tcW w:w="3686" w:type="dxa"/>
            <w:shd w:val="clear" w:color="auto" w:fill="auto"/>
            <w:vAlign w:val="center"/>
            <w:hideMark/>
          </w:tcPr>
          <w:p w14:paraId="0D083892" w14:textId="77777777" w:rsidR="00854087" w:rsidRPr="0052511F" w:rsidRDefault="00854087"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пациентов с односторонней и двусторонней слепотой</w:t>
            </w:r>
          </w:p>
        </w:tc>
        <w:tc>
          <w:tcPr>
            <w:tcW w:w="1559" w:type="dxa"/>
            <w:shd w:val="clear" w:color="auto" w:fill="auto"/>
            <w:noWrap/>
            <w:vAlign w:val="center"/>
            <w:hideMark/>
          </w:tcPr>
          <w:p w14:paraId="0F6F0133"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3,9</w:t>
            </w:r>
          </w:p>
        </w:tc>
        <w:tc>
          <w:tcPr>
            <w:tcW w:w="2126" w:type="dxa"/>
            <w:shd w:val="clear" w:color="auto" w:fill="auto"/>
            <w:noWrap/>
            <w:vAlign w:val="center"/>
            <w:hideMark/>
          </w:tcPr>
          <w:p w14:paraId="308DB1EF"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1,1</w:t>
            </w:r>
          </w:p>
        </w:tc>
        <w:tc>
          <w:tcPr>
            <w:tcW w:w="1063" w:type="dxa"/>
            <w:vMerge/>
            <w:shd w:val="clear" w:color="auto" w:fill="auto"/>
            <w:noWrap/>
            <w:vAlign w:val="center"/>
          </w:tcPr>
          <w:p w14:paraId="46EFDE56"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p>
        </w:tc>
        <w:tc>
          <w:tcPr>
            <w:tcW w:w="1205" w:type="dxa"/>
            <w:vMerge/>
            <w:shd w:val="clear" w:color="auto" w:fill="auto"/>
            <w:noWrap/>
            <w:vAlign w:val="center"/>
          </w:tcPr>
          <w:p w14:paraId="7B317223"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p>
        </w:tc>
      </w:tr>
      <w:tr w:rsidR="0052511F" w:rsidRPr="0052511F" w14:paraId="585E71FC" w14:textId="77777777" w:rsidTr="0052511F">
        <w:trPr>
          <w:trHeight w:val="193"/>
        </w:trPr>
        <w:tc>
          <w:tcPr>
            <w:tcW w:w="3686" w:type="dxa"/>
            <w:shd w:val="clear" w:color="auto" w:fill="auto"/>
            <w:vAlign w:val="center"/>
            <w:hideMark/>
          </w:tcPr>
          <w:p w14:paraId="70B5FD75" w14:textId="77777777" w:rsidR="00854087" w:rsidRPr="0052511F" w:rsidRDefault="00854087"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Непрямые затраты, связанные со слепотой (тенге)</w:t>
            </w:r>
          </w:p>
        </w:tc>
        <w:tc>
          <w:tcPr>
            <w:tcW w:w="1559" w:type="dxa"/>
            <w:shd w:val="clear" w:color="auto" w:fill="auto"/>
            <w:noWrap/>
            <w:vAlign w:val="center"/>
            <w:hideMark/>
          </w:tcPr>
          <w:p w14:paraId="10C96BA4"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1 566 000</w:t>
            </w:r>
          </w:p>
        </w:tc>
        <w:tc>
          <w:tcPr>
            <w:tcW w:w="2126" w:type="dxa"/>
            <w:shd w:val="clear" w:color="auto" w:fill="auto"/>
            <w:noWrap/>
            <w:vAlign w:val="center"/>
            <w:hideMark/>
          </w:tcPr>
          <w:p w14:paraId="1A33290E"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1063" w:type="dxa"/>
            <w:shd w:val="clear" w:color="auto" w:fill="auto"/>
            <w:noWrap/>
            <w:vAlign w:val="center"/>
          </w:tcPr>
          <w:p w14:paraId="37BAB396" w14:textId="6BBBB113"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156 600</w:t>
            </w:r>
          </w:p>
        </w:tc>
        <w:tc>
          <w:tcPr>
            <w:tcW w:w="1205" w:type="dxa"/>
            <w:shd w:val="clear" w:color="auto" w:fill="auto"/>
            <w:noWrap/>
            <w:vAlign w:val="center"/>
          </w:tcPr>
          <w:p w14:paraId="10884F7F" w14:textId="262A3754"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682 950</w:t>
            </w:r>
          </w:p>
        </w:tc>
      </w:tr>
      <w:tr w:rsidR="0052511F" w:rsidRPr="0052511F" w14:paraId="3D222C87" w14:textId="77777777" w:rsidTr="0052511F">
        <w:trPr>
          <w:trHeight w:val="240"/>
        </w:trPr>
        <w:tc>
          <w:tcPr>
            <w:tcW w:w="3686" w:type="dxa"/>
            <w:shd w:val="clear" w:color="auto" w:fill="auto"/>
            <w:vAlign w:val="center"/>
            <w:hideMark/>
          </w:tcPr>
          <w:p w14:paraId="3A47A8E3" w14:textId="77777777" w:rsidR="00854087" w:rsidRPr="0052511F" w:rsidRDefault="00854087"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Ассимптоматические стадии ПЗУГ (ПЗУ и ППЗУ)</w:t>
            </w:r>
          </w:p>
        </w:tc>
        <w:tc>
          <w:tcPr>
            <w:tcW w:w="1559" w:type="dxa"/>
            <w:shd w:val="clear" w:color="auto" w:fill="auto"/>
            <w:noWrap/>
            <w:vAlign w:val="center"/>
            <w:hideMark/>
          </w:tcPr>
          <w:p w14:paraId="6A26EC39"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w:t>
            </w:r>
          </w:p>
        </w:tc>
        <w:tc>
          <w:tcPr>
            <w:tcW w:w="2126" w:type="dxa"/>
            <w:shd w:val="clear" w:color="auto" w:fill="auto"/>
            <w:noWrap/>
            <w:vAlign w:val="center"/>
            <w:hideMark/>
          </w:tcPr>
          <w:p w14:paraId="724125CA" w14:textId="77777777"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0,3%</w:t>
            </w:r>
          </w:p>
        </w:tc>
        <w:tc>
          <w:tcPr>
            <w:tcW w:w="1063" w:type="dxa"/>
            <w:shd w:val="clear" w:color="auto" w:fill="auto"/>
            <w:noWrap/>
            <w:vAlign w:val="center"/>
          </w:tcPr>
          <w:p w14:paraId="4853A37A" w14:textId="1A8526C8"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-65 685</w:t>
            </w:r>
          </w:p>
        </w:tc>
        <w:tc>
          <w:tcPr>
            <w:tcW w:w="1205" w:type="dxa"/>
            <w:shd w:val="clear" w:color="auto" w:fill="auto"/>
            <w:noWrap/>
            <w:vAlign w:val="center"/>
          </w:tcPr>
          <w:p w14:paraId="4BB36B24" w14:textId="3C9963A4" w:rsidR="00854087" w:rsidRPr="0052511F" w:rsidRDefault="00854087"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970 050</w:t>
            </w:r>
          </w:p>
        </w:tc>
      </w:tr>
      <w:bookmarkEnd w:id="29"/>
    </w:tbl>
    <w:p w14:paraId="6F9C3A29" w14:textId="77777777" w:rsidR="006C6D41" w:rsidRPr="0052511F" w:rsidRDefault="006C6D41" w:rsidP="00324F76">
      <w:pPr>
        <w:pStyle w:val="af4"/>
        <w:spacing w:before="0" w:beforeAutospacing="0" w:line="240" w:lineRule="auto"/>
        <w:ind w:right="-1" w:firstLine="567"/>
        <w:rPr>
          <w:color w:val="auto"/>
        </w:rPr>
      </w:pPr>
    </w:p>
    <w:p w14:paraId="631318D3" w14:textId="501885A9" w:rsidR="006C6D41" w:rsidRPr="0052511F" w:rsidRDefault="006C6D41" w:rsidP="00324F76">
      <w:pPr>
        <w:pStyle w:val="af4"/>
        <w:spacing w:before="0" w:beforeAutospacing="0" w:line="240" w:lineRule="auto"/>
        <w:ind w:right="-1" w:firstLine="567"/>
        <w:rPr>
          <w:color w:val="auto"/>
        </w:rPr>
      </w:pPr>
      <w:r w:rsidRPr="0052511F">
        <w:rPr>
          <w:color w:val="auto"/>
        </w:rPr>
        <w:t>Так, ослабление предположения о том, что глаукома повышает показатели смертности (т. е. отсутствие различий в смертности между пациентами с глаукомой и без нее) приводит к ICUR в размере 19 575 тенге в сельской местности и -302 325 тенге в условиях города. Снижение косвенных издержек, связанных со слепотой, с 1 566 000 тенге до 0 тенге ведет к ICUR в размере 682 950 тенге в сельской местности и 156 600 тенге в городских условиях. Наконец, ICUR составляет 970 050 тенге и 65 685 тенге для сельской и городской местности соответственно, если предположить, что процент бессимптомных стадий ПЗУГ (т. е. ПЗУ и ППЗУ) при оппортунистическом диагнозе выше нуля и равен данному</w:t>
      </w:r>
      <w:r w:rsidR="00F263F3" w:rsidRPr="0052511F">
        <w:rPr>
          <w:color w:val="auto"/>
        </w:rPr>
        <w:t xml:space="preserve"> показателю для начального ПОУГ</w:t>
      </w:r>
      <w:r w:rsidRPr="0052511F">
        <w:rPr>
          <w:color w:val="auto"/>
        </w:rPr>
        <w:t>.</w:t>
      </w:r>
    </w:p>
    <w:p w14:paraId="6EAC3210" w14:textId="17F011FE" w:rsidR="006C6D41" w:rsidRPr="0052511F" w:rsidRDefault="006C6D41" w:rsidP="00324F76">
      <w:pPr>
        <w:pStyle w:val="af4"/>
        <w:spacing w:before="0" w:beforeAutospacing="0" w:line="240" w:lineRule="auto"/>
        <w:ind w:right="-1" w:firstLine="567"/>
        <w:rPr>
          <w:color w:val="auto"/>
        </w:rPr>
      </w:pPr>
      <w:r w:rsidRPr="0052511F">
        <w:rPr>
          <w:color w:val="auto"/>
        </w:rPr>
        <w:t>Вероятностный анализ чувствительности показал, что показатели ICUR и ICER, полученные в базовом случае, устойчивы к случайно распределенным параметрам. Серия из 1 000 итераций показала, что скрининг на глаукому среди сельских и городских жителей был рентабельным в 99,9% и 100,0% моделирования соответственно</w:t>
      </w:r>
      <w:r w:rsidR="00A7165A" w:rsidRPr="0052511F">
        <w:rPr>
          <w:color w:val="auto"/>
        </w:rPr>
        <w:t xml:space="preserve"> (таблица 32)</w:t>
      </w:r>
      <w:r w:rsidRPr="0052511F">
        <w:rPr>
          <w:color w:val="auto"/>
        </w:rPr>
        <w:t>.</w:t>
      </w:r>
    </w:p>
    <w:p w14:paraId="5F0980BA" w14:textId="5E2F154A" w:rsidR="006C6D41" w:rsidRPr="0052511F" w:rsidRDefault="006C6D41" w:rsidP="00324F76">
      <w:pPr>
        <w:pStyle w:val="af4"/>
        <w:spacing w:before="0" w:beforeAutospacing="0" w:line="240" w:lineRule="auto"/>
        <w:ind w:right="-1" w:firstLine="567"/>
        <w:rPr>
          <w:color w:val="auto"/>
        </w:rPr>
      </w:pPr>
      <w:r w:rsidRPr="0052511F">
        <w:rPr>
          <w:color w:val="auto"/>
        </w:rPr>
        <w:t xml:space="preserve">Анализ показал, что как в сельских, так и в городских условиях более частый скрининг позволяет избежать увеличения количества лет слепоты по причине глаукомы. В базовом случае лучшим сценарием был ежегодный скрининг, который приносит наибольшую пользу для здоровья при дополнительных расходах в пределах порога готовности платить по </w:t>
      </w:r>
      <w:r w:rsidR="0031102B" w:rsidRPr="0052511F">
        <w:rPr>
          <w:color w:val="auto"/>
        </w:rPr>
        <w:t>рекомендациям ВОЗ</w:t>
      </w:r>
      <w:r w:rsidRPr="0052511F">
        <w:rPr>
          <w:color w:val="auto"/>
        </w:rPr>
        <w:t xml:space="preserve">. </w:t>
      </w:r>
    </w:p>
    <w:p w14:paraId="0A9C5596" w14:textId="77777777" w:rsidR="006C6D41" w:rsidRPr="0052511F" w:rsidRDefault="006C6D41" w:rsidP="00324F76">
      <w:pPr>
        <w:pStyle w:val="af4"/>
        <w:spacing w:before="0" w:beforeAutospacing="0" w:line="240" w:lineRule="auto"/>
        <w:ind w:right="-1"/>
        <w:rPr>
          <w:color w:val="auto"/>
        </w:rPr>
        <w:sectPr w:rsidR="006C6D41" w:rsidRPr="0052511F" w:rsidSect="00FD2F75">
          <w:type w:val="continuous"/>
          <w:pgSz w:w="11910" w:h="15990"/>
          <w:pgMar w:top="1134" w:right="567" w:bottom="1134" w:left="1701" w:header="720" w:footer="720" w:gutter="0"/>
          <w:cols w:space="720"/>
          <w:docGrid w:linePitch="299"/>
        </w:sectPr>
      </w:pPr>
    </w:p>
    <w:p w14:paraId="2DB52EE4" w14:textId="4CD15C55" w:rsidR="006C6D41" w:rsidRPr="0052511F" w:rsidRDefault="006C6D41" w:rsidP="0052511F">
      <w:pPr>
        <w:spacing w:after="0" w:line="240" w:lineRule="auto"/>
        <w:ind w:right="-1"/>
        <w:jc w:val="both"/>
        <w:rPr>
          <w:rFonts w:ascii="Times New Roman" w:hAnsi="Times New Roman" w:cs="Times New Roman"/>
          <w:sz w:val="28"/>
          <w:szCs w:val="28"/>
        </w:rPr>
      </w:pPr>
      <w:r w:rsidRPr="0052511F">
        <w:rPr>
          <w:rFonts w:ascii="Times New Roman" w:hAnsi="Times New Roman" w:cs="Times New Roman"/>
          <w:sz w:val="28"/>
          <w:szCs w:val="28"/>
        </w:rPr>
        <w:lastRenderedPageBreak/>
        <w:t xml:space="preserve">Таблица </w:t>
      </w:r>
      <w:r w:rsidR="00815EB5" w:rsidRPr="0052511F">
        <w:rPr>
          <w:rFonts w:ascii="Times New Roman" w:hAnsi="Times New Roman" w:cs="Times New Roman"/>
          <w:sz w:val="28"/>
          <w:szCs w:val="28"/>
        </w:rPr>
        <w:t>3</w:t>
      </w:r>
      <w:r w:rsidR="00A7165A" w:rsidRPr="0052511F">
        <w:rPr>
          <w:rFonts w:ascii="Times New Roman" w:hAnsi="Times New Roman" w:cs="Times New Roman"/>
          <w:sz w:val="28"/>
          <w:szCs w:val="28"/>
        </w:rPr>
        <w:t>2 –</w:t>
      </w:r>
      <w:r w:rsidRPr="0052511F">
        <w:rPr>
          <w:rFonts w:ascii="Times New Roman" w:hAnsi="Times New Roman" w:cs="Times New Roman"/>
          <w:sz w:val="28"/>
          <w:szCs w:val="28"/>
        </w:rPr>
        <w:t xml:space="preserve"> Затраты-эффективность комбинированного скрининга с различными уровнями соблюдения и интервалами скрининга</w:t>
      </w:r>
    </w:p>
    <w:p w14:paraId="16D018E6" w14:textId="77777777" w:rsidR="00A7165A" w:rsidRPr="0052511F" w:rsidRDefault="00A7165A" w:rsidP="00324F76">
      <w:pPr>
        <w:spacing w:after="0" w:line="240" w:lineRule="auto"/>
        <w:ind w:right="-1"/>
        <w:rPr>
          <w:rFonts w:ascii="Times New Roman" w:hAnsi="Times New Roman" w:cs="Times New Roman"/>
          <w:sz w:val="28"/>
          <w:szCs w:val="28"/>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73"/>
        <w:gridCol w:w="1040"/>
        <w:gridCol w:w="1170"/>
        <w:gridCol w:w="1263"/>
        <w:gridCol w:w="1012"/>
        <w:gridCol w:w="1117"/>
        <w:gridCol w:w="908"/>
        <w:gridCol w:w="1134"/>
        <w:gridCol w:w="1276"/>
        <w:gridCol w:w="992"/>
        <w:gridCol w:w="1276"/>
      </w:tblGrid>
      <w:tr w:rsidR="0052511F" w:rsidRPr="0052511F" w14:paraId="5FB0DB50" w14:textId="77777777" w:rsidTr="0052511F">
        <w:trPr>
          <w:trHeight w:val="192"/>
        </w:trPr>
        <w:tc>
          <w:tcPr>
            <w:tcW w:w="1389" w:type="dxa"/>
            <w:vMerge w:val="restart"/>
            <w:shd w:val="clear" w:color="auto" w:fill="auto"/>
            <w:noWrap/>
            <w:hideMark/>
          </w:tcPr>
          <w:p w14:paraId="1AD4BF2A" w14:textId="084B933B" w:rsidR="008F7FF2" w:rsidRPr="0052511F" w:rsidRDefault="008F7FF2"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Интервал скрининга для сравнения</w:t>
            </w:r>
          </w:p>
        </w:tc>
        <w:tc>
          <w:tcPr>
            <w:tcW w:w="5658" w:type="dxa"/>
            <w:gridSpan w:val="5"/>
            <w:shd w:val="clear" w:color="auto" w:fill="auto"/>
            <w:noWrap/>
            <w:vAlign w:val="bottom"/>
            <w:hideMark/>
          </w:tcPr>
          <w:p w14:paraId="6EB67C08" w14:textId="2F5532CE"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 xml:space="preserve">В </w:t>
            </w:r>
            <w:r w:rsidR="00141578" w:rsidRPr="0052511F">
              <w:rPr>
                <w:rFonts w:ascii="Times New Roman" w:hAnsi="Times New Roman" w:cs="Times New Roman"/>
                <w:sz w:val="24"/>
                <w:szCs w:val="24"/>
              </w:rPr>
              <w:t>городской</w:t>
            </w:r>
            <w:r w:rsidRPr="0052511F">
              <w:rPr>
                <w:rFonts w:ascii="Times New Roman" w:hAnsi="Times New Roman" w:cs="Times New Roman"/>
                <w:sz w:val="24"/>
                <w:szCs w:val="24"/>
              </w:rPr>
              <w:t xml:space="preserve"> местности</w:t>
            </w:r>
          </w:p>
        </w:tc>
        <w:tc>
          <w:tcPr>
            <w:tcW w:w="5427" w:type="dxa"/>
            <w:gridSpan w:val="5"/>
            <w:shd w:val="clear" w:color="auto" w:fill="auto"/>
            <w:noWrap/>
            <w:vAlign w:val="bottom"/>
            <w:hideMark/>
          </w:tcPr>
          <w:p w14:paraId="69C12D93" w14:textId="288EAFCB"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 xml:space="preserve">В </w:t>
            </w:r>
            <w:r w:rsidR="00141578" w:rsidRPr="0052511F">
              <w:rPr>
                <w:rFonts w:ascii="Times New Roman" w:hAnsi="Times New Roman" w:cs="Times New Roman"/>
                <w:sz w:val="24"/>
                <w:szCs w:val="24"/>
              </w:rPr>
              <w:t>сельской</w:t>
            </w:r>
            <w:r w:rsidRPr="0052511F">
              <w:rPr>
                <w:rFonts w:ascii="Times New Roman" w:hAnsi="Times New Roman" w:cs="Times New Roman"/>
                <w:sz w:val="24"/>
                <w:szCs w:val="24"/>
              </w:rPr>
              <w:t xml:space="preserve"> местности</w:t>
            </w:r>
          </w:p>
        </w:tc>
        <w:tc>
          <w:tcPr>
            <w:tcW w:w="1276" w:type="dxa"/>
            <w:vMerge w:val="restart"/>
            <w:shd w:val="clear" w:color="auto" w:fill="auto"/>
            <w:noWrap/>
            <w:hideMark/>
          </w:tcPr>
          <w:p w14:paraId="32FE452F" w14:textId="1EBB3EED" w:rsidR="008F7FF2" w:rsidRPr="0052511F" w:rsidRDefault="008F7FF2"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Интервал скрининга для сравнения</w:t>
            </w:r>
          </w:p>
        </w:tc>
      </w:tr>
      <w:tr w:rsidR="0052511F" w:rsidRPr="0052511F" w14:paraId="4B90B045" w14:textId="77777777" w:rsidTr="0052511F">
        <w:trPr>
          <w:trHeight w:val="2196"/>
        </w:trPr>
        <w:tc>
          <w:tcPr>
            <w:tcW w:w="1389" w:type="dxa"/>
            <w:vMerge/>
            <w:shd w:val="clear" w:color="auto" w:fill="auto"/>
            <w:noWrap/>
            <w:vAlign w:val="bottom"/>
            <w:hideMark/>
          </w:tcPr>
          <w:p w14:paraId="1EDA7198" w14:textId="77777777" w:rsidR="008F7FF2" w:rsidRPr="0052511F" w:rsidRDefault="008F7FF2" w:rsidP="00324F76">
            <w:pPr>
              <w:spacing w:after="0" w:line="240" w:lineRule="auto"/>
              <w:ind w:right="-1"/>
              <w:rPr>
                <w:rFonts w:ascii="Times New Roman" w:eastAsia="Times New Roman" w:hAnsi="Times New Roman" w:cs="Times New Roman"/>
                <w:sz w:val="24"/>
                <w:szCs w:val="24"/>
              </w:rPr>
            </w:pPr>
          </w:p>
        </w:tc>
        <w:tc>
          <w:tcPr>
            <w:tcW w:w="1173" w:type="dxa"/>
            <w:shd w:val="clear" w:color="auto" w:fill="auto"/>
            <w:hideMark/>
          </w:tcPr>
          <w:p w14:paraId="3D448C6A" w14:textId="77777777" w:rsidR="008F7FF2" w:rsidRPr="0052511F" w:rsidRDefault="008F7FF2"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Количество лет слепоты на человека</w:t>
            </w:r>
          </w:p>
        </w:tc>
        <w:tc>
          <w:tcPr>
            <w:tcW w:w="1040" w:type="dxa"/>
            <w:shd w:val="clear" w:color="auto" w:fill="auto"/>
            <w:hideMark/>
          </w:tcPr>
          <w:p w14:paraId="09CBA131" w14:textId="77777777" w:rsidR="008F7FF2" w:rsidRPr="0052511F" w:rsidRDefault="008F7FF2"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Затраты на человека в год, тенге</w:t>
            </w:r>
          </w:p>
        </w:tc>
        <w:tc>
          <w:tcPr>
            <w:tcW w:w="1170" w:type="dxa"/>
            <w:shd w:val="clear" w:color="auto" w:fill="auto"/>
            <w:hideMark/>
          </w:tcPr>
          <w:p w14:paraId="63F390BE" w14:textId="77777777" w:rsidR="008F7FF2" w:rsidRPr="0052511F" w:rsidRDefault="008F7FF2" w:rsidP="00324F76">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Количество лет слепоты, которых удалось избежать из расчета на 100 000 проскринированных</w:t>
            </w:r>
          </w:p>
        </w:tc>
        <w:tc>
          <w:tcPr>
            <w:tcW w:w="1263" w:type="dxa"/>
            <w:shd w:val="clear" w:color="auto" w:fill="auto"/>
            <w:hideMark/>
          </w:tcPr>
          <w:p w14:paraId="1204AEDB"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Разница в затратах</w:t>
            </w:r>
            <w:r w:rsidRPr="0052511F">
              <w:rPr>
                <w:rFonts w:ascii="Times New Roman" w:hAnsi="Times New Roman" w:cs="Times New Roman"/>
                <w:sz w:val="24"/>
                <w:szCs w:val="24"/>
              </w:rPr>
              <w:br/>
              <w:t>на 100 000 проскринированных</w:t>
            </w:r>
          </w:p>
        </w:tc>
        <w:tc>
          <w:tcPr>
            <w:tcW w:w="1012" w:type="dxa"/>
            <w:shd w:val="clear" w:color="auto" w:fill="auto"/>
            <w:noWrap/>
            <w:hideMark/>
          </w:tcPr>
          <w:p w14:paraId="58B4B544"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ICER, тенге</w:t>
            </w:r>
          </w:p>
        </w:tc>
        <w:tc>
          <w:tcPr>
            <w:tcW w:w="1117" w:type="dxa"/>
            <w:shd w:val="clear" w:color="auto" w:fill="auto"/>
            <w:hideMark/>
          </w:tcPr>
          <w:p w14:paraId="279AC3E7"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Количество лет слепоты на человека</w:t>
            </w:r>
          </w:p>
        </w:tc>
        <w:tc>
          <w:tcPr>
            <w:tcW w:w="908" w:type="dxa"/>
            <w:shd w:val="clear" w:color="auto" w:fill="auto"/>
            <w:hideMark/>
          </w:tcPr>
          <w:p w14:paraId="775A325B"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Затраты на человека в год, тенге</w:t>
            </w:r>
          </w:p>
        </w:tc>
        <w:tc>
          <w:tcPr>
            <w:tcW w:w="1134" w:type="dxa"/>
            <w:shd w:val="clear" w:color="auto" w:fill="auto"/>
            <w:hideMark/>
          </w:tcPr>
          <w:p w14:paraId="5A4ACB29"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Количество лет слепоты, которых удалось избежать из расчета на 100 000 проскринированных</w:t>
            </w:r>
          </w:p>
        </w:tc>
        <w:tc>
          <w:tcPr>
            <w:tcW w:w="1276" w:type="dxa"/>
            <w:shd w:val="clear" w:color="auto" w:fill="auto"/>
            <w:hideMark/>
          </w:tcPr>
          <w:p w14:paraId="0260D8B6"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Разница в затратах</w:t>
            </w:r>
            <w:r w:rsidRPr="0052511F">
              <w:rPr>
                <w:rFonts w:ascii="Times New Roman" w:hAnsi="Times New Roman" w:cs="Times New Roman"/>
                <w:sz w:val="24"/>
                <w:szCs w:val="24"/>
              </w:rPr>
              <w:br/>
              <w:t>на 100 000 проскринированных</w:t>
            </w:r>
          </w:p>
        </w:tc>
        <w:tc>
          <w:tcPr>
            <w:tcW w:w="992" w:type="dxa"/>
            <w:shd w:val="clear" w:color="auto" w:fill="auto"/>
            <w:noWrap/>
            <w:hideMark/>
          </w:tcPr>
          <w:p w14:paraId="58667869" w14:textId="77777777" w:rsidR="008F7FF2" w:rsidRPr="0052511F" w:rsidRDefault="008F7FF2" w:rsidP="0052511F">
            <w:pPr>
              <w:spacing w:after="0" w:line="240" w:lineRule="auto"/>
              <w:rPr>
                <w:rFonts w:ascii="Times New Roman" w:hAnsi="Times New Roman" w:cs="Times New Roman"/>
                <w:sz w:val="24"/>
                <w:szCs w:val="24"/>
              </w:rPr>
            </w:pPr>
            <w:r w:rsidRPr="0052511F">
              <w:rPr>
                <w:rFonts w:ascii="Times New Roman" w:hAnsi="Times New Roman" w:cs="Times New Roman"/>
                <w:sz w:val="24"/>
                <w:szCs w:val="24"/>
              </w:rPr>
              <w:t>ICER, тенге</w:t>
            </w:r>
          </w:p>
        </w:tc>
        <w:tc>
          <w:tcPr>
            <w:tcW w:w="1276" w:type="dxa"/>
            <w:vMerge/>
            <w:shd w:val="clear" w:color="auto" w:fill="auto"/>
            <w:hideMark/>
          </w:tcPr>
          <w:p w14:paraId="6E263A1F" w14:textId="607C61A7" w:rsidR="008F7FF2" w:rsidRPr="0052511F" w:rsidRDefault="008F7FF2" w:rsidP="00324F76">
            <w:pPr>
              <w:spacing w:after="0" w:line="240" w:lineRule="auto"/>
              <w:ind w:right="-1"/>
              <w:rPr>
                <w:rFonts w:ascii="Times New Roman" w:eastAsia="Times New Roman" w:hAnsi="Times New Roman" w:cs="Times New Roman"/>
                <w:sz w:val="24"/>
                <w:szCs w:val="24"/>
              </w:rPr>
            </w:pPr>
          </w:p>
        </w:tc>
      </w:tr>
      <w:tr w:rsidR="0052511F" w:rsidRPr="0052511F" w14:paraId="6B95DD78" w14:textId="77777777" w:rsidTr="0052511F">
        <w:trPr>
          <w:trHeight w:val="70"/>
        </w:trPr>
        <w:tc>
          <w:tcPr>
            <w:tcW w:w="1389" w:type="dxa"/>
            <w:shd w:val="clear" w:color="auto" w:fill="auto"/>
            <w:noWrap/>
            <w:vAlign w:val="bottom"/>
          </w:tcPr>
          <w:p w14:paraId="0B947E59" w14:textId="6F5E33EF" w:rsidR="0052511F" w:rsidRPr="0052511F" w:rsidRDefault="0052511F" w:rsidP="005251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73" w:type="dxa"/>
            <w:shd w:val="clear" w:color="auto" w:fill="auto"/>
          </w:tcPr>
          <w:p w14:paraId="5ABFE1B7" w14:textId="0BFB5508" w:rsidR="0052511F" w:rsidRPr="0052511F" w:rsidRDefault="0052511F" w:rsidP="005251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0" w:type="dxa"/>
            <w:shd w:val="clear" w:color="auto" w:fill="auto"/>
          </w:tcPr>
          <w:p w14:paraId="0E431958" w14:textId="43F9DB76" w:rsidR="0052511F" w:rsidRPr="0052511F" w:rsidRDefault="0052511F" w:rsidP="005251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shd w:val="clear" w:color="auto" w:fill="auto"/>
          </w:tcPr>
          <w:p w14:paraId="3F2FF06D" w14:textId="6365299D" w:rsidR="0052511F" w:rsidRPr="0052511F" w:rsidRDefault="0052511F" w:rsidP="005251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63" w:type="dxa"/>
            <w:shd w:val="clear" w:color="auto" w:fill="auto"/>
          </w:tcPr>
          <w:p w14:paraId="2D276CED" w14:textId="3AFA4D84"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12" w:type="dxa"/>
            <w:shd w:val="clear" w:color="auto" w:fill="auto"/>
            <w:noWrap/>
          </w:tcPr>
          <w:p w14:paraId="5C8A8614" w14:textId="2F7CA6DB"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17" w:type="dxa"/>
            <w:shd w:val="clear" w:color="auto" w:fill="auto"/>
          </w:tcPr>
          <w:p w14:paraId="4946A021" w14:textId="5C19FA98"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08" w:type="dxa"/>
            <w:shd w:val="clear" w:color="auto" w:fill="auto"/>
          </w:tcPr>
          <w:p w14:paraId="3579FD49" w14:textId="6BAF8DA8"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tcPr>
          <w:p w14:paraId="23F6B78E" w14:textId="48DA4A36"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shd w:val="clear" w:color="auto" w:fill="auto"/>
          </w:tcPr>
          <w:p w14:paraId="4AEC9ADA" w14:textId="1EB14AC0"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noWrap/>
          </w:tcPr>
          <w:p w14:paraId="71FD75FC" w14:textId="539595E1" w:rsidR="0052511F" w:rsidRPr="0052511F" w:rsidRDefault="0052511F" w:rsidP="005251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shd w:val="clear" w:color="auto" w:fill="auto"/>
          </w:tcPr>
          <w:p w14:paraId="23A427C1" w14:textId="21794D3F" w:rsidR="0052511F" w:rsidRPr="0052511F" w:rsidRDefault="0052511F" w:rsidP="0052511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2511F" w:rsidRPr="0052511F" w14:paraId="5C4B9EAC" w14:textId="77777777" w:rsidTr="0052511F">
        <w:trPr>
          <w:trHeight w:val="290"/>
        </w:trPr>
        <w:tc>
          <w:tcPr>
            <w:tcW w:w="13750" w:type="dxa"/>
            <w:gridSpan w:val="12"/>
            <w:shd w:val="clear" w:color="auto" w:fill="auto"/>
            <w:noWrap/>
            <w:vAlign w:val="center"/>
            <w:hideMark/>
          </w:tcPr>
          <w:p w14:paraId="08C72E65" w14:textId="64610F2C" w:rsidR="00C218F3" w:rsidRPr="0052511F" w:rsidRDefault="00C218F3" w:rsidP="00A7165A">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Неполная приверженность к скринингу (базовый сценарий)</w:t>
            </w:r>
          </w:p>
        </w:tc>
      </w:tr>
      <w:tr w:rsidR="0052511F" w:rsidRPr="0052511F" w14:paraId="21243FA3" w14:textId="77777777" w:rsidTr="0052511F">
        <w:trPr>
          <w:trHeight w:val="409"/>
        </w:trPr>
        <w:tc>
          <w:tcPr>
            <w:tcW w:w="1389" w:type="dxa"/>
            <w:shd w:val="clear" w:color="auto" w:fill="auto"/>
            <w:noWrap/>
            <w:vAlign w:val="center"/>
            <w:hideMark/>
          </w:tcPr>
          <w:p w14:paraId="5C131F59" w14:textId="326DA119"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Разовый скринин</w:t>
            </w:r>
            <w:r w:rsidR="00854087" w:rsidRPr="0052511F">
              <w:rPr>
                <w:rFonts w:ascii="Times New Roman" w:eastAsia="Times New Roman" w:hAnsi="Times New Roman" w:cs="Times New Roman"/>
                <w:sz w:val="24"/>
                <w:szCs w:val="24"/>
              </w:rPr>
              <w:t>г</w:t>
            </w:r>
          </w:p>
        </w:tc>
        <w:tc>
          <w:tcPr>
            <w:tcW w:w="1173" w:type="dxa"/>
            <w:shd w:val="clear" w:color="auto" w:fill="auto"/>
            <w:noWrap/>
            <w:vAlign w:val="center"/>
          </w:tcPr>
          <w:p w14:paraId="64A684A1" w14:textId="62E593DC"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0,22</w:t>
            </w:r>
          </w:p>
        </w:tc>
        <w:tc>
          <w:tcPr>
            <w:tcW w:w="1040" w:type="dxa"/>
            <w:shd w:val="clear" w:color="auto" w:fill="auto"/>
            <w:noWrap/>
            <w:vAlign w:val="center"/>
          </w:tcPr>
          <w:p w14:paraId="633AF285" w14:textId="1C6655C3"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228 854</w:t>
            </w:r>
          </w:p>
        </w:tc>
        <w:tc>
          <w:tcPr>
            <w:tcW w:w="1170" w:type="dxa"/>
            <w:shd w:val="clear" w:color="auto" w:fill="auto"/>
            <w:noWrap/>
            <w:vAlign w:val="center"/>
          </w:tcPr>
          <w:p w14:paraId="6776D6F1"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1263" w:type="dxa"/>
            <w:shd w:val="clear" w:color="auto" w:fill="auto"/>
            <w:noWrap/>
            <w:vAlign w:val="center"/>
          </w:tcPr>
          <w:p w14:paraId="5520DAB4"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1012" w:type="dxa"/>
            <w:shd w:val="clear" w:color="auto" w:fill="auto"/>
            <w:noWrap/>
            <w:vAlign w:val="center"/>
          </w:tcPr>
          <w:p w14:paraId="68730E98"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1117" w:type="dxa"/>
            <w:shd w:val="clear" w:color="auto" w:fill="auto"/>
            <w:noWrap/>
            <w:vAlign w:val="center"/>
          </w:tcPr>
          <w:p w14:paraId="2103C9F1" w14:textId="5163146B"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0,24</w:t>
            </w:r>
          </w:p>
        </w:tc>
        <w:tc>
          <w:tcPr>
            <w:tcW w:w="908" w:type="dxa"/>
            <w:shd w:val="clear" w:color="auto" w:fill="auto"/>
            <w:noWrap/>
            <w:vAlign w:val="center"/>
          </w:tcPr>
          <w:p w14:paraId="2966EB88" w14:textId="611332EC"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228 375</w:t>
            </w:r>
          </w:p>
        </w:tc>
        <w:tc>
          <w:tcPr>
            <w:tcW w:w="1134" w:type="dxa"/>
            <w:shd w:val="clear" w:color="auto" w:fill="auto"/>
            <w:noWrap/>
            <w:vAlign w:val="center"/>
          </w:tcPr>
          <w:p w14:paraId="6C669719"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1276" w:type="dxa"/>
            <w:shd w:val="clear" w:color="auto" w:fill="auto"/>
            <w:noWrap/>
            <w:vAlign w:val="center"/>
          </w:tcPr>
          <w:p w14:paraId="36BF79FE"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992" w:type="dxa"/>
            <w:shd w:val="clear" w:color="auto" w:fill="auto"/>
            <w:noWrap/>
            <w:vAlign w:val="center"/>
          </w:tcPr>
          <w:p w14:paraId="6AB7CBEE" w14:textId="777777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p>
        </w:tc>
        <w:tc>
          <w:tcPr>
            <w:tcW w:w="1276" w:type="dxa"/>
            <w:shd w:val="clear" w:color="auto" w:fill="auto"/>
            <w:noWrap/>
          </w:tcPr>
          <w:p w14:paraId="28174E51" w14:textId="77777777" w:rsidR="00141578" w:rsidRPr="0052511F" w:rsidRDefault="00141578" w:rsidP="00141578">
            <w:pPr>
              <w:spacing w:after="0" w:line="240" w:lineRule="auto"/>
              <w:ind w:right="-1"/>
              <w:jc w:val="center"/>
              <w:rPr>
                <w:rFonts w:ascii="Times New Roman" w:eastAsia="Times New Roman" w:hAnsi="Times New Roman" w:cs="Times New Roman"/>
                <w:sz w:val="24"/>
                <w:szCs w:val="24"/>
              </w:rPr>
            </w:pPr>
          </w:p>
        </w:tc>
      </w:tr>
      <w:tr w:rsidR="0052511F" w:rsidRPr="0052511F" w14:paraId="24859907" w14:textId="77777777" w:rsidTr="0052511F">
        <w:trPr>
          <w:trHeight w:val="274"/>
        </w:trPr>
        <w:tc>
          <w:tcPr>
            <w:tcW w:w="1389" w:type="dxa"/>
            <w:shd w:val="clear" w:color="auto" w:fill="auto"/>
            <w:noWrap/>
            <w:vAlign w:val="center"/>
            <w:hideMark/>
          </w:tcPr>
          <w:p w14:paraId="06AA0B43"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10 лет</w:t>
            </w:r>
          </w:p>
        </w:tc>
        <w:tc>
          <w:tcPr>
            <w:tcW w:w="1173" w:type="dxa"/>
            <w:shd w:val="clear" w:color="auto" w:fill="auto"/>
            <w:noWrap/>
            <w:vAlign w:val="center"/>
          </w:tcPr>
          <w:p w14:paraId="447EC1E9" w14:textId="1CF4D07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0,21</w:t>
            </w:r>
          </w:p>
        </w:tc>
        <w:tc>
          <w:tcPr>
            <w:tcW w:w="1040" w:type="dxa"/>
            <w:shd w:val="clear" w:color="auto" w:fill="auto"/>
            <w:noWrap/>
            <w:vAlign w:val="center"/>
          </w:tcPr>
          <w:p w14:paraId="4DE1E6CE" w14:textId="76EE28AA"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229 811</w:t>
            </w:r>
          </w:p>
        </w:tc>
        <w:tc>
          <w:tcPr>
            <w:tcW w:w="1170" w:type="dxa"/>
            <w:shd w:val="clear" w:color="auto" w:fill="auto"/>
            <w:noWrap/>
            <w:vAlign w:val="center"/>
          </w:tcPr>
          <w:p w14:paraId="6E603A89" w14:textId="299AEDE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1622</w:t>
            </w:r>
          </w:p>
        </w:tc>
        <w:tc>
          <w:tcPr>
            <w:tcW w:w="1263" w:type="dxa"/>
            <w:shd w:val="clear" w:color="auto" w:fill="auto"/>
            <w:noWrap/>
            <w:vAlign w:val="center"/>
          </w:tcPr>
          <w:p w14:paraId="7CB28178" w14:textId="37A4AEC6"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97 440 000</w:t>
            </w:r>
          </w:p>
        </w:tc>
        <w:tc>
          <w:tcPr>
            <w:tcW w:w="1012" w:type="dxa"/>
            <w:shd w:val="clear" w:color="auto" w:fill="auto"/>
            <w:noWrap/>
            <w:vAlign w:val="center"/>
          </w:tcPr>
          <w:p w14:paraId="671DC16B" w14:textId="43D1BA3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60 074</w:t>
            </w:r>
          </w:p>
        </w:tc>
        <w:tc>
          <w:tcPr>
            <w:tcW w:w="1117" w:type="dxa"/>
            <w:shd w:val="clear" w:color="auto" w:fill="auto"/>
            <w:noWrap/>
            <w:vAlign w:val="center"/>
          </w:tcPr>
          <w:p w14:paraId="7B920434" w14:textId="389570B6" w:rsidR="00141578" w:rsidRPr="0052511F" w:rsidRDefault="00141578" w:rsidP="00854087">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0,24</w:t>
            </w:r>
          </w:p>
        </w:tc>
        <w:tc>
          <w:tcPr>
            <w:tcW w:w="908" w:type="dxa"/>
            <w:shd w:val="clear" w:color="auto" w:fill="auto"/>
            <w:noWrap/>
            <w:vAlign w:val="center"/>
          </w:tcPr>
          <w:p w14:paraId="2BB83308" w14:textId="5811BBF3"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230 898</w:t>
            </w:r>
          </w:p>
        </w:tc>
        <w:tc>
          <w:tcPr>
            <w:tcW w:w="1134" w:type="dxa"/>
            <w:shd w:val="clear" w:color="auto" w:fill="auto"/>
            <w:noWrap/>
            <w:vAlign w:val="center"/>
          </w:tcPr>
          <w:p w14:paraId="548A825C" w14:textId="3B643E35"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493</w:t>
            </w:r>
          </w:p>
        </w:tc>
        <w:tc>
          <w:tcPr>
            <w:tcW w:w="1276" w:type="dxa"/>
            <w:shd w:val="clear" w:color="auto" w:fill="auto"/>
            <w:noWrap/>
            <w:vAlign w:val="center"/>
          </w:tcPr>
          <w:p w14:paraId="60B7F60F" w14:textId="0FB3446F"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254 475 000</w:t>
            </w:r>
          </w:p>
        </w:tc>
        <w:tc>
          <w:tcPr>
            <w:tcW w:w="992" w:type="dxa"/>
            <w:shd w:val="clear" w:color="auto" w:fill="auto"/>
            <w:noWrap/>
            <w:vAlign w:val="center"/>
          </w:tcPr>
          <w:p w14:paraId="0C679A35" w14:textId="6B550D3F"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516 176</w:t>
            </w:r>
          </w:p>
        </w:tc>
        <w:tc>
          <w:tcPr>
            <w:tcW w:w="1276" w:type="dxa"/>
            <w:shd w:val="clear" w:color="auto" w:fill="auto"/>
            <w:noWrap/>
            <w:vAlign w:val="center"/>
            <w:hideMark/>
          </w:tcPr>
          <w:p w14:paraId="7D93A749"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Разовый скрининг</w:t>
            </w:r>
          </w:p>
        </w:tc>
      </w:tr>
      <w:tr w:rsidR="0052511F" w:rsidRPr="0052511F" w14:paraId="43EE3419" w14:textId="77777777" w:rsidTr="0052511F">
        <w:trPr>
          <w:trHeight w:val="290"/>
        </w:trPr>
        <w:tc>
          <w:tcPr>
            <w:tcW w:w="1389" w:type="dxa"/>
            <w:shd w:val="clear" w:color="auto" w:fill="auto"/>
            <w:noWrap/>
            <w:vAlign w:val="center"/>
            <w:hideMark/>
          </w:tcPr>
          <w:p w14:paraId="344C5E9C"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5 лет</w:t>
            </w:r>
          </w:p>
        </w:tc>
        <w:tc>
          <w:tcPr>
            <w:tcW w:w="1173" w:type="dxa"/>
            <w:shd w:val="clear" w:color="auto" w:fill="auto"/>
            <w:noWrap/>
            <w:vAlign w:val="center"/>
          </w:tcPr>
          <w:p w14:paraId="70D661EF" w14:textId="5FE0E8F4"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0,19</w:t>
            </w:r>
          </w:p>
        </w:tc>
        <w:tc>
          <w:tcPr>
            <w:tcW w:w="1040" w:type="dxa"/>
            <w:shd w:val="clear" w:color="auto" w:fill="auto"/>
            <w:noWrap/>
            <w:vAlign w:val="center"/>
          </w:tcPr>
          <w:p w14:paraId="6B77F0CD" w14:textId="5255BBD8"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231 203</w:t>
            </w:r>
          </w:p>
        </w:tc>
        <w:tc>
          <w:tcPr>
            <w:tcW w:w="1170" w:type="dxa"/>
            <w:shd w:val="clear" w:color="auto" w:fill="auto"/>
            <w:noWrap/>
            <w:vAlign w:val="center"/>
          </w:tcPr>
          <w:p w14:paraId="735DE6B9" w14:textId="3E143A31"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1564</w:t>
            </w:r>
          </w:p>
        </w:tc>
        <w:tc>
          <w:tcPr>
            <w:tcW w:w="1263" w:type="dxa"/>
            <w:shd w:val="clear" w:color="auto" w:fill="auto"/>
            <w:noWrap/>
            <w:vAlign w:val="center"/>
          </w:tcPr>
          <w:p w14:paraId="746949F4" w14:textId="290932C8"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137 460 000</w:t>
            </w:r>
          </w:p>
        </w:tc>
        <w:tc>
          <w:tcPr>
            <w:tcW w:w="1012" w:type="dxa"/>
            <w:shd w:val="clear" w:color="auto" w:fill="auto"/>
            <w:noWrap/>
            <w:vAlign w:val="center"/>
          </w:tcPr>
          <w:p w14:paraId="06471480" w14:textId="60EDF959"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87 890</w:t>
            </w:r>
          </w:p>
        </w:tc>
        <w:tc>
          <w:tcPr>
            <w:tcW w:w="1117" w:type="dxa"/>
            <w:shd w:val="clear" w:color="auto" w:fill="auto"/>
            <w:noWrap/>
            <w:vAlign w:val="center"/>
          </w:tcPr>
          <w:p w14:paraId="6FEA138A" w14:textId="38EA0932" w:rsidR="00141578" w:rsidRPr="0052511F" w:rsidRDefault="00141578" w:rsidP="00854087">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0,23</w:t>
            </w:r>
          </w:p>
        </w:tc>
        <w:tc>
          <w:tcPr>
            <w:tcW w:w="908" w:type="dxa"/>
            <w:shd w:val="clear" w:color="auto" w:fill="auto"/>
            <w:noWrap/>
            <w:vAlign w:val="center"/>
          </w:tcPr>
          <w:p w14:paraId="01FC994F" w14:textId="056F9ECE"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234 248</w:t>
            </w:r>
          </w:p>
        </w:tc>
        <w:tc>
          <w:tcPr>
            <w:tcW w:w="1134" w:type="dxa"/>
            <w:shd w:val="clear" w:color="auto" w:fill="auto"/>
            <w:noWrap/>
            <w:vAlign w:val="center"/>
          </w:tcPr>
          <w:p w14:paraId="52922F0F" w14:textId="262BFDEF"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590</w:t>
            </w:r>
          </w:p>
        </w:tc>
        <w:tc>
          <w:tcPr>
            <w:tcW w:w="1276" w:type="dxa"/>
            <w:shd w:val="clear" w:color="auto" w:fill="auto"/>
            <w:noWrap/>
            <w:vAlign w:val="center"/>
          </w:tcPr>
          <w:p w14:paraId="4D24379B" w14:textId="00B97D0A"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334 515 000</w:t>
            </w:r>
          </w:p>
        </w:tc>
        <w:tc>
          <w:tcPr>
            <w:tcW w:w="992" w:type="dxa"/>
            <w:shd w:val="clear" w:color="auto" w:fill="auto"/>
            <w:noWrap/>
            <w:vAlign w:val="center"/>
          </w:tcPr>
          <w:p w14:paraId="01760809" w14:textId="66FE997C"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566 975</w:t>
            </w:r>
          </w:p>
        </w:tc>
        <w:tc>
          <w:tcPr>
            <w:tcW w:w="1276" w:type="dxa"/>
            <w:shd w:val="clear" w:color="auto" w:fill="auto"/>
            <w:noWrap/>
            <w:vAlign w:val="center"/>
            <w:hideMark/>
          </w:tcPr>
          <w:p w14:paraId="281EE2C4"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10 лет</w:t>
            </w:r>
          </w:p>
        </w:tc>
      </w:tr>
      <w:tr w:rsidR="0052511F" w:rsidRPr="0052511F" w14:paraId="1B09CD5E" w14:textId="77777777" w:rsidTr="0052511F">
        <w:trPr>
          <w:trHeight w:val="290"/>
        </w:trPr>
        <w:tc>
          <w:tcPr>
            <w:tcW w:w="1389" w:type="dxa"/>
            <w:shd w:val="clear" w:color="auto" w:fill="auto"/>
            <w:noWrap/>
            <w:vAlign w:val="center"/>
            <w:hideMark/>
          </w:tcPr>
          <w:p w14:paraId="24517F95"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3 года</w:t>
            </w:r>
          </w:p>
        </w:tc>
        <w:tc>
          <w:tcPr>
            <w:tcW w:w="1173" w:type="dxa"/>
            <w:shd w:val="clear" w:color="auto" w:fill="auto"/>
            <w:noWrap/>
            <w:vAlign w:val="center"/>
          </w:tcPr>
          <w:p w14:paraId="659846DA" w14:textId="2483AB3E"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0,18</w:t>
            </w:r>
          </w:p>
        </w:tc>
        <w:tc>
          <w:tcPr>
            <w:tcW w:w="1040" w:type="dxa"/>
            <w:shd w:val="clear" w:color="auto" w:fill="auto"/>
            <w:noWrap/>
            <w:vAlign w:val="center"/>
          </w:tcPr>
          <w:p w14:paraId="1DE2FD3A" w14:textId="6A4D302E"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233 769</w:t>
            </w:r>
          </w:p>
        </w:tc>
        <w:tc>
          <w:tcPr>
            <w:tcW w:w="1170" w:type="dxa"/>
            <w:shd w:val="clear" w:color="auto" w:fill="auto"/>
            <w:noWrap/>
            <w:vAlign w:val="center"/>
          </w:tcPr>
          <w:p w14:paraId="2819605B" w14:textId="2E3E3991"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1268</w:t>
            </w:r>
          </w:p>
        </w:tc>
        <w:tc>
          <w:tcPr>
            <w:tcW w:w="1263" w:type="dxa"/>
            <w:shd w:val="clear" w:color="auto" w:fill="auto"/>
            <w:noWrap/>
            <w:vAlign w:val="center"/>
          </w:tcPr>
          <w:p w14:paraId="70924511" w14:textId="243335E3"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258 390 000</w:t>
            </w:r>
          </w:p>
        </w:tc>
        <w:tc>
          <w:tcPr>
            <w:tcW w:w="1012" w:type="dxa"/>
            <w:shd w:val="clear" w:color="auto" w:fill="auto"/>
            <w:noWrap/>
            <w:vAlign w:val="center"/>
          </w:tcPr>
          <w:p w14:paraId="36709E5A" w14:textId="5BA7008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203 778</w:t>
            </w:r>
          </w:p>
        </w:tc>
        <w:tc>
          <w:tcPr>
            <w:tcW w:w="1117" w:type="dxa"/>
            <w:shd w:val="clear" w:color="auto" w:fill="auto"/>
            <w:noWrap/>
            <w:vAlign w:val="center"/>
          </w:tcPr>
          <w:p w14:paraId="1977C23B" w14:textId="5053145F" w:rsidR="00141578" w:rsidRPr="0052511F" w:rsidRDefault="00141578" w:rsidP="00854087">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0,23</w:t>
            </w:r>
          </w:p>
        </w:tc>
        <w:tc>
          <w:tcPr>
            <w:tcW w:w="908" w:type="dxa"/>
            <w:shd w:val="clear" w:color="auto" w:fill="auto"/>
            <w:noWrap/>
            <w:vAlign w:val="center"/>
          </w:tcPr>
          <w:p w14:paraId="22631B9D" w14:textId="1E415C2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238 293</w:t>
            </w:r>
          </w:p>
        </w:tc>
        <w:tc>
          <w:tcPr>
            <w:tcW w:w="1134" w:type="dxa"/>
            <w:shd w:val="clear" w:color="auto" w:fill="auto"/>
            <w:noWrap/>
            <w:vAlign w:val="center"/>
          </w:tcPr>
          <w:p w14:paraId="4F272921" w14:textId="4C78FD43"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679</w:t>
            </w:r>
          </w:p>
        </w:tc>
        <w:tc>
          <w:tcPr>
            <w:tcW w:w="1276" w:type="dxa"/>
            <w:shd w:val="clear" w:color="auto" w:fill="auto"/>
            <w:noWrap/>
            <w:vAlign w:val="center"/>
          </w:tcPr>
          <w:p w14:paraId="2C61C1B0" w14:textId="5898DCEA"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402 375 000</w:t>
            </w:r>
          </w:p>
        </w:tc>
        <w:tc>
          <w:tcPr>
            <w:tcW w:w="992" w:type="dxa"/>
            <w:shd w:val="clear" w:color="auto" w:fill="auto"/>
            <w:noWrap/>
            <w:vAlign w:val="center"/>
          </w:tcPr>
          <w:p w14:paraId="3D504997" w14:textId="7B5FD439"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592 599</w:t>
            </w:r>
          </w:p>
        </w:tc>
        <w:tc>
          <w:tcPr>
            <w:tcW w:w="1276" w:type="dxa"/>
            <w:shd w:val="clear" w:color="auto" w:fill="auto"/>
            <w:noWrap/>
            <w:vAlign w:val="center"/>
            <w:hideMark/>
          </w:tcPr>
          <w:p w14:paraId="4C23F8BA"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5 лет</w:t>
            </w:r>
          </w:p>
        </w:tc>
      </w:tr>
      <w:tr w:rsidR="0052511F" w:rsidRPr="0052511F" w14:paraId="257B4BA6" w14:textId="77777777" w:rsidTr="0052511F">
        <w:trPr>
          <w:trHeight w:val="290"/>
        </w:trPr>
        <w:tc>
          <w:tcPr>
            <w:tcW w:w="1389" w:type="dxa"/>
            <w:shd w:val="clear" w:color="auto" w:fill="auto"/>
            <w:noWrap/>
            <w:vAlign w:val="center"/>
            <w:hideMark/>
          </w:tcPr>
          <w:p w14:paraId="621841CC"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2 года</w:t>
            </w:r>
          </w:p>
        </w:tc>
        <w:tc>
          <w:tcPr>
            <w:tcW w:w="1173" w:type="dxa"/>
            <w:shd w:val="clear" w:color="auto" w:fill="auto"/>
            <w:noWrap/>
            <w:vAlign w:val="center"/>
          </w:tcPr>
          <w:p w14:paraId="57A12738" w14:textId="30CB5A29"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0,17</w:t>
            </w:r>
          </w:p>
        </w:tc>
        <w:tc>
          <w:tcPr>
            <w:tcW w:w="1040" w:type="dxa"/>
            <w:shd w:val="clear" w:color="auto" w:fill="auto"/>
            <w:noWrap/>
            <w:vAlign w:val="center"/>
          </w:tcPr>
          <w:p w14:paraId="5C6A6FB3" w14:textId="044EB60F"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237 423</w:t>
            </w:r>
          </w:p>
        </w:tc>
        <w:tc>
          <w:tcPr>
            <w:tcW w:w="1170" w:type="dxa"/>
            <w:shd w:val="clear" w:color="auto" w:fill="auto"/>
            <w:noWrap/>
            <w:vAlign w:val="center"/>
          </w:tcPr>
          <w:p w14:paraId="7A4C167E" w14:textId="5AAB04C9"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938</w:t>
            </w:r>
          </w:p>
        </w:tc>
        <w:tc>
          <w:tcPr>
            <w:tcW w:w="1263" w:type="dxa"/>
            <w:shd w:val="clear" w:color="auto" w:fill="auto"/>
            <w:noWrap/>
            <w:vAlign w:val="center"/>
          </w:tcPr>
          <w:p w14:paraId="5407D243" w14:textId="6DE37AB8"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364 530 000</w:t>
            </w:r>
          </w:p>
        </w:tc>
        <w:tc>
          <w:tcPr>
            <w:tcW w:w="1012" w:type="dxa"/>
            <w:shd w:val="clear" w:color="auto" w:fill="auto"/>
            <w:noWrap/>
            <w:vAlign w:val="center"/>
          </w:tcPr>
          <w:p w14:paraId="4B1A4329" w14:textId="4AE7CDAB"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388 625</w:t>
            </w:r>
          </w:p>
        </w:tc>
        <w:tc>
          <w:tcPr>
            <w:tcW w:w="1117" w:type="dxa"/>
            <w:shd w:val="clear" w:color="auto" w:fill="auto"/>
            <w:noWrap/>
            <w:vAlign w:val="center"/>
          </w:tcPr>
          <w:p w14:paraId="498F482C" w14:textId="265D7908" w:rsidR="00141578" w:rsidRPr="0052511F" w:rsidRDefault="00141578" w:rsidP="00854087">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0,22</w:t>
            </w:r>
          </w:p>
        </w:tc>
        <w:tc>
          <w:tcPr>
            <w:tcW w:w="908" w:type="dxa"/>
            <w:shd w:val="clear" w:color="auto" w:fill="auto"/>
            <w:noWrap/>
            <w:vAlign w:val="center"/>
          </w:tcPr>
          <w:p w14:paraId="18D09661" w14:textId="6AF8F827"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242 774</w:t>
            </w:r>
          </w:p>
        </w:tc>
        <w:tc>
          <w:tcPr>
            <w:tcW w:w="1134" w:type="dxa"/>
            <w:shd w:val="clear" w:color="auto" w:fill="auto"/>
            <w:noWrap/>
            <w:vAlign w:val="center"/>
          </w:tcPr>
          <w:p w14:paraId="1525CB47" w14:textId="6C54DE9C"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720</w:t>
            </w:r>
          </w:p>
        </w:tc>
        <w:tc>
          <w:tcPr>
            <w:tcW w:w="1276" w:type="dxa"/>
            <w:shd w:val="clear" w:color="auto" w:fill="auto"/>
            <w:noWrap/>
            <w:vAlign w:val="center"/>
          </w:tcPr>
          <w:p w14:paraId="65F41392" w14:textId="0EECFCFD"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450 225 000</w:t>
            </w:r>
          </w:p>
        </w:tc>
        <w:tc>
          <w:tcPr>
            <w:tcW w:w="992" w:type="dxa"/>
            <w:shd w:val="clear" w:color="auto" w:fill="auto"/>
            <w:noWrap/>
            <w:vAlign w:val="center"/>
          </w:tcPr>
          <w:p w14:paraId="5F9FAB64" w14:textId="34B2223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625 313</w:t>
            </w:r>
          </w:p>
        </w:tc>
        <w:tc>
          <w:tcPr>
            <w:tcW w:w="1276" w:type="dxa"/>
            <w:shd w:val="clear" w:color="auto" w:fill="auto"/>
            <w:noWrap/>
            <w:vAlign w:val="center"/>
            <w:hideMark/>
          </w:tcPr>
          <w:p w14:paraId="0B7F15FD"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3 года</w:t>
            </w:r>
          </w:p>
        </w:tc>
      </w:tr>
      <w:tr w:rsidR="0052511F" w:rsidRPr="0052511F" w14:paraId="7A0EDF73" w14:textId="77777777" w:rsidTr="0052511F">
        <w:trPr>
          <w:trHeight w:val="290"/>
        </w:trPr>
        <w:tc>
          <w:tcPr>
            <w:tcW w:w="1389" w:type="dxa"/>
            <w:tcBorders>
              <w:bottom w:val="single" w:sz="4" w:space="0" w:color="auto"/>
            </w:tcBorders>
            <w:shd w:val="clear" w:color="auto" w:fill="auto"/>
            <w:noWrap/>
            <w:vAlign w:val="center"/>
            <w:hideMark/>
          </w:tcPr>
          <w:p w14:paraId="0611F6C0" w14:textId="77777777" w:rsidR="00141578" w:rsidRPr="0052511F" w:rsidRDefault="00141578" w:rsidP="0052511F">
            <w:pPr>
              <w:rPr>
                <w:rFonts w:ascii="Times New Roman" w:hAnsi="Times New Roman" w:cs="Times New Roman"/>
                <w:sz w:val="24"/>
                <w:szCs w:val="24"/>
              </w:rPr>
            </w:pPr>
            <w:r w:rsidRPr="0052511F">
              <w:rPr>
                <w:rFonts w:ascii="Times New Roman" w:hAnsi="Times New Roman" w:cs="Times New Roman"/>
                <w:sz w:val="24"/>
                <w:szCs w:val="24"/>
              </w:rPr>
              <w:t>ежегодно</w:t>
            </w:r>
          </w:p>
        </w:tc>
        <w:tc>
          <w:tcPr>
            <w:tcW w:w="1173" w:type="dxa"/>
            <w:tcBorders>
              <w:bottom w:val="single" w:sz="4" w:space="0" w:color="auto"/>
            </w:tcBorders>
            <w:shd w:val="clear" w:color="auto" w:fill="auto"/>
            <w:noWrap/>
            <w:vAlign w:val="center"/>
          </w:tcPr>
          <w:p w14:paraId="7A33D640" w14:textId="39C9F775"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0,16</w:t>
            </w:r>
          </w:p>
        </w:tc>
        <w:tc>
          <w:tcPr>
            <w:tcW w:w="1040" w:type="dxa"/>
            <w:tcBorders>
              <w:bottom w:val="single" w:sz="4" w:space="0" w:color="auto"/>
            </w:tcBorders>
            <w:shd w:val="clear" w:color="auto" w:fill="auto"/>
            <w:noWrap/>
            <w:vAlign w:val="center"/>
          </w:tcPr>
          <w:p w14:paraId="31AF3F6D" w14:textId="14271148"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248 168</w:t>
            </w:r>
          </w:p>
        </w:tc>
        <w:tc>
          <w:tcPr>
            <w:tcW w:w="1170" w:type="dxa"/>
            <w:tcBorders>
              <w:bottom w:val="single" w:sz="4" w:space="0" w:color="auto"/>
            </w:tcBorders>
            <w:shd w:val="clear" w:color="auto" w:fill="auto"/>
            <w:noWrap/>
            <w:vAlign w:val="center"/>
          </w:tcPr>
          <w:p w14:paraId="2B20FAE9" w14:textId="39CEBF76"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w w:val="95"/>
                <w:sz w:val="24"/>
                <w:szCs w:val="24"/>
              </w:rPr>
              <w:t>1232</w:t>
            </w:r>
          </w:p>
        </w:tc>
        <w:tc>
          <w:tcPr>
            <w:tcW w:w="1263" w:type="dxa"/>
            <w:tcBorders>
              <w:bottom w:val="single" w:sz="4" w:space="0" w:color="auto"/>
            </w:tcBorders>
            <w:shd w:val="clear" w:color="auto" w:fill="auto"/>
            <w:noWrap/>
            <w:vAlign w:val="center"/>
          </w:tcPr>
          <w:p w14:paraId="2B468CF8" w14:textId="4B93F69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1 074 885 000</w:t>
            </w:r>
          </w:p>
        </w:tc>
        <w:tc>
          <w:tcPr>
            <w:tcW w:w="1012" w:type="dxa"/>
            <w:tcBorders>
              <w:bottom w:val="single" w:sz="4" w:space="0" w:color="auto"/>
            </w:tcBorders>
            <w:shd w:val="clear" w:color="auto" w:fill="auto"/>
            <w:noWrap/>
            <w:vAlign w:val="center"/>
          </w:tcPr>
          <w:p w14:paraId="4C9AD525" w14:textId="06671DAD"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872 472</w:t>
            </w:r>
          </w:p>
        </w:tc>
        <w:tc>
          <w:tcPr>
            <w:tcW w:w="1117" w:type="dxa"/>
            <w:tcBorders>
              <w:bottom w:val="single" w:sz="4" w:space="0" w:color="auto"/>
            </w:tcBorders>
            <w:shd w:val="clear" w:color="auto" w:fill="auto"/>
            <w:noWrap/>
            <w:vAlign w:val="center"/>
          </w:tcPr>
          <w:p w14:paraId="6AEFB81E" w14:textId="30D6990E" w:rsidR="00141578" w:rsidRPr="0052511F" w:rsidRDefault="00141578" w:rsidP="00854087">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0,20</w:t>
            </w:r>
          </w:p>
        </w:tc>
        <w:tc>
          <w:tcPr>
            <w:tcW w:w="908" w:type="dxa"/>
            <w:tcBorders>
              <w:bottom w:val="single" w:sz="4" w:space="0" w:color="auto"/>
            </w:tcBorders>
            <w:shd w:val="clear" w:color="auto" w:fill="auto"/>
            <w:noWrap/>
            <w:vAlign w:val="center"/>
          </w:tcPr>
          <w:p w14:paraId="09774246" w14:textId="33BA6D1A"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254 258</w:t>
            </w:r>
          </w:p>
        </w:tc>
        <w:tc>
          <w:tcPr>
            <w:tcW w:w="1134" w:type="dxa"/>
            <w:tcBorders>
              <w:bottom w:val="single" w:sz="4" w:space="0" w:color="auto"/>
            </w:tcBorders>
            <w:shd w:val="clear" w:color="auto" w:fill="auto"/>
            <w:noWrap/>
            <w:vAlign w:val="center"/>
          </w:tcPr>
          <w:p w14:paraId="3F363625" w14:textId="11F84F12"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1564</w:t>
            </w:r>
          </w:p>
        </w:tc>
        <w:tc>
          <w:tcPr>
            <w:tcW w:w="1276" w:type="dxa"/>
            <w:tcBorders>
              <w:bottom w:val="single" w:sz="4" w:space="0" w:color="auto"/>
            </w:tcBorders>
            <w:shd w:val="clear" w:color="auto" w:fill="auto"/>
            <w:noWrap/>
            <w:vAlign w:val="center"/>
          </w:tcPr>
          <w:p w14:paraId="1DC8048E" w14:textId="7DFE2A18"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1 147 095 000</w:t>
            </w:r>
          </w:p>
        </w:tc>
        <w:tc>
          <w:tcPr>
            <w:tcW w:w="992" w:type="dxa"/>
            <w:tcBorders>
              <w:bottom w:val="single" w:sz="4" w:space="0" w:color="auto"/>
            </w:tcBorders>
            <w:shd w:val="clear" w:color="auto" w:fill="auto"/>
            <w:noWrap/>
            <w:vAlign w:val="center"/>
          </w:tcPr>
          <w:p w14:paraId="1D6390A2" w14:textId="1AA1E2A4" w:rsidR="00141578" w:rsidRPr="0052511F" w:rsidRDefault="00141578" w:rsidP="00854087">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733 437</w:t>
            </w:r>
          </w:p>
        </w:tc>
        <w:tc>
          <w:tcPr>
            <w:tcW w:w="1276" w:type="dxa"/>
            <w:tcBorders>
              <w:bottom w:val="single" w:sz="4" w:space="0" w:color="auto"/>
            </w:tcBorders>
            <w:shd w:val="clear" w:color="auto" w:fill="auto"/>
            <w:noWrap/>
            <w:vAlign w:val="center"/>
            <w:hideMark/>
          </w:tcPr>
          <w:p w14:paraId="0FB0508D" w14:textId="77777777" w:rsidR="00141578" w:rsidRPr="0052511F" w:rsidRDefault="00141578" w:rsidP="00854087">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2 года</w:t>
            </w:r>
          </w:p>
        </w:tc>
      </w:tr>
      <w:tr w:rsidR="0052511F" w:rsidRPr="0052511F" w14:paraId="23AA5013" w14:textId="77777777" w:rsidTr="0052511F">
        <w:trPr>
          <w:trHeight w:val="290"/>
        </w:trPr>
        <w:tc>
          <w:tcPr>
            <w:tcW w:w="13750" w:type="dxa"/>
            <w:gridSpan w:val="12"/>
            <w:tcBorders>
              <w:bottom w:val="nil"/>
            </w:tcBorders>
            <w:shd w:val="clear" w:color="auto" w:fill="auto"/>
            <w:noWrap/>
            <w:vAlign w:val="center"/>
            <w:hideMark/>
          </w:tcPr>
          <w:p w14:paraId="279F41C1" w14:textId="77777777" w:rsidR="00141578" w:rsidRPr="0052511F" w:rsidRDefault="00141578" w:rsidP="00141578">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Предположение о полной приверженности к скринингу</w:t>
            </w:r>
          </w:p>
        </w:tc>
      </w:tr>
    </w:tbl>
    <w:p w14:paraId="0B82EE92" w14:textId="77777777" w:rsidR="0052511F" w:rsidRDefault="0052511F">
      <w:r>
        <w:br w:type="page"/>
      </w:r>
    </w:p>
    <w:p w14:paraId="3933A486" w14:textId="0374DD3B" w:rsidR="0052511F" w:rsidRDefault="0052511F" w:rsidP="0052511F">
      <w:pPr>
        <w:spacing w:after="0" w:line="240" w:lineRule="auto"/>
        <w:rPr>
          <w:rFonts w:ascii="Times New Roman" w:hAnsi="Times New Roman" w:cs="Times New Roman"/>
          <w:sz w:val="28"/>
          <w:szCs w:val="28"/>
        </w:rPr>
      </w:pPr>
      <w:r w:rsidRPr="0052511F">
        <w:rPr>
          <w:rFonts w:ascii="Times New Roman" w:hAnsi="Times New Roman" w:cs="Times New Roman"/>
          <w:sz w:val="28"/>
          <w:szCs w:val="28"/>
        </w:rPr>
        <w:lastRenderedPageBreak/>
        <w:t>Продолжение  таблицы  32</w:t>
      </w:r>
    </w:p>
    <w:p w14:paraId="03FD4D6D" w14:textId="77777777" w:rsidR="0052511F" w:rsidRPr="0052511F" w:rsidRDefault="0052511F" w:rsidP="0052511F">
      <w:pPr>
        <w:spacing w:after="0" w:line="240" w:lineRule="auto"/>
        <w:rPr>
          <w:rFonts w:ascii="Times New Roman" w:hAnsi="Times New Roman" w:cs="Times New Roman"/>
          <w:sz w:val="28"/>
          <w:szCs w:val="28"/>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73"/>
        <w:gridCol w:w="1040"/>
        <w:gridCol w:w="1170"/>
        <w:gridCol w:w="1263"/>
        <w:gridCol w:w="1012"/>
        <w:gridCol w:w="1117"/>
        <w:gridCol w:w="908"/>
        <w:gridCol w:w="1134"/>
        <w:gridCol w:w="1276"/>
        <w:gridCol w:w="992"/>
        <w:gridCol w:w="1276"/>
      </w:tblGrid>
      <w:tr w:rsidR="0052511F" w:rsidRPr="0052511F" w14:paraId="2E4876AA" w14:textId="77777777" w:rsidTr="006A6523">
        <w:trPr>
          <w:trHeight w:val="290"/>
        </w:trPr>
        <w:tc>
          <w:tcPr>
            <w:tcW w:w="1389" w:type="dxa"/>
            <w:shd w:val="clear" w:color="auto" w:fill="auto"/>
            <w:noWrap/>
            <w:vAlign w:val="bottom"/>
          </w:tcPr>
          <w:p w14:paraId="39E409DE" w14:textId="06B9873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73" w:type="dxa"/>
            <w:shd w:val="clear" w:color="auto" w:fill="auto"/>
            <w:noWrap/>
          </w:tcPr>
          <w:p w14:paraId="7C5B6D3A" w14:textId="1686251A" w:rsidR="0052511F" w:rsidRPr="0052511F" w:rsidRDefault="0052511F" w:rsidP="0052511F">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1040" w:type="dxa"/>
            <w:shd w:val="clear" w:color="auto" w:fill="auto"/>
            <w:noWrap/>
          </w:tcPr>
          <w:p w14:paraId="5A7A3345" w14:textId="334A062D" w:rsidR="0052511F" w:rsidRPr="0052511F" w:rsidRDefault="0052511F" w:rsidP="0052511F">
            <w:pPr>
              <w:spacing w:after="0" w:line="240" w:lineRule="auto"/>
              <w:ind w:right="-1"/>
              <w:jc w:val="center"/>
              <w:rPr>
                <w:rFonts w:ascii="Times New Roman" w:hAnsi="Times New Roman" w:cs="Times New Roman"/>
                <w:sz w:val="24"/>
                <w:szCs w:val="24"/>
              </w:rPr>
            </w:pPr>
            <w:r>
              <w:rPr>
                <w:rFonts w:ascii="Times New Roman" w:eastAsia="Times New Roman" w:hAnsi="Times New Roman" w:cs="Times New Roman"/>
                <w:sz w:val="24"/>
                <w:szCs w:val="24"/>
              </w:rPr>
              <w:t>3</w:t>
            </w:r>
          </w:p>
        </w:tc>
        <w:tc>
          <w:tcPr>
            <w:tcW w:w="1170" w:type="dxa"/>
            <w:shd w:val="clear" w:color="auto" w:fill="auto"/>
            <w:noWrap/>
          </w:tcPr>
          <w:p w14:paraId="1D0DB8CF" w14:textId="39DBBAE0"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63" w:type="dxa"/>
            <w:shd w:val="clear" w:color="auto" w:fill="auto"/>
            <w:noWrap/>
          </w:tcPr>
          <w:p w14:paraId="32778F67" w14:textId="3D9CE4A3"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5</w:t>
            </w:r>
          </w:p>
        </w:tc>
        <w:tc>
          <w:tcPr>
            <w:tcW w:w="1012" w:type="dxa"/>
            <w:shd w:val="clear" w:color="auto" w:fill="auto"/>
            <w:noWrap/>
          </w:tcPr>
          <w:p w14:paraId="2FC530B8" w14:textId="46FC2312"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6</w:t>
            </w:r>
          </w:p>
        </w:tc>
        <w:tc>
          <w:tcPr>
            <w:tcW w:w="1117" w:type="dxa"/>
            <w:shd w:val="clear" w:color="auto" w:fill="auto"/>
            <w:noWrap/>
          </w:tcPr>
          <w:p w14:paraId="3AEAD591" w14:textId="51DA4BEB"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7</w:t>
            </w:r>
          </w:p>
        </w:tc>
        <w:tc>
          <w:tcPr>
            <w:tcW w:w="908" w:type="dxa"/>
            <w:shd w:val="clear" w:color="auto" w:fill="auto"/>
            <w:noWrap/>
          </w:tcPr>
          <w:p w14:paraId="5E0FE388" w14:textId="3E9F632B"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8</w:t>
            </w:r>
          </w:p>
        </w:tc>
        <w:tc>
          <w:tcPr>
            <w:tcW w:w="1134" w:type="dxa"/>
            <w:shd w:val="clear" w:color="auto" w:fill="auto"/>
            <w:noWrap/>
          </w:tcPr>
          <w:p w14:paraId="2298B9AA" w14:textId="03AC3893"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9</w:t>
            </w:r>
          </w:p>
        </w:tc>
        <w:tc>
          <w:tcPr>
            <w:tcW w:w="1276" w:type="dxa"/>
            <w:shd w:val="clear" w:color="auto" w:fill="auto"/>
            <w:noWrap/>
          </w:tcPr>
          <w:p w14:paraId="58177FC1" w14:textId="01030B9D"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noWrap/>
          </w:tcPr>
          <w:p w14:paraId="188CF684" w14:textId="6CE13FF4"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hAnsi="Times New Roman" w:cs="Times New Roman"/>
                <w:sz w:val="24"/>
                <w:szCs w:val="24"/>
              </w:rPr>
              <w:t>11</w:t>
            </w:r>
          </w:p>
        </w:tc>
        <w:tc>
          <w:tcPr>
            <w:tcW w:w="1276" w:type="dxa"/>
            <w:shd w:val="clear" w:color="auto" w:fill="auto"/>
            <w:noWrap/>
          </w:tcPr>
          <w:p w14:paraId="72D9F2E7" w14:textId="185F5D2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2511F" w:rsidRPr="0052511F" w14:paraId="3C04B61D" w14:textId="77777777" w:rsidTr="0052511F">
        <w:trPr>
          <w:trHeight w:val="290"/>
        </w:trPr>
        <w:tc>
          <w:tcPr>
            <w:tcW w:w="1389" w:type="dxa"/>
            <w:shd w:val="clear" w:color="auto" w:fill="auto"/>
            <w:noWrap/>
            <w:vAlign w:val="bottom"/>
            <w:hideMark/>
          </w:tcPr>
          <w:p w14:paraId="57CE9CE7" w14:textId="0B2AFEF0"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Разовый скрининг</w:t>
            </w:r>
          </w:p>
        </w:tc>
        <w:tc>
          <w:tcPr>
            <w:tcW w:w="1173" w:type="dxa"/>
            <w:shd w:val="clear" w:color="auto" w:fill="auto"/>
            <w:noWrap/>
            <w:vAlign w:val="center"/>
          </w:tcPr>
          <w:p w14:paraId="2C662602" w14:textId="01FA7B1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0,20</w:t>
            </w:r>
          </w:p>
        </w:tc>
        <w:tc>
          <w:tcPr>
            <w:tcW w:w="1040" w:type="dxa"/>
            <w:shd w:val="clear" w:color="auto" w:fill="auto"/>
            <w:noWrap/>
            <w:vAlign w:val="center"/>
          </w:tcPr>
          <w:p w14:paraId="65CCD744" w14:textId="0151F6A8"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221,937</w:t>
            </w:r>
          </w:p>
        </w:tc>
        <w:tc>
          <w:tcPr>
            <w:tcW w:w="1170" w:type="dxa"/>
            <w:shd w:val="clear" w:color="auto" w:fill="auto"/>
            <w:noWrap/>
            <w:vAlign w:val="center"/>
          </w:tcPr>
          <w:p w14:paraId="7E6B42E9"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1263" w:type="dxa"/>
            <w:shd w:val="clear" w:color="auto" w:fill="auto"/>
            <w:noWrap/>
            <w:vAlign w:val="center"/>
          </w:tcPr>
          <w:p w14:paraId="73F2E478"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1012" w:type="dxa"/>
            <w:shd w:val="clear" w:color="auto" w:fill="auto"/>
            <w:noWrap/>
            <w:vAlign w:val="center"/>
          </w:tcPr>
          <w:p w14:paraId="4833CB4D"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1117" w:type="dxa"/>
            <w:shd w:val="clear" w:color="auto" w:fill="auto"/>
            <w:noWrap/>
            <w:vAlign w:val="center"/>
          </w:tcPr>
          <w:p w14:paraId="060B1E9F" w14:textId="0D1DAAE7"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0,21</w:t>
            </w:r>
          </w:p>
        </w:tc>
        <w:tc>
          <w:tcPr>
            <w:tcW w:w="908" w:type="dxa"/>
            <w:shd w:val="clear" w:color="auto" w:fill="auto"/>
            <w:noWrap/>
            <w:vAlign w:val="center"/>
          </w:tcPr>
          <w:p w14:paraId="73A25E79" w14:textId="4632118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221 459</w:t>
            </w:r>
          </w:p>
        </w:tc>
        <w:tc>
          <w:tcPr>
            <w:tcW w:w="1134" w:type="dxa"/>
            <w:shd w:val="clear" w:color="auto" w:fill="auto"/>
            <w:noWrap/>
            <w:vAlign w:val="center"/>
          </w:tcPr>
          <w:p w14:paraId="370F484F"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1276" w:type="dxa"/>
            <w:shd w:val="clear" w:color="auto" w:fill="auto"/>
            <w:noWrap/>
            <w:vAlign w:val="center"/>
          </w:tcPr>
          <w:p w14:paraId="6055DE62"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992" w:type="dxa"/>
            <w:shd w:val="clear" w:color="auto" w:fill="auto"/>
            <w:noWrap/>
            <w:vAlign w:val="center"/>
          </w:tcPr>
          <w:p w14:paraId="59412DB7"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c>
          <w:tcPr>
            <w:tcW w:w="1276" w:type="dxa"/>
            <w:shd w:val="clear" w:color="auto" w:fill="auto"/>
            <w:noWrap/>
            <w:vAlign w:val="bottom"/>
          </w:tcPr>
          <w:p w14:paraId="3483B6B3" w14:textId="77777777" w:rsidR="0052511F" w:rsidRPr="0052511F" w:rsidRDefault="0052511F" w:rsidP="0052511F">
            <w:pPr>
              <w:spacing w:after="0" w:line="240" w:lineRule="auto"/>
              <w:ind w:right="-1"/>
              <w:jc w:val="center"/>
              <w:rPr>
                <w:rFonts w:ascii="Times New Roman" w:eastAsia="Times New Roman" w:hAnsi="Times New Roman" w:cs="Times New Roman"/>
                <w:sz w:val="24"/>
                <w:szCs w:val="24"/>
              </w:rPr>
            </w:pPr>
          </w:p>
        </w:tc>
      </w:tr>
      <w:tr w:rsidR="0052511F" w:rsidRPr="0052511F" w14:paraId="5ABF1B1E" w14:textId="77777777" w:rsidTr="0052511F">
        <w:trPr>
          <w:trHeight w:val="290"/>
        </w:trPr>
        <w:tc>
          <w:tcPr>
            <w:tcW w:w="1389" w:type="dxa"/>
            <w:shd w:val="clear" w:color="auto" w:fill="auto"/>
            <w:noWrap/>
            <w:vAlign w:val="center"/>
            <w:hideMark/>
          </w:tcPr>
          <w:p w14:paraId="1BCB3C25"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10 лет</w:t>
            </w:r>
          </w:p>
        </w:tc>
        <w:tc>
          <w:tcPr>
            <w:tcW w:w="1173" w:type="dxa"/>
            <w:shd w:val="clear" w:color="auto" w:fill="auto"/>
            <w:noWrap/>
            <w:vAlign w:val="center"/>
          </w:tcPr>
          <w:p w14:paraId="5ECF2777" w14:textId="40704CD2"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0,17</w:t>
            </w:r>
          </w:p>
        </w:tc>
        <w:tc>
          <w:tcPr>
            <w:tcW w:w="1040" w:type="dxa"/>
            <w:shd w:val="clear" w:color="auto" w:fill="auto"/>
            <w:noWrap/>
            <w:vAlign w:val="center"/>
          </w:tcPr>
          <w:p w14:paraId="4C29D9C5" w14:textId="2F3FF132"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222 633</w:t>
            </w:r>
          </w:p>
        </w:tc>
        <w:tc>
          <w:tcPr>
            <w:tcW w:w="1170" w:type="dxa"/>
            <w:shd w:val="clear" w:color="auto" w:fill="auto"/>
            <w:noWrap/>
            <w:vAlign w:val="center"/>
          </w:tcPr>
          <w:p w14:paraId="7C9436BA" w14:textId="4314DAE3"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2949</w:t>
            </w:r>
          </w:p>
        </w:tc>
        <w:tc>
          <w:tcPr>
            <w:tcW w:w="1263" w:type="dxa"/>
            <w:shd w:val="clear" w:color="auto" w:fill="auto"/>
            <w:noWrap/>
            <w:vAlign w:val="center"/>
          </w:tcPr>
          <w:p w14:paraId="5D046771" w14:textId="121E1A7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67 860 000</w:t>
            </w:r>
          </w:p>
        </w:tc>
        <w:tc>
          <w:tcPr>
            <w:tcW w:w="1012" w:type="dxa"/>
            <w:shd w:val="clear" w:color="auto" w:fill="auto"/>
            <w:noWrap/>
            <w:vAlign w:val="center"/>
          </w:tcPr>
          <w:p w14:paraId="0D014D38" w14:textId="27EB406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23 011</w:t>
            </w:r>
          </w:p>
        </w:tc>
        <w:tc>
          <w:tcPr>
            <w:tcW w:w="1117" w:type="dxa"/>
            <w:shd w:val="clear" w:color="auto" w:fill="auto"/>
            <w:noWrap/>
            <w:vAlign w:val="center"/>
          </w:tcPr>
          <w:p w14:paraId="05FC17CB" w14:textId="09D6FE9A"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0 18</w:t>
            </w:r>
          </w:p>
        </w:tc>
        <w:tc>
          <w:tcPr>
            <w:tcW w:w="908" w:type="dxa"/>
            <w:shd w:val="clear" w:color="auto" w:fill="auto"/>
            <w:noWrap/>
            <w:vAlign w:val="center"/>
          </w:tcPr>
          <w:p w14:paraId="33296DEF" w14:textId="17F200E9"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219 458</w:t>
            </w:r>
          </w:p>
        </w:tc>
        <w:tc>
          <w:tcPr>
            <w:tcW w:w="1134" w:type="dxa"/>
            <w:shd w:val="clear" w:color="auto" w:fill="auto"/>
            <w:noWrap/>
            <w:vAlign w:val="center"/>
          </w:tcPr>
          <w:p w14:paraId="576B4396" w14:textId="3A19AF81"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3077</w:t>
            </w:r>
          </w:p>
        </w:tc>
        <w:tc>
          <w:tcPr>
            <w:tcW w:w="1276" w:type="dxa"/>
            <w:shd w:val="clear" w:color="auto" w:fill="auto"/>
            <w:noWrap/>
            <w:vAlign w:val="center"/>
          </w:tcPr>
          <w:p w14:paraId="490CC28F" w14:textId="066EBEE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198 795 000</w:t>
            </w:r>
          </w:p>
        </w:tc>
        <w:tc>
          <w:tcPr>
            <w:tcW w:w="992" w:type="dxa"/>
            <w:shd w:val="clear" w:color="auto" w:fill="auto"/>
            <w:noWrap/>
            <w:vAlign w:val="center"/>
          </w:tcPr>
          <w:p w14:paraId="0990C577" w14:textId="619F8CD9"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64 607</w:t>
            </w:r>
          </w:p>
        </w:tc>
        <w:tc>
          <w:tcPr>
            <w:tcW w:w="1276" w:type="dxa"/>
            <w:shd w:val="clear" w:color="auto" w:fill="auto"/>
            <w:noWrap/>
            <w:vAlign w:val="center"/>
            <w:hideMark/>
          </w:tcPr>
          <w:p w14:paraId="11F40DB9"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Разовый скрининг</w:t>
            </w:r>
          </w:p>
        </w:tc>
      </w:tr>
      <w:tr w:rsidR="0052511F" w:rsidRPr="0052511F" w14:paraId="15BA84C6" w14:textId="77777777" w:rsidTr="0052511F">
        <w:trPr>
          <w:trHeight w:val="290"/>
        </w:trPr>
        <w:tc>
          <w:tcPr>
            <w:tcW w:w="1389" w:type="dxa"/>
            <w:shd w:val="clear" w:color="auto" w:fill="auto"/>
            <w:noWrap/>
            <w:vAlign w:val="center"/>
            <w:hideMark/>
          </w:tcPr>
          <w:p w14:paraId="70802E7A"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5 лет</w:t>
            </w:r>
          </w:p>
        </w:tc>
        <w:tc>
          <w:tcPr>
            <w:tcW w:w="1173" w:type="dxa"/>
            <w:shd w:val="clear" w:color="auto" w:fill="auto"/>
            <w:noWrap/>
            <w:vAlign w:val="center"/>
          </w:tcPr>
          <w:p w14:paraId="008403B2" w14:textId="07133140"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0,16</w:t>
            </w:r>
          </w:p>
        </w:tc>
        <w:tc>
          <w:tcPr>
            <w:tcW w:w="1040" w:type="dxa"/>
            <w:shd w:val="clear" w:color="auto" w:fill="auto"/>
            <w:noWrap/>
            <w:vAlign w:val="center"/>
          </w:tcPr>
          <w:p w14:paraId="638E836D" w14:textId="065518B4"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228 549</w:t>
            </w:r>
          </w:p>
        </w:tc>
        <w:tc>
          <w:tcPr>
            <w:tcW w:w="1170" w:type="dxa"/>
            <w:shd w:val="clear" w:color="auto" w:fill="auto"/>
            <w:noWrap/>
            <w:vAlign w:val="center"/>
          </w:tcPr>
          <w:p w14:paraId="6D54DC8A" w14:textId="09A16A91"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1334</w:t>
            </w:r>
          </w:p>
        </w:tc>
        <w:tc>
          <w:tcPr>
            <w:tcW w:w="1263" w:type="dxa"/>
            <w:shd w:val="clear" w:color="auto" w:fill="auto"/>
            <w:noWrap/>
            <w:vAlign w:val="center"/>
          </w:tcPr>
          <w:p w14:paraId="6B9D8DAB" w14:textId="1081E07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591 165 000</w:t>
            </w:r>
          </w:p>
        </w:tc>
        <w:tc>
          <w:tcPr>
            <w:tcW w:w="1012" w:type="dxa"/>
            <w:shd w:val="clear" w:color="auto" w:fill="auto"/>
            <w:noWrap/>
            <w:vAlign w:val="center"/>
          </w:tcPr>
          <w:p w14:paraId="1650DCEC" w14:textId="618E14DE"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443 152</w:t>
            </w:r>
          </w:p>
        </w:tc>
        <w:tc>
          <w:tcPr>
            <w:tcW w:w="1117" w:type="dxa"/>
            <w:shd w:val="clear" w:color="auto" w:fill="auto"/>
            <w:noWrap/>
            <w:vAlign w:val="center"/>
          </w:tcPr>
          <w:p w14:paraId="373810B1" w14:textId="40EB393F"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0 17</w:t>
            </w:r>
          </w:p>
        </w:tc>
        <w:tc>
          <w:tcPr>
            <w:tcW w:w="908" w:type="dxa"/>
            <w:shd w:val="clear" w:color="auto" w:fill="auto"/>
            <w:noWrap/>
            <w:vAlign w:val="center"/>
          </w:tcPr>
          <w:p w14:paraId="7CE530A9" w14:textId="1B000C9E"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224 547</w:t>
            </w:r>
          </w:p>
        </w:tc>
        <w:tc>
          <w:tcPr>
            <w:tcW w:w="1134" w:type="dxa"/>
            <w:shd w:val="clear" w:color="auto" w:fill="auto"/>
            <w:noWrap/>
            <w:vAlign w:val="center"/>
          </w:tcPr>
          <w:p w14:paraId="7F88C5D7" w14:textId="6BF0BDF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1247</w:t>
            </w:r>
          </w:p>
        </w:tc>
        <w:tc>
          <w:tcPr>
            <w:tcW w:w="1276" w:type="dxa"/>
            <w:shd w:val="clear" w:color="auto" w:fill="auto"/>
            <w:noWrap/>
            <w:vAlign w:val="center"/>
          </w:tcPr>
          <w:p w14:paraId="3D1AD273" w14:textId="0DB5CD1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506 775 000</w:t>
            </w:r>
          </w:p>
        </w:tc>
        <w:tc>
          <w:tcPr>
            <w:tcW w:w="992" w:type="dxa"/>
            <w:shd w:val="clear" w:color="auto" w:fill="auto"/>
            <w:noWrap/>
            <w:vAlign w:val="center"/>
          </w:tcPr>
          <w:p w14:paraId="49085DAB" w14:textId="128A6D30"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406 395</w:t>
            </w:r>
          </w:p>
        </w:tc>
        <w:tc>
          <w:tcPr>
            <w:tcW w:w="1276" w:type="dxa"/>
            <w:shd w:val="clear" w:color="auto" w:fill="auto"/>
            <w:noWrap/>
            <w:vAlign w:val="center"/>
            <w:hideMark/>
          </w:tcPr>
          <w:p w14:paraId="60FE456E"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10 лет</w:t>
            </w:r>
          </w:p>
        </w:tc>
      </w:tr>
      <w:tr w:rsidR="0052511F" w:rsidRPr="0052511F" w14:paraId="7551669A" w14:textId="77777777" w:rsidTr="0052511F">
        <w:trPr>
          <w:trHeight w:val="290"/>
        </w:trPr>
        <w:tc>
          <w:tcPr>
            <w:tcW w:w="1389" w:type="dxa"/>
            <w:shd w:val="clear" w:color="auto" w:fill="auto"/>
            <w:noWrap/>
            <w:vAlign w:val="center"/>
            <w:hideMark/>
          </w:tcPr>
          <w:p w14:paraId="2F84646A"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3 года</w:t>
            </w:r>
          </w:p>
        </w:tc>
        <w:tc>
          <w:tcPr>
            <w:tcW w:w="1173" w:type="dxa"/>
            <w:shd w:val="clear" w:color="auto" w:fill="auto"/>
            <w:noWrap/>
            <w:vAlign w:val="center"/>
          </w:tcPr>
          <w:p w14:paraId="050D111A" w14:textId="22C37359"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0,15</w:t>
            </w:r>
          </w:p>
        </w:tc>
        <w:tc>
          <w:tcPr>
            <w:tcW w:w="1040" w:type="dxa"/>
            <w:shd w:val="clear" w:color="auto" w:fill="auto"/>
            <w:noWrap/>
            <w:vAlign w:val="center"/>
          </w:tcPr>
          <w:p w14:paraId="6155B6B5" w14:textId="3F2CE9F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235 553</w:t>
            </w:r>
          </w:p>
        </w:tc>
        <w:tc>
          <w:tcPr>
            <w:tcW w:w="1170" w:type="dxa"/>
            <w:shd w:val="clear" w:color="auto" w:fill="auto"/>
            <w:noWrap/>
            <w:vAlign w:val="center"/>
          </w:tcPr>
          <w:p w14:paraId="304F3AA9" w14:textId="39193B6B"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592</w:t>
            </w:r>
          </w:p>
        </w:tc>
        <w:tc>
          <w:tcPr>
            <w:tcW w:w="1263" w:type="dxa"/>
            <w:shd w:val="clear" w:color="auto" w:fill="auto"/>
            <w:noWrap/>
            <w:vAlign w:val="center"/>
          </w:tcPr>
          <w:p w14:paraId="6A8A375D" w14:textId="18094DAB"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699 915 000</w:t>
            </w:r>
          </w:p>
        </w:tc>
        <w:tc>
          <w:tcPr>
            <w:tcW w:w="1012" w:type="dxa"/>
            <w:shd w:val="clear" w:color="auto" w:fill="auto"/>
            <w:noWrap/>
            <w:vAlign w:val="center"/>
          </w:tcPr>
          <w:p w14:paraId="537AE00C" w14:textId="37F54BC6"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1 182 289</w:t>
            </w:r>
          </w:p>
        </w:tc>
        <w:tc>
          <w:tcPr>
            <w:tcW w:w="1117" w:type="dxa"/>
            <w:shd w:val="clear" w:color="auto" w:fill="auto"/>
            <w:noWrap/>
            <w:vAlign w:val="center"/>
          </w:tcPr>
          <w:p w14:paraId="2BF21077" w14:textId="638B7EE3"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0 16</w:t>
            </w:r>
          </w:p>
        </w:tc>
        <w:tc>
          <w:tcPr>
            <w:tcW w:w="908" w:type="dxa"/>
            <w:shd w:val="clear" w:color="auto" w:fill="auto"/>
            <w:noWrap/>
            <w:vAlign w:val="center"/>
          </w:tcPr>
          <w:p w14:paraId="006E727C" w14:textId="798FA9F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231 116</w:t>
            </w:r>
          </w:p>
        </w:tc>
        <w:tc>
          <w:tcPr>
            <w:tcW w:w="1134" w:type="dxa"/>
            <w:shd w:val="clear" w:color="auto" w:fill="auto"/>
            <w:noWrap/>
            <w:vAlign w:val="center"/>
          </w:tcPr>
          <w:p w14:paraId="282ABCF0" w14:textId="17798C2F"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523</w:t>
            </w:r>
          </w:p>
        </w:tc>
        <w:tc>
          <w:tcPr>
            <w:tcW w:w="1276" w:type="dxa"/>
            <w:shd w:val="clear" w:color="auto" w:fill="auto"/>
            <w:noWrap/>
            <w:vAlign w:val="center"/>
          </w:tcPr>
          <w:p w14:paraId="0A9F1E61" w14:textId="2D0393F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657 720 000</w:t>
            </w:r>
          </w:p>
        </w:tc>
        <w:tc>
          <w:tcPr>
            <w:tcW w:w="992" w:type="dxa"/>
            <w:shd w:val="clear" w:color="auto" w:fill="auto"/>
            <w:noWrap/>
            <w:vAlign w:val="center"/>
          </w:tcPr>
          <w:p w14:paraId="155D3064" w14:textId="7D4FF046"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1 257 591</w:t>
            </w:r>
          </w:p>
        </w:tc>
        <w:tc>
          <w:tcPr>
            <w:tcW w:w="1276" w:type="dxa"/>
            <w:shd w:val="clear" w:color="auto" w:fill="auto"/>
            <w:noWrap/>
            <w:vAlign w:val="center"/>
            <w:hideMark/>
          </w:tcPr>
          <w:p w14:paraId="3316308D"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5 лет</w:t>
            </w:r>
          </w:p>
        </w:tc>
      </w:tr>
      <w:tr w:rsidR="0052511F" w:rsidRPr="0052511F" w14:paraId="3A69FB10" w14:textId="77777777" w:rsidTr="0052511F">
        <w:trPr>
          <w:trHeight w:val="290"/>
        </w:trPr>
        <w:tc>
          <w:tcPr>
            <w:tcW w:w="1389" w:type="dxa"/>
            <w:shd w:val="clear" w:color="auto" w:fill="auto"/>
            <w:noWrap/>
            <w:vAlign w:val="center"/>
            <w:hideMark/>
          </w:tcPr>
          <w:p w14:paraId="4EDA0E2E"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2 года</w:t>
            </w:r>
          </w:p>
        </w:tc>
        <w:tc>
          <w:tcPr>
            <w:tcW w:w="1173" w:type="dxa"/>
            <w:shd w:val="clear" w:color="auto" w:fill="auto"/>
            <w:noWrap/>
            <w:vAlign w:val="center"/>
          </w:tcPr>
          <w:p w14:paraId="1E5ED00F" w14:textId="5868BCAD"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0,15</w:t>
            </w:r>
          </w:p>
        </w:tc>
        <w:tc>
          <w:tcPr>
            <w:tcW w:w="1040" w:type="dxa"/>
            <w:shd w:val="clear" w:color="auto" w:fill="auto"/>
            <w:noWrap/>
            <w:vAlign w:val="center"/>
          </w:tcPr>
          <w:p w14:paraId="36607EA8" w14:textId="451B193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242 121</w:t>
            </w:r>
          </w:p>
        </w:tc>
        <w:tc>
          <w:tcPr>
            <w:tcW w:w="1170" w:type="dxa"/>
            <w:shd w:val="clear" w:color="auto" w:fill="auto"/>
            <w:noWrap/>
            <w:vAlign w:val="center"/>
          </w:tcPr>
          <w:p w14:paraId="2EE7B724" w14:textId="3BA2D05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307</w:t>
            </w:r>
          </w:p>
        </w:tc>
        <w:tc>
          <w:tcPr>
            <w:tcW w:w="1263" w:type="dxa"/>
            <w:shd w:val="clear" w:color="auto" w:fill="auto"/>
            <w:noWrap/>
            <w:vAlign w:val="center"/>
          </w:tcPr>
          <w:p w14:paraId="0A69BE31" w14:textId="7020258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657 720 000</w:t>
            </w:r>
          </w:p>
        </w:tc>
        <w:tc>
          <w:tcPr>
            <w:tcW w:w="1012" w:type="dxa"/>
            <w:shd w:val="clear" w:color="auto" w:fill="auto"/>
            <w:noWrap/>
            <w:vAlign w:val="center"/>
          </w:tcPr>
          <w:p w14:paraId="15B216AD" w14:textId="1C4D5AAE"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2 142 410</w:t>
            </w:r>
          </w:p>
        </w:tc>
        <w:tc>
          <w:tcPr>
            <w:tcW w:w="1117" w:type="dxa"/>
            <w:shd w:val="clear" w:color="auto" w:fill="auto"/>
            <w:noWrap/>
            <w:vAlign w:val="center"/>
          </w:tcPr>
          <w:p w14:paraId="6C1C9927" w14:textId="7EC19833"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0 16</w:t>
            </w:r>
          </w:p>
        </w:tc>
        <w:tc>
          <w:tcPr>
            <w:tcW w:w="908" w:type="dxa"/>
            <w:shd w:val="clear" w:color="auto" w:fill="auto"/>
            <w:noWrap/>
            <w:vAlign w:val="center"/>
          </w:tcPr>
          <w:p w14:paraId="202C50C0" w14:textId="63F8D69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237 510</w:t>
            </w:r>
          </w:p>
        </w:tc>
        <w:tc>
          <w:tcPr>
            <w:tcW w:w="1134" w:type="dxa"/>
            <w:shd w:val="clear" w:color="auto" w:fill="auto"/>
            <w:noWrap/>
            <w:vAlign w:val="center"/>
          </w:tcPr>
          <w:p w14:paraId="5F2298A9" w14:textId="5C4D0E49"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263</w:t>
            </w:r>
          </w:p>
        </w:tc>
        <w:tc>
          <w:tcPr>
            <w:tcW w:w="1276" w:type="dxa"/>
            <w:shd w:val="clear" w:color="auto" w:fill="auto"/>
            <w:noWrap/>
            <w:vAlign w:val="center"/>
          </w:tcPr>
          <w:p w14:paraId="4D476D1A" w14:textId="1329DF8A"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637 275 000</w:t>
            </w:r>
          </w:p>
        </w:tc>
        <w:tc>
          <w:tcPr>
            <w:tcW w:w="992" w:type="dxa"/>
            <w:shd w:val="clear" w:color="auto" w:fill="auto"/>
            <w:noWrap/>
            <w:vAlign w:val="center"/>
          </w:tcPr>
          <w:p w14:paraId="483152E4" w14:textId="48715C84"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2 423 099</w:t>
            </w:r>
          </w:p>
        </w:tc>
        <w:tc>
          <w:tcPr>
            <w:tcW w:w="1276" w:type="dxa"/>
            <w:shd w:val="clear" w:color="auto" w:fill="auto"/>
            <w:noWrap/>
            <w:vAlign w:val="center"/>
            <w:hideMark/>
          </w:tcPr>
          <w:p w14:paraId="2745C381"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3 года</w:t>
            </w:r>
          </w:p>
        </w:tc>
      </w:tr>
      <w:tr w:rsidR="0052511F" w:rsidRPr="0052511F" w14:paraId="0780EFE2" w14:textId="77777777" w:rsidTr="0052511F">
        <w:trPr>
          <w:trHeight w:val="290"/>
        </w:trPr>
        <w:tc>
          <w:tcPr>
            <w:tcW w:w="1389" w:type="dxa"/>
            <w:shd w:val="clear" w:color="auto" w:fill="auto"/>
            <w:noWrap/>
            <w:vAlign w:val="center"/>
            <w:hideMark/>
          </w:tcPr>
          <w:p w14:paraId="0ED16E6E"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ежегодно</w:t>
            </w:r>
          </w:p>
        </w:tc>
        <w:tc>
          <w:tcPr>
            <w:tcW w:w="1173" w:type="dxa"/>
            <w:shd w:val="clear" w:color="auto" w:fill="auto"/>
            <w:noWrap/>
            <w:vAlign w:val="center"/>
          </w:tcPr>
          <w:p w14:paraId="13862EBB" w14:textId="5E9C9190"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0,15</w:t>
            </w:r>
          </w:p>
        </w:tc>
        <w:tc>
          <w:tcPr>
            <w:tcW w:w="1040" w:type="dxa"/>
            <w:shd w:val="clear" w:color="auto" w:fill="auto"/>
            <w:noWrap/>
            <w:vAlign w:val="center"/>
          </w:tcPr>
          <w:p w14:paraId="1DBB7B53" w14:textId="37891EAD"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hAnsi="Times New Roman" w:cs="Times New Roman"/>
                <w:sz w:val="24"/>
                <w:szCs w:val="24"/>
              </w:rPr>
              <w:t>256 085</w:t>
            </w:r>
          </w:p>
        </w:tc>
        <w:tc>
          <w:tcPr>
            <w:tcW w:w="1170" w:type="dxa"/>
            <w:shd w:val="clear" w:color="auto" w:fill="auto"/>
            <w:noWrap/>
            <w:vAlign w:val="center"/>
          </w:tcPr>
          <w:p w14:paraId="3C76EC41" w14:textId="226A92C3"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w w:val="95"/>
                <w:sz w:val="24"/>
                <w:szCs w:val="24"/>
              </w:rPr>
              <w:t>317</w:t>
            </w:r>
          </w:p>
        </w:tc>
        <w:tc>
          <w:tcPr>
            <w:tcW w:w="1263" w:type="dxa"/>
            <w:shd w:val="clear" w:color="auto" w:fill="auto"/>
            <w:noWrap/>
            <w:vAlign w:val="center"/>
          </w:tcPr>
          <w:p w14:paraId="39524FEE" w14:textId="6D8D1A5B"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1 395 915 000</w:t>
            </w:r>
          </w:p>
        </w:tc>
        <w:tc>
          <w:tcPr>
            <w:tcW w:w="1012" w:type="dxa"/>
            <w:shd w:val="clear" w:color="auto" w:fill="auto"/>
            <w:noWrap/>
            <w:vAlign w:val="center"/>
          </w:tcPr>
          <w:p w14:paraId="25D140E5" w14:textId="5938F4E4"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4 403 517</w:t>
            </w:r>
          </w:p>
        </w:tc>
        <w:tc>
          <w:tcPr>
            <w:tcW w:w="1117" w:type="dxa"/>
            <w:shd w:val="clear" w:color="auto" w:fill="auto"/>
            <w:noWrap/>
            <w:vAlign w:val="center"/>
          </w:tcPr>
          <w:p w14:paraId="67B34617" w14:textId="3FF71450" w:rsidR="0052511F" w:rsidRPr="0052511F" w:rsidRDefault="0052511F" w:rsidP="0052511F">
            <w:pPr>
              <w:spacing w:after="0" w:line="240" w:lineRule="auto"/>
              <w:ind w:right="-1"/>
              <w:jc w:val="center"/>
              <w:rPr>
                <w:rFonts w:ascii="Times New Roman" w:hAnsi="Times New Roman" w:cs="Times New Roman"/>
                <w:sz w:val="24"/>
                <w:szCs w:val="24"/>
              </w:rPr>
            </w:pPr>
            <w:r w:rsidRPr="0052511F">
              <w:rPr>
                <w:rFonts w:ascii="Times New Roman" w:eastAsia="Times New Roman" w:hAnsi="Times New Roman" w:cs="Times New Roman"/>
                <w:sz w:val="24"/>
                <w:szCs w:val="24"/>
              </w:rPr>
              <w:t>0 16</w:t>
            </w:r>
          </w:p>
        </w:tc>
        <w:tc>
          <w:tcPr>
            <w:tcW w:w="908" w:type="dxa"/>
            <w:shd w:val="clear" w:color="auto" w:fill="auto"/>
            <w:noWrap/>
            <w:vAlign w:val="center"/>
          </w:tcPr>
          <w:p w14:paraId="6394C355" w14:textId="04D30B2C"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251 430</w:t>
            </w:r>
          </w:p>
        </w:tc>
        <w:tc>
          <w:tcPr>
            <w:tcW w:w="1134" w:type="dxa"/>
            <w:shd w:val="clear" w:color="auto" w:fill="auto"/>
            <w:noWrap/>
            <w:vAlign w:val="center"/>
          </w:tcPr>
          <w:p w14:paraId="5D16920F" w14:textId="2F603CC0"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262</w:t>
            </w:r>
          </w:p>
        </w:tc>
        <w:tc>
          <w:tcPr>
            <w:tcW w:w="1276" w:type="dxa"/>
            <w:shd w:val="clear" w:color="auto" w:fill="auto"/>
            <w:noWrap/>
            <w:vAlign w:val="center"/>
          </w:tcPr>
          <w:p w14:paraId="45EE1ECB" w14:textId="1A075A35"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1 392 435 000</w:t>
            </w:r>
          </w:p>
        </w:tc>
        <w:tc>
          <w:tcPr>
            <w:tcW w:w="992" w:type="dxa"/>
            <w:shd w:val="clear" w:color="auto" w:fill="auto"/>
            <w:noWrap/>
            <w:vAlign w:val="center"/>
          </w:tcPr>
          <w:p w14:paraId="5B202750" w14:textId="271C6F88" w:rsidR="0052511F" w:rsidRPr="0052511F" w:rsidRDefault="0052511F" w:rsidP="0052511F">
            <w:pPr>
              <w:spacing w:after="0" w:line="240" w:lineRule="auto"/>
              <w:ind w:right="-1"/>
              <w:jc w:val="center"/>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5 314 637</w:t>
            </w:r>
          </w:p>
        </w:tc>
        <w:tc>
          <w:tcPr>
            <w:tcW w:w="1276" w:type="dxa"/>
            <w:shd w:val="clear" w:color="auto" w:fill="auto"/>
            <w:noWrap/>
            <w:vAlign w:val="center"/>
            <w:hideMark/>
          </w:tcPr>
          <w:p w14:paraId="7B911288" w14:textId="77777777" w:rsidR="0052511F" w:rsidRPr="0052511F" w:rsidRDefault="0052511F" w:rsidP="0052511F">
            <w:pPr>
              <w:spacing w:after="0" w:line="240" w:lineRule="auto"/>
              <w:ind w:right="-1"/>
              <w:rPr>
                <w:rFonts w:ascii="Times New Roman" w:eastAsia="Times New Roman" w:hAnsi="Times New Roman" w:cs="Times New Roman"/>
                <w:sz w:val="24"/>
                <w:szCs w:val="24"/>
              </w:rPr>
            </w:pPr>
            <w:r w:rsidRPr="0052511F">
              <w:rPr>
                <w:rFonts w:ascii="Times New Roman" w:eastAsia="Times New Roman" w:hAnsi="Times New Roman" w:cs="Times New Roman"/>
                <w:sz w:val="24"/>
                <w:szCs w:val="24"/>
              </w:rPr>
              <w:t>раз в 2 года</w:t>
            </w:r>
          </w:p>
        </w:tc>
      </w:tr>
    </w:tbl>
    <w:p w14:paraId="489EC1E0" w14:textId="77777777" w:rsidR="00C218F3" w:rsidRPr="0052511F" w:rsidRDefault="00C218F3" w:rsidP="00324F76">
      <w:pPr>
        <w:spacing w:after="0" w:line="240" w:lineRule="auto"/>
        <w:ind w:right="-1"/>
        <w:rPr>
          <w:rFonts w:ascii="Times New Roman" w:hAnsi="Times New Roman" w:cs="Times New Roman"/>
          <w:sz w:val="28"/>
          <w:szCs w:val="28"/>
        </w:rPr>
        <w:sectPr w:rsidR="00C218F3" w:rsidRPr="0052511F" w:rsidSect="00FD2F75">
          <w:pgSz w:w="15990" w:h="11910" w:orient="landscape"/>
          <w:pgMar w:top="1134" w:right="567" w:bottom="1134" w:left="1701" w:header="720" w:footer="720" w:gutter="0"/>
          <w:cols w:space="720"/>
          <w:docGrid w:linePitch="299"/>
        </w:sectPr>
      </w:pPr>
    </w:p>
    <w:p w14:paraId="641813AA" w14:textId="378B54FD" w:rsidR="0052511F" w:rsidRDefault="0052511F" w:rsidP="0052511F">
      <w:pPr>
        <w:pStyle w:val="af4"/>
        <w:spacing w:before="0" w:beforeAutospacing="0" w:line="240" w:lineRule="auto"/>
        <w:ind w:right="-1" w:firstLine="567"/>
        <w:rPr>
          <w:color w:val="auto"/>
        </w:rPr>
      </w:pPr>
      <w:r w:rsidRPr="0052511F">
        <w:rPr>
          <w:color w:val="auto"/>
        </w:rPr>
        <w:lastRenderedPageBreak/>
        <w:t xml:space="preserve">При условии идеальной приверженности к скринингу, лазерному и медикаментозному лечению ежегодный скрининг в сельской местности имел </w:t>
      </w:r>
      <w:r w:rsidRPr="0052511F">
        <w:rPr>
          <w:color w:val="auto"/>
          <w:lang w:val="en-US"/>
        </w:rPr>
        <w:t>ICER</w:t>
      </w:r>
      <w:r w:rsidRPr="0052511F">
        <w:rPr>
          <w:color w:val="auto"/>
        </w:rPr>
        <w:t xml:space="preserve"> на уровне 5 314 637 тенге за 1 дополнительный год без слепоты, что не превышает 2-кратный размер ВВП на душу населения, а скрининг каждые 2 года был наиболее рентабельной стратегией с </w:t>
      </w:r>
      <w:r w:rsidRPr="0052511F">
        <w:rPr>
          <w:color w:val="auto"/>
          <w:lang w:val="en-US"/>
        </w:rPr>
        <w:t>ICER</w:t>
      </w:r>
      <w:r w:rsidRPr="0052511F">
        <w:rPr>
          <w:color w:val="auto"/>
        </w:rPr>
        <w:t xml:space="preserve"> равным 2 423 099 тенге. В свою очередь, ежегодный скрининг в условиях города может быть стабильно рентабельным даже при полной приверженности населения.</w:t>
      </w:r>
    </w:p>
    <w:p w14:paraId="7AB620D4" w14:textId="0B596C88" w:rsidR="006C6D41" w:rsidRPr="0052511F" w:rsidRDefault="006C6D41" w:rsidP="00324F76">
      <w:pPr>
        <w:pStyle w:val="af4"/>
        <w:spacing w:before="0" w:beforeAutospacing="0" w:line="240" w:lineRule="auto"/>
        <w:ind w:right="-1" w:firstLine="567"/>
        <w:rPr>
          <w:color w:val="auto"/>
        </w:rPr>
      </w:pPr>
      <w:r w:rsidRPr="0052511F">
        <w:rPr>
          <w:color w:val="auto"/>
        </w:rPr>
        <w:t>Таким образом, скрининг на глаукому в условиях системы здравоохранения в Казахстане, вероятно, соответствует критериям ВОЗ</w:t>
      </w:r>
      <w:r w:rsidR="00836A15" w:rsidRPr="0052511F">
        <w:rPr>
          <w:color w:val="auto"/>
        </w:rPr>
        <w:t xml:space="preserve"> [</w:t>
      </w:r>
      <w:r w:rsidR="002C6D3B">
        <w:rPr>
          <w:color w:val="auto"/>
        </w:rPr>
        <w:t>227-</w:t>
      </w:r>
      <w:r w:rsidR="00836A15" w:rsidRPr="0052511F">
        <w:rPr>
          <w:color w:val="auto"/>
        </w:rPr>
        <w:t>2</w:t>
      </w:r>
      <w:r w:rsidR="002D0688" w:rsidRPr="0052511F">
        <w:rPr>
          <w:color w:val="auto"/>
        </w:rPr>
        <w:t>31</w:t>
      </w:r>
      <w:r w:rsidR="00836A15" w:rsidRPr="0052511F">
        <w:rPr>
          <w:color w:val="auto"/>
        </w:rPr>
        <w:t>]</w:t>
      </w:r>
      <w:r w:rsidRPr="0052511F">
        <w:rPr>
          <w:color w:val="auto"/>
        </w:rPr>
        <w:t xml:space="preserve"> для скрининга населения, а именно: а) естественное течение глаукомы адекватно изучено, б) ранние бессимптомные стадии глаукомы распознаваемы, в) скрининг приемлем для населения, г) затраты на проведение скрининга относительно не высокие, и д) диагностика и лечение являются доступными.</w:t>
      </w:r>
    </w:p>
    <w:p w14:paraId="38165E07" w14:textId="028E231F" w:rsidR="006C6D41" w:rsidRPr="0052511F" w:rsidRDefault="006C6D41" w:rsidP="00324F76">
      <w:pPr>
        <w:pStyle w:val="af4"/>
        <w:spacing w:before="0" w:beforeAutospacing="0" w:line="240" w:lineRule="auto"/>
        <w:ind w:right="-1" w:firstLine="567"/>
        <w:rPr>
          <w:color w:val="auto"/>
        </w:rPr>
      </w:pPr>
      <w:r w:rsidRPr="0052511F">
        <w:rPr>
          <w:color w:val="auto"/>
        </w:rPr>
        <w:t xml:space="preserve">Результаты данного исследования разнятся с результатами, полученными в других странах. В частности, финские исследователи пришли к выводу, что что скрининг может оказаться экономически неэффективным в 29% смоделированных случаев. Исследование, проведенное </w:t>
      </w:r>
      <w:r w:rsidR="006F6023" w:rsidRPr="0052511F">
        <w:rPr>
          <w:color w:val="auto"/>
        </w:rPr>
        <w:t>б</w:t>
      </w:r>
      <w:r w:rsidRPr="0052511F">
        <w:rPr>
          <w:color w:val="auto"/>
        </w:rPr>
        <w:t>ританскими учеными</w:t>
      </w:r>
      <w:r w:rsidR="002D0688" w:rsidRPr="0052511F">
        <w:rPr>
          <w:color w:val="auto"/>
        </w:rPr>
        <w:t>,</w:t>
      </w:r>
      <w:r w:rsidRPr="0052511F">
        <w:rPr>
          <w:color w:val="auto"/>
        </w:rPr>
        <w:t xml:space="preserve"> показало, что скрининг на глаукому будет иметь ICER выше порога готовности платить, установленного на уровне 30 000 фунтов стерлингов.</w:t>
      </w:r>
      <w:r w:rsidR="00836A15" w:rsidRPr="0052511F">
        <w:rPr>
          <w:color w:val="auto"/>
        </w:rPr>
        <w:t xml:space="preserve"> </w:t>
      </w:r>
      <w:r w:rsidRPr="0052511F">
        <w:rPr>
          <w:color w:val="auto"/>
        </w:rPr>
        <w:t>Более позднее исследование</w:t>
      </w:r>
      <w:r w:rsidR="00EE4C39" w:rsidRPr="0052511F">
        <w:rPr>
          <w:color w:val="auto"/>
        </w:rPr>
        <w:t>,</w:t>
      </w:r>
      <w:r w:rsidRPr="0052511F">
        <w:rPr>
          <w:color w:val="auto"/>
        </w:rPr>
        <w:t xml:space="preserve"> проведенное в Англии, установило, что скрининг на глаукому вряд ли целесообразен, так как ICER превышал рекомендуемый NICE порог готовности платить в три-четыре раза. Данные результаты, могут объясняться рядом факторов, таких как высокие затраты на проведение скрининга в силу высокой стоимости медицинских услуг и меньшая экономия в среде с большими ресурсами, в условиях</w:t>
      </w:r>
      <w:r w:rsidR="002D0688" w:rsidRPr="0052511F">
        <w:rPr>
          <w:color w:val="auto"/>
        </w:rPr>
        <w:t>,</w:t>
      </w:r>
      <w:r w:rsidRPr="0052511F">
        <w:rPr>
          <w:color w:val="auto"/>
        </w:rPr>
        <w:t xml:space="preserve"> где преобладает ПОУГ </w:t>
      </w:r>
      <w:r w:rsidR="00A7165A" w:rsidRPr="0052511F">
        <w:rPr>
          <w:color w:val="auto"/>
        </w:rPr>
        <w:t>–</w:t>
      </w:r>
      <w:r w:rsidRPr="0052511F">
        <w:rPr>
          <w:color w:val="auto"/>
        </w:rPr>
        <w:t xml:space="preserve"> тип глаукомы, который с меньшей вероятностью приводит к слепоте. Анализ, проведенный в условиях здравоохранения США показал, что рутинные офтальмологические обследования, инициированные пациентами, могут быть экономически эффективными (46 000 долларов США за QALY), однако анализ чувствительности показал, что результаты данного анализа сильно зависят от допущений, использованных в моделировании</w:t>
      </w:r>
      <w:r w:rsidR="00836A15" w:rsidRPr="0052511F">
        <w:rPr>
          <w:color w:val="auto"/>
        </w:rPr>
        <w:t xml:space="preserve"> [2</w:t>
      </w:r>
      <w:r w:rsidR="002D0688" w:rsidRPr="0052511F">
        <w:rPr>
          <w:color w:val="auto"/>
        </w:rPr>
        <w:t>32</w:t>
      </w:r>
      <w:r w:rsidR="0001279B">
        <w:rPr>
          <w:color w:val="auto"/>
        </w:rPr>
        <w:t>-235</w:t>
      </w:r>
      <w:r w:rsidR="00836A15" w:rsidRPr="0052511F">
        <w:rPr>
          <w:color w:val="auto"/>
        </w:rPr>
        <w:t>]</w:t>
      </w:r>
      <w:r w:rsidR="002D0688" w:rsidRPr="0052511F">
        <w:rPr>
          <w:color w:val="auto"/>
        </w:rPr>
        <w:t>.</w:t>
      </w:r>
      <w:r w:rsidRPr="0052511F">
        <w:rPr>
          <w:color w:val="auto"/>
        </w:rPr>
        <w:t xml:space="preserve"> Что касается скрининга глаукомы в странах с низким и средним уровнем дохода, одно исследование проведенное в Индии, показало, что программа скрининга населения является экономически-эффективной стратегией. Тем не менее, этот анализ основывался на результатах моделирования по типу «дерево решений», которая учитывала лишь единовременные затраты на лечение, не принимая во внимание затраты на протяжении всей жизни и вероятности переходов между различными состояниями здоровья.</w:t>
      </w:r>
    </w:p>
    <w:p w14:paraId="4917B608" w14:textId="547336A3" w:rsidR="00016A60" w:rsidRPr="0052511F" w:rsidRDefault="006C6D41" w:rsidP="00324F76">
      <w:pPr>
        <w:pStyle w:val="af4"/>
        <w:spacing w:before="0" w:beforeAutospacing="0" w:line="240" w:lineRule="auto"/>
        <w:ind w:right="-1" w:firstLine="567"/>
        <w:rPr>
          <w:color w:val="auto"/>
        </w:rPr>
      </w:pPr>
      <w:r w:rsidRPr="0052511F">
        <w:rPr>
          <w:color w:val="auto"/>
        </w:rPr>
        <w:t>Выводы, полученные в рамках нашего исследования, потенциально имеют большое значение для политиков и разработчиков программ в области здравоохранения Казахстана. Как показал анализ опубликованной литературы в мире широко распространено мнение, что скрининг на глаукому, как правило, не является экономически эффективным.</w:t>
      </w:r>
      <w:r w:rsidR="00016A60" w:rsidRPr="0052511F">
        <w:rPr>
          <w:color w:val="auto"/>
        </w:rPr>
        <w:t xml:space="preserve"> </w:t>
      </w:r>
      <w:r w:rsidRPr="0052511F">
        <w:rPr>
          <w:color w:val="auto"/>
        </w:rPr>
        <w:t xml:space="preserve">Однако данное предположение основывается на исследованиях, выполненных в странах с высоким уровнем </w:t>
      </w:r>
      <w:r w:rsidRPr="0052511F">
        <w:rPr>
          <w:color w:val="auto"/>
        </w:rPr>
        <w:lastRenderedPageBreak/>
        <w:t xml:space="preserve">достатка, где стоимость медицинских услуг, и в том числе скрининга относительно высоки, а риск развития слепоты по причине глаукомы умеренный ввиду преобладания открытоугольной формы заболевания и большей доступности медицинских услуг. </w:t>
      </w:r>
    </w:p>
    <w:p w14:paraId="4D21F381" w14:textId="2DAF2F3E" w:rsidR="006C6D41" w:rsidRPr="0052511F" w:rsidRDefault="006C6D41" w:rsidP="00324F76">
      <w:pPr>
        <w:pStyle w:val="af4"/>
        <w:spacing w:before="0" w:beforeAutospacing="0" w:line="240" w:lineRule="auto"/>
        <w:ind w:right="-1" w:firstLine="567"/>
        <w:rPr>
          <w:color w:val="auto"/>
        </w:rPr>
      </w:pPr>
      <w:r w:rsidRPr="0052511F">
        <w:rPr>
          <w:color w:val="auto"/>
        </w:rPr>
        <w:t>Наше исследование демонстрирует, что проведение массовых обследований на глаукому с использованием традиционных недорогих методов исследования в условиях здравоохранения Казахстана, является рентабельным, несмотря на существенную нагрузку на бюджет.</w:t>
      </w:r>
    </w:p>
    <w:p w14:paraId="2A878836" w14:textId="2EC22F54" w:rsidR="006C6D41" w:rsidRPr="0052511F" w:rsidRDefault="006C6D41" w:rsidP="00324F76">
      <w:pPr>
        <w:pStyle w:val="af4"/>
        <w:spacing w:before="0" w:beforeAutospacing="0" w:line="240" w:lineRule="auto"/>
        <w:ind w:right="-1" w:firstLine="567"/>
        <w:rPr>
          <w:color w:val="auto"/>
        </w:rPr>
      </w:pPr>
      <w:r w:rsidRPr="0052511F">
        <w:rPr>
          <w:color w:val="auto"/>
        </w:rPr>
        <w:t>Насколько известно, в Казахстане ранее не проводилось исследований экономической эффективности скрининга глаукомы. Затраты на проведение скрининга и последующего обследования, и лечения были рассчитаны исходя из утвержденного клинического протокола по глаукоме, реальных программ скрининга и действующих тарифов на медицинские услуги в Казахстане. Выводы о</w:t>
      </w:r>
      <w:r w:rsidR="00636B7D" w:rsidRPr="0052511F">
        <w:rPr>
          <w:color w:val="auto"/>
        </w:rPr>
        <w:t>б</w:t>
      </w:r>
      <w:r w:rsidRPr="0052511F">
        <w:rPr>
          <w:color w:val="auto"/>
        </w:rPr>
        <w:t xml:space="preserve"> экономической эффективности скрининга на глаукому полученные в рамках нашего анализа существенно отличаются от данных, опубликованных в мире, особенно исследований в странах с высоким уровнем дохода, вероятно из-за разницы в организации систем здравоохранения и эпидемиологических особенностей глаукомы в казахстанской популяции.</w:t>
      </w:r>
    </w:p>
    <w:p w14:paraId="4AC82629" w14:textId="77777777" w:rsidR="00A7165A" w:rsidRPr="0052511F" w:rsidRDefault="006C6D41" w:rsidP="00A7165A">
      <w:pPr>
        <w:pStyle w:val="af4"/>
        <w:spacing w:before="0" w:beforeAutospacing="0" w:line="240" w:lineRule="auto"/>
        <w:ind w:right="-1" w:firstLine="567"/>
        <w:rPr>
          <w:color w:val="auto"/>
        </w:rPr>
      </w:pPr>
      <w:r w:rsidRPr="0052511F">
        <w:rPr>
          <w:color w:val="auto"/>
        </w:rPr>
        <w:t>Тем не менее, настоящее исследование имеет несколько ограничений. Прежде всего, из-за имеющихся пробелов в существующей литературе, некоторые параметры, использованные в моделировании, основывались на доступных данных</w:t>
      </w:r>
      <w:r w:rsidR="00636B7D" w:rsidRPr="0052511F">
        <w:rPr>
          <w:color w:val="auto"/>
        </w:rPr>
        <w:t>,</w:t>
      </w:r>
      <w:r w:rsidRPr="0052511F">
        <w:rPr>
          <w:color w:val="auto"/>
        </w:rPr>
        <w:t xml:space="preserve"> опубликованных на основании исследований популяций других стран. Кроме того, в нашем анализе не использовались проспективные данные рандомизированных контролируемых исследований по причине отсутствия таковых. Использование порога экономической эффективности ВОЗ для показателя </w:t>
      </w:r>
      <w:r w:rsidRPr="0052511F">
        <w:rPr>
          <w:color w:val="auto"/>
          <w:lang w:val="en-US"/>
        </w:rPr>
        <w:t>ICER</w:t>
      </w:r>
      <w:r w:rsidRPr="0052511F">
        <w:rPr>
          <w:color w:val="auto"/>
        </w:rPr>
        <w:t xml:space="preserve"> за 1 предотвращенный год жизни в слепоте согласуется с предыдущими исследованиями, но неясно, можно ли обобщить пороги ВОЗ для исходов по конкретным заболеваниям и QALY. При определении порогов экономической рентабельности нами не учитывалась разница в показателе ВВП на душу сельского и городского населения Казахстана, что могло бы иметь рациональное зерно в силу неравенства в доходах и уровнях урбанизации. И наконец в данном исследовании не учитывался половой фактор.</w:t>
      </w:r>
    </w:p>
    <w:p w14:paraId="18029974" w14:textId="77777777" w:rsidR="00A7165A" w:rsidRPr="0052511F" w:rsidRDefault="00A7165A" w:rsidP="00A7165A">
      <w:pPr>
        <w:pStyle w:val="af4"/>
        <w:spacing w:before="0" w:beforeAutospacing="0" w:line="240" w:lineRule="auto"/>
        <w:ind w:right="-1" w:firstLine="567"/>
        <w:rPr>
          <w:color w:val="auto"/>
        </w:rPr>
      </w:pPr>
    </w:p>
    <w:p w14:paraId="5B6B1BD3" w14:textId="77777777" w:rsidR="00A7165A" w:rsidRPr="0052511F" w:rsidRDefault="00A7165A" w:rsidP="00A7165A">
      <w:pPr>
        <w:pStyle w:val="af4"/>
        <w:spacing w:before="0" w:beforeAutospacing="0" w:line="240" w:lineRule="auto"/>
        <w:ind w:right="-1" w:firstLine="567"/>
        <w:rPr>
          <w:color w:val="auto"/>
        </w:rPr>
      </w:pPr>
    </w:p>
    <w:p w14:paraId="13693B16" w14:textId="77777777" w:rsidR="00A7165A" w:rsidRPr="0052511F" w:rsidRDefault="00A7165A" w:rsidP="00A7165A">
      <w:pPr>
        <w:pStyle w:val="af4"/>
        <w:spacing w:before="0" w:beforeAutospacing="0" w:line="240" w:lineRule="auto"/>
        <w:ind w:right="-1" w:firstLine="567"/>
        <w:rPr>
          <w:color w:val="auto"/>
        </w:rPr>
      </w:pPr>
    </w:p>
    <w:p w14:paraId="44163655" w14:textId="77777777" w:rsidR="00A7165A" w:rsidRPr="0052511F" w:rsidRDefault="00A7165A" w:rsidP="00A7165A">
      <w:pPr>
        <w:pStyle w:val="af4"/>
        <w:spacing w:before="0" w:beforeAutospacing="0" w:line="240" w:lineRule="auto"/>
        <w:ind w:right="-1" w:firstLine="567"/>
        <w:rPr>
          <w:color w:val="auto"/>
        </w:rPr>
      </w:pPr>
    </w:p>
    <w:p w14:paraId="66707838" w14:textId="77777777" w:rsidR="00A7165A" w:rsidRPr="0052511F" w:rsidRDefault="00A7165A" w:rsidP="00A7165A">
      <w:pPr>
        <w:pStyle w:val="af4"/>
        <w:spacing w:before="0" w:beforeAutospacing="0" w:line="240" w:lineRule="auto"/>
        <w:ind w:right="-1" w:firstLine="567"/>
        <w:rPr>
          <w:color w:val="auto"/>
        </w:rPr>
      </w:pPr>
    </w:p>
    <w:p w14:paraId="1A807CBF" w14:textId="77777777" w:rsidR="00A7165A" w:rsidRPr="0052511F" w:rsidRDefault="00A7165A" w:rsidP="00A7165A">
      <w:pPr>
        <w:pStyle w:val="af4"/>
        <w:spacing w:before="0" w:beforeAutospacing="0" w:line="240" w:lineRule="auto"/>
        <w:ind w:right="-1" w:firstLine="567"/>
        <w:rPr>
          <w:color w:val="auto"/>
        </w:rPr>
      </w:pPr>
    </w:p>
    <w:p w14:paraId="4A2BD18F" w14:textId="77777777" w:rsidR="00A7165A" w:rsidRPr="0052511F" w:rsidRDefault="00A7165A" w:rsidP="00A7165A">
      <w:pPr>
        <w:pStyle w:val="af4"/>
        <w:spacing w:before="0" w:beforeAutospacing="0" w:line="240" w:lineRule="auto"/>
        <w:ind w:right="-1" w:firstLine="567"/>
        <w:rPr>
          <w:color w:val="auto"/>
        </w:rPr>
      </w:pPr>
    </w:p>
    <w:p w14:paraId="13CB64D0" w14:textId="77777777" w:rsidR="00A7165A" w:rsidRPr="0052511F" w:rsidRDefault="00A7165A" w:rsidP="00A7165A">
      <w:pPr>
        <w:pStyle w:val="af4"/>
        <w:spacing w:before="0" w:beforeAutospacing="0" w:line="240" w:lineRule="auto"/>
        <w:ind w:right="-1" w:firstLine="567"/>
        <w:rPr>
          <w:color w:val="auto"/>
        </w:rPr>
      </w:pPr>
    </w:p>
    <w:p w14:paraId="4F8EF66C" w14:textId="77777777" w:rsidR="00A7165A" w:rsidRPr="0052511F" w:rsidRDefault="00A7165A" w:rsidP="00A7165A">
      <w:pPr>
        <w:pStyle w:val="af4"/>
        <w:spacing w:before="0" w:beforeAutospacing="0" w:line="240" w:lineRule="auto"/>
        <w:ind w:right="-1" w:firstLine="567"/>
        <w:rPr>
          <w:color w:val="auto"/>
        </w:rPr>
      </w:pPr>
    </w:p>
    <w:p w14:paraId="4FE91FEB" w14:textId="77777777" w:rsidR="00A7165A" w:rsidRPr="0052511F" w:rsidRDefault="00A7165A" w:rsidP="00A7165A">
      <w:pPr>
        <w:pStyle w:val="af4"/>
        <w:spacing w:before="0" w:beforeAutospacing="0" w:line="240" w:lineRule="auto"/>
        <w:ind w:right="-1" w:firstLine="567"/>
        <w:rPr>
          <w:color w:val="auto"/>
        </w:rPr>
      </w:pPr>
    </w:p>
    <w:p w14:paraId="1C5606C1" w14:textId="77777777" w:rsidR="00A7165A" w:rsidRPr="0052511F" w:rsidRDefault="00A7165A" w:rsidP="00A7165A">
      <w:pPr>
        <w:pStyle w:val="af4"/>
        <w:spacing w:before="0" w:beforeAutospacing="0" w:line="240" w:lineRule="auto"/>
        <w:ind w:right="-1" w:firstLine="567"/>
        <w:rPr>
          <w:color w:val="auto"/>
        </w:rPr>
      </w:pPr>
    </w:p>
    <w:p w14:paraId="62B26D14" w14:textId="77777777" w:rsidR="00A7165A" w:rsidRPr="0052511F" w:rsidRDefault="00A7165A" w:rsidP="00A7165A">
      <w:pPr>
        <w:pStyle w:val="af4"/>
        <w:spacing w:before="0" w:beforeAutospacing="0" w:line="240" w:lineRule="auto"/>
        <w:ind w:right="-1" w:firstLine="567"/>
        <w:rPr>
          <w:color w:val="auto"/>
        </w:rPr>
      </w:pPr>
    </w:p>
    <w:p w14:paraId="006245EF" w14:textId="7F057646" w:rsidR="005A0AC7" w:rsidRPr="0052511F" w:rsidRDefault="005A0AC7" w:rsidP="0052511F">
      <w:pPr>
        <w:pStyle w:val="af4"/>
        <w:spacing w:before="0" w:beforeAutospacing="0" w:line="240" w:lineRule="auto"/>
        <w:ind w:right="-1" w:firstLine="0"/>
        <w:jc w:val="center"/>
        <w:rPr>
          <w:b/>
          <w:color w:val="auto"/>
        </w:rPr>
      </w:pPr>
      <w:r w:rsidRPr="0052511F">
        <w:rPr>
          <w:b/>
          <w:color w:val="auto"/>
        </w:rPr>
        <w:lastRenderedPageBreak/>
        <w:t>ЗАКЛЮЧЕНИЕ</w:t>
      </w:r>
    </w:p>
    <w:p w14:paraId="43702A2F" w14:textId="77777777" w:rsidR="00636B7D" w:rsidRPr="0052511F" w:rsidRDefault="00636B7D" w:rsidP="00324F76">
      <w:pPr>
        <w:spacing w:after="0" w:line="240" w:lineRule="auto"/>
        <w:ind w:right="-1" w:firstLine="567"/>
        <w:jc w:val="center"/>
        <w:rPr>
          <w:rFonts w:ascii="Times New Roman" w:hAnsi="Times New Roman" w:cs="Times New Roman"/>
          <w:b/>
          <w:sz w:val="28"/>
          <w:szCs w:val="28"/>
        </w:rPr>
      </w:pPr>
    </w:p>
    <w:p w14:paraId="0F24C9FD" w14:textId="78FD914F" w:rsidR="000D3F9A" w:rsidRPr="0052511F" w:rsidRDefault="000D3F9A"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Глаукома является глобальной проблемой общественного здравоохранения</w:t>
      </w:r>
      <w:r w:rsidR="008E7EE1" w:rsidRPr="0052511F">
        <w:rPr>
          <w:rFonts w:ascii="Times New Roman" w:hAnsi="Times New Roman" w:cs="Times New Roman"/>
          <w:sz w:val="28"/>
          <w:szCs w:val="28"/>
        </w:rPr>
        <w:t xml:space="preserve">, которая имеет медицинское, социальное и экономическое значение. </w:t>
      </w:r>
    </w:p>
    <w:p w14:paraId="779CFC55" w14:textId="77777777" w:rsidR="00BD04A9"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Нарушение зрения и слепота имеют значительные индивидуальные последствия, поскольку зрение является преобладающим чувством, используемым людьми на всех этапах жизни. </w:t>
      </w:r>
    </w:p>
    <w:p w14:paraId="6249A02C" w14:textId="41F85AE2" w:rsidR="00BD04A9"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Воздействие этих состояний на семьи</w:t>
      </w:r>
      <w:r w:rsidR="00970C29" w:rsidRPr="0052511F">
        <w:rPr>
          <w:rFonts w:ascii="Times New Roman" w:hAnsi="Times New Roman" w:cs="Times New Roman"/>
          <w:sz w:val="28"/>
          <w:szCs w:val="28"/>
        </w:rPr>
        <w:t>,</w:t>
      </w:r>
      <w:r w:rsidRPr="0052511F">
        <w:rPr>
          <w:rFonts w:ascii="Times New Roman" w:hAnsi="Times New Roman" w:cs="Times New Roman"/>
          <w:sz w:val="28"/>
          <w:szCs w:val="28"/>
        </w:rPr>
        <w:t xml:space="preserve"> отдельных лиц, лиц, осуществляющих уход, системы здравоохранения и, наконец, на общество в целом также является значительным. </w:t>
      </w:r>
    </w:p>
    <w:p w14:paraId="5F40A8E5" w14:textId="3D929BB7"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По </w:t>
      </w:r>
      <w:r w:rsidR="00BD04A9" w:rsidRPr="0052511F">
        <w:rPr>
          <w:rFonts w:ascii="Times New Roman" w:hAnsi="Times New Roman" w:cs="Times New Roman"/>
          <w:sz w:val="28"/>
          <w:szCs w:val="28"/>
        </w:rPr>
        <w:t>оценкам</w:t>
      </w:r>
      <w:r w:rsidRPr="0052511F">
        <w:rPr>
          <w:rFonts w:ascii="Times New Roman" w:hAnsi="Times New Roman" w:cs="Times New Roman"/>
          <w:sz w:val="28"/>
          <w:szCs w:val="28"/>
        </w:rPr>
        <w:t xml:space="preserve"> </w:t>
      </w:r>
      <w:r w:rsidR="00BD04A9" w:rsidRPr="0052511F">
        <w:rPr>
          <w:rFonts w:ascii="Times New Roman" w:hAnsi="Times New Roman" w:cs="Times New Roman"/>
          <w:sz w:val="28"/>
          <w:szCs w:val="28"/>
        </w:rPr>
        <w:t xml:space="preserve">ВОЗ, </w:t>
      </w:r>
      <w:r w:rsidRPr="0052511F">
        <w:rPr>
          <w:rFonts w:ascii="Times New Roman" w:hAnsi="Times New Roman" w:cs="Times New Roman"/>
          <w:sz w:val="28"/>
          <w:szCs w:val="28"/>
        </w:rPr>
        <w:t xml:space="preserve">более 2 миллиардов человек во всем мире имеют тот или иной тип инвалидности по зрению и что по меньшей мере 1 миллиард из этих случаев можно было бы предотвратить. Большинство случаи нарушения зрения и слепоты затрагивают лиц старше 50 лет. </w:t>
      </w:r>
    </w:p>
    <w:p w14:paraId="44A7F639" w14:textId="73EC15F4"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Исследование глобального бремени болезней, проведенное ВОЗ (2017</w:t>
      </w:r>
      <w:r w:rsidR="00BD04A9" w:rsidRPr="0052511F">
        <w:rPr>
          <w:rFonts w:ascii="Times New Roman" w:hAnsi="Times New Roman" w:cs="Times New Roman"/>
          <w:sz w:val="28"/>
          <w:szCs w:val="28"/>
        </w:rPr>
        <w:t xml:space="preserve"> г.</w:t>
      </w:r>
      <w:r w:rsidRPr="0052511F">
        <w:rPr>
          <w:rFonts w:ascii="Times New Roman" w:hAnsi="Times New Roman" w:cs="Times New Roman"/>
          <w:sz w:val="28"/>
          <w:szCs w:val="28"/>
        </w:rPr>
        <w:t>), выявило инвалидность по зрению в качестве третьей основной причины длительно</w:t>
      </w:r>
      <w:r w:rsidR="00BD04A9" w:rsidRPr="0052511F">
        <w:rPr>
          <w:rFonts w:ascii="Times New Roman" w:hAnsi="Times New Roman" w:cs="Times New Roman"/>
          <w:sz w:val="28"/>
          <w:szCs w:val="28"/>
        </w:rPr>
        <w:t>й</w:t>
      </w:r>
      <w:r w:rsidRPr="0052511F">
        <w:rPr>
          <w:rFonts w:ascii="Times New Roman" w:hAnsi="Times New Roman" w:cs="Times New Roman"/>
          <w:sz w:val="28"/>
          <w:szCs w:val="28"/>
        </w:rPr>
        <w:t xml:space="preserve"> инвалидност</w:t>
      </w:r>
      <w:r w:rsidR="00BD04A9" w:rsidRPr="0052511F">
        <w:rPr>
          <w:rFonts w:ascii="Times New Roman" w:hAnsi="Times New Roman" w:cs="Times New Roman"/>
          <w:sz w:val="28"/>
          <w:szCs w:val="28"/>
        </w:rPr>
        <w:t>и</w:t>
      </w:r>
      <w:r w:rsidRPr="0052511F">
        <w:rPr>
          <w:rFonts w:ascii="Times New Roman" w:hAnsi="Times New Roman" w:cs="Times New Roman"/>
          <w:sz w:val="28"/>
          <w:szCs w:val="28"/>
        </w:rPr>
        <w:t>, с которой сталкиваются отдельные лица. Социальные последствия инвалидности по зрению включают воздействие на рабо</w:t>
      </w:r>
      <w:r w:rsidR="00BD04A9" w:rsidRPr="0052511F">
        <w:rPr>
          <w:rFonts w:ascii="Times New Roman" w:hAnsi="Times New Roman" w:cs="Times New Roman"/>
          <w:sz w:val="28"/>
          <w:szCs w:val="28"/>
        </w:rPr>
        <w:t>тоспособность</w:t>
      </w:r>
      <w:r w:rsidRPr="0052511F">
        <w:rPr>
          <w:rFonts w:ascii="Times New Roman" w:hAnsi="Times New Roman" w:cs="Times New Roman"/>
          <w:sz w:val="28"/>
          <w:szCs w:val="28"/>
        </w:rPr>
        <w:t xml:space="preserve">, качество жизни и потребности инвалидов в уходе. Кроме того, такие последствия включают значительное экономическое воздействие, вызванное прямыми медицинскими, немедицинскими и </w:t>
      </w:r>
      <w:r w:rsidR="00BD04A9" w:rsidRPr="0052511F">
        <w:rPr>
          <w:rFonts w:ascii="Times New Roman" w:hAnsi="Times New Roman" w:cs="Times New Roman"/>
          <w:sz w:val="28"/>
          <w:szCs w:val="28"/>
        </w:rPr>
        <w:t>другими</w:t>
      </w:r>
      <w:r w:rsidRPr="0052511F">
        <w:rPr>
          <w:rFonts w:ascii="Times New Roman" w:hAnsi="Times New Roman" w:cs="Times New Roman"/>
          <w:sz w:val="28"/>
          <w:szCs w:val="28"/>
        </w:rPr>
        <w:t xml:space="preserve"> расходами. </w:t>
      </w:r>
    </w:p>
    <w:p w14:paraId="59BB20CA" w14:textId="0A82A1CD" w:rsidR="00EF334E" w:rsidRPr="0052511F" w:rsidRDefault="00BD04A9"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Наиболее частыми формами заболевания являются п</w:t>
      </w:r>
      <w:r w:rsidR="00EF334E" w:rsidRPr="0052511F">
        <w:rPr>
          <w:rFonts w:ascii="Times New Roman" w:hAnsi="Times New Roman" w:cs="Times New Roman"/>
          <w:sz w:val="28"/>
          <w:szCs w:val="28"/>
        </w:rPr>
        <w:t xml:space="preserve">ервичная открытоугольная </w:t>
      </w:r>
      <w:r w:rsidR="00D33361" w:rsidRPr="0052511F">
        <w:rPr>
          <w:rFonts w:ascii="Times New Roman" w:hAnsi="Times New Roman" w:cs="Times New Roman"/>
          <w:sz w:val="28"/>
          <w:szCs w:val="28"/>
        </w:rPr>
        <w:t xml:space="preserve">(ПОУГ) </w:t>
      </w:r>
      <w:r w:rsidR="00EF334E" w:rsidRPr="0052511F">
        <w:rPr>
          <w:rFonts w:ascii="Times New Roman" w:hAnsi="Times New Roman" w:cs="Times New Roman"/>
          <w:sz w:val="28"/>
          <w:szCs w:val="28"/>
        </w:rPr>
        <w:t>и закрытоугольная</w:t>
      </w:r>
      <w:r w:rsidR="00D33361" w:rsidRPr="0052511F">
        <w:rPr>
          <w:rFonts w:ascii="Times New Roman" w:hAnsi="Times New Roman" w:cs="Times New Roman"/>
          <w:sz w:val="28"/>
          <w:szCs w:val="28"/>
        </w:rPr>
        <w:t xml:space="preserve"> (</w:t>
      </w:r>
      <w:r w:rsidR="00EE4C39" w:rsidRPr="0052511F">
        <w:rPr>
          <w:rFonts w:ascii="Times New Roman" w:hAnsi="Times New Roman" w:cs="Times New Roman"/>
          <w:sz w:val="28"/>
          <w:szCs w:val="28"/>
        </w:rPr>
        <w:t>П</w:t>
      </w:r>
      <w:r w:rsidR="00D33361" w:rsidRPr="0052511F">
        <w:rPr>
          <w:rFonts w:ascii="Times New Roman" w:hAnsi="Times New Roman" w:cs="Times New Roman"/>
          <w:sz w:val="28"/>
          <w:szCs w:val="28"/>
        </w:rPr>
        <w:t>ЗУГ)</w:t>
      </w:r>
      <w:r w:rsidR="00EF334E" w:rsidRPr="0052511F">
        <w:rPr>
          <w:rFonts w:ascii="Times New Roman" w:hAnsi="Times New Roman" w:cs="Times New Roman"/>
          <w:sz w:val="28"/>
          <w:szCs w:val="28"/>
        </w:rPr>
        <w:t xml:space="preserve"> глаукомы</w:t>
      </w:r>
      <w:r w:rsidRPr="0052511F">
        <w:rPr>
          <w:rFonts w:ascii="Times New Roman" w:hAnsi="Times New Roman" w:cs="Times New Roman"/>
          <w:sz w:val="28"/>
          <w:szCs w:val="28"/>
        </w:rPr>
        <w:t>.</w:t>
      </w:r>
      <w:r w:rsidR="00EF334E" w:rsidRPr="0052511F">
        <w:rPr>
          <w:rFonts w:ascii="Times New Roman" w:hAnsi="Times New Roman" w:cs="Times New Roman"/>
          <w:sz w:val="28"/>
          <w:szCs w:val="28"/>
        </w:rPr>
        <w:t xml:space="preserve"> </w:t>
      </w:r>
      <w:r w:rsidRPr="0052511F">
        <w:rPr>
          <w:rFonts w:ascii="Times New Roman" w:hAnsi="Times New Roman" w:cs="Times New Roman"/>
          <w:sz w:val="28"/>
          <w:szCs w:val="28"/>
        </w:rPr>
        <w:t>Причем, н</w:t>
      </w:r>
      <w:r w:rsidR="00EF334E" w:rsidRPr="0052511F">
        <w:rPr>
          <w:rFonts w:ascii="Times New Roman" w:hAnsi="Times New Roman" w:cs="Times New Roman"/>
          <w:sz w:val="28"/>
          <w:szCs w:val="28"/>
        </w:rPr>
        <w:t xml:space="preserve">а распределение этих </w:t>
      </w:r>
      <w:r w:rsidRPr="0052511F">
        <w:rPr>
          <w:rFonts w:ascii="Times New Roman" w:hAnsi="Times New Roman" w:cs="Times New Roman"/>
          <w:sz w:val="28"/>
          <w:szCs w:val="28"/>
        </w:rPr>
        <w:t>форм</w:t>
      </w:r>
      <w:r w:rsidR="00EF334E" w:rsidRPr="0052511F">
        <w:rPr>
          <w:rFonts w:ascii="Times New Roman" w:hAnsi="Times New Roman" w:cs="Times New Roman"/>
          <w:sz w:val="28"/>
          <w:szCs w:val="28"/>
        </w:rPr>
        <w:t xml:space="preserve"> глаукомы влияют географический район и этническая принадлежность населения. </w:t>
      </w:r>
    </w:p>
    <w:p w14:paraId="134F7C30" w14:textId="63376136"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Распространенность глаукомы и показатели заболеваемости увеличиваются с возрастом людей, и на них сильно влияет этническая принадлежность людей. </w:t>
      </w:r>
    </w:p>
    <w:p w14:paraId="4346FAE2" w14:textId="6A8187B3"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ближайшие годы ожидается рост распространенности глаукомы по мере роста населения и увеличения ожидаемой продолжительности жизни. Следовательно, ожидается, что экономические и социальные последствия такой распространенности значительно возрастут. Действия на индивид</w:t>
      </w:r>
      <w:r w:rsidR="00BD04A9" w:rsidRPr="0052511F">
        <w:rPr>
          <w:rFonts w:ascii="Times New Roman" w:hAnsi="Times New Roman" w:cs="Times New Roman"/>
          <w:sz w:val="28"/>
          <w:szCs w:val="28"/>
        </w:rPr>
        <w:t>уальном, коллективном и общественном</w:t>
      </w:r>
      <w:r w:rsidRPr="0052511F">
        <w:rPr>
          <w:rFonts w:ascii="Times New Roman" w:hAnsi="Times New Roman" w:cs="Times New Roman"/>
          <w:sz w:val="28"/>
          <w:szCs w:val="28"/>
        </w:rPr>
        <w:t xml:space="preserve"> уровн</w:t>
      </w:r>
      <w:r w:rsidR="00BD04A9" w:rsidRPr="0052511F">
        <w:rPr>
          <w:rFonts w:ascii="Times New Roman" w:hAnsi="Times New Roman" w:cs="Times New Roman"/>
          <w:sz w:val="28"/>
          <w:szCs w:val="28"/>
        </w:rPr>
        <w:t>ях</w:t>
      </w:r>
      <w:r w:rsidRPr="0052511F">
        <w:rPr>
          <w:rFonts w:ascii="Times New Roman" w:hAnsi="Times New Roman" w:cs="Times New Roman"/>
          <w:sz w:val="28"/>
          <w:szCs w:val="28"/>
        </w:rPr>
        <w:t xml:space="preserve"> должны быть спланированы таким образом, чтобы позволить</w:t>
      </w:r>
      <w:r w:rsidR="00BD04A9" w:rsidRPr="0052511F">
        <w:rPr>
          <w:rFonts w:ascii="Times New Roman" w:hAnsi="Times New Roman" w:cs="Times New Roman"/>
          <w:sz w:val="28"/>
          <w:szCs w:val="28"/>
        </w:rPr>
        <w:t>,</w:t>
      </w:r>
      <w:r w:rsidRPr="0052511F">
        <w:rPr>
          <w:rFonts w:ascii="Times New Roman" w:hAnsi="Times New Roman" w:cs="Times New Roman"/>
          <w:sz w:val="28"/>
          <w:szCs w:val="28"/>
        </w:rPr>
        <w:t xml:space="preserve"> столкну</w:t>
      </w:r>
      <w:r w:rsidR="00BD04A9" w:rsidRPr="0052511F">
        <w:rPr>
          <w:rFonts w:ascii="Times New Roman" w:hAnsi="Times New Roman" w:cs="Times New Roman"/>
          <w:sz w:val="28"/>
          <w:szCs w:val="28"/>
        </w:rPr>
        <w:t>вшись</w:t>
      </w:r>
      <w:r w:rsidRPr="0052511F">
        <w:rPr>
          <w:rFonts w:ascii="Times New Roman" w:hAnsi="Times New Roman" w:cs="Times New Roman"/>
          <w:sz w:val="28"/>
          <w:szCs w:val="28"/>
        </w:rPr>
        <w:t xml:space="preserve"> с этой реальностью</w:t>
      </w:r>
      <w:r w:rsidR="00BD04A9" w:rsidRPr="0052511F">
        <w:rPr>
          <w:rFonts w:ascii="Times New Roman" w:hAnsi="Times New Roman" w:cs="Times New Roman"/>
          <w:sz w:val="28"/>
          <w:szCs w:val="28"/>
        </w:rPr>
        <w:t>, принять адекватные меры.</w:t>
      </w:r>
    </w:p>
    <w:p w14:paraId="166E4293" w14:textId="5CAED30A"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Борьба с глаукомой в </w:t>
      </w:r>
      <w:r w:rsidR="003F55F8" w:rsidRPr="0052511F">
        <w:rPr>
          <w:rFonts w:ascii="Times New Roman" w:hAnsi="Times New Roman" w:cs="Times New Roman"/>
          <w:sz w:val="28"/>
          <w:szCs w:val="28"/>
        </w:rPr>
        <w:t>общественном</w:t>
      </w:r>
      <w:r w:rsidRPr="0052511F">
        <w:rPr>
          <w:rFonts w:ascii="Times New Roman" w:hAnsi="Times New Roman" w:cs="Times New Roman"/>
          <w:sz w:val="28"/>
          <w:szCs w:val="28"/>
        </w:rPr>
        <w:t xml:space="preserve"> здравоохранении включает несколько направлений, а именно: ук</w:t>
      </w:r>
      <w:r w:rsidR="003F55F8" w:rsidRPr="0052511F">
        <w:rPr>
          <w:rFonts w:ascii="Times New Roman" w:hAnsi="Times New Roman" w:cs="Times New Roman"/>
          <w:sz w:val="28"/>
          <w:szCs w:val="28"/>
        </w:rPr>
        <w:t>репление здоровья, профилактика</w:t>
      </w:r>
      <w:r w:rsidRPr="0052511F">
        <w:rPr>
          <w:rFonts w:ascii="Times New Roman" w:hAnsi="Times New Roman" w:cs="Times New Roman"/>
          <w:sz w:val="28"/>
          <w:szCs w:val="28"/>
        </w:rPr>
        <w:t xml:space="preserve">, лечение и реабилитация. </w:t>
      </w:r>
    </w:p>
    <w:p w14:paraId="41B9BDF7" w14:textId="0530E8F0"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Укрепление здоровья при глаукоме включает информационные кампании, направленные на ее раннюю диагностику с помощью полного обследования глаз, а также на </w:t>
      </w:r>
      <w:r w:rsidR="003F55F8" w:rsidRPr="0052511F">
        <w:rPr>
          <w:rFonts w:ascii="Times New Roman" w:hAnsi="Times New Roman" w:cs="Times New Roman"/>
          <w:sz w:val="28"/>
          <w:szCs w:val="28"/>
        </w:rPr>
        <w:t>массовое освещение</w:t>
      </w:r>
      <w:r w:rsidRPr="0052511F">
        <w:rPr>
          <w:rFonts w:ascii="Times New Roman" w:hAnsi="Times New Roman" w:cs="Times New Roman"/>
          <w:sz w:val="28"/>
          <w:szCs w:val="28"/>
        </w:rPr>
        <w:t xml:space="preserve"> основных факторов риска его возникновения. Кампании по повышению осведомленности должны быть сосредоточены на группах населения, подверженных наибольшему риску, </w:t>
      </w:r>
      <w:r w:rsidRPr="0052511F">
        <w:rPr>
          <w:rFonts w:ascii="Times New Roman" w:hAnsi="Times New Roman" w:cs="Times New Roman"/>
          <w:sz w:val="28"/>
          <w:szCs w:val="28"/>
        </w:rPr>
        <w:lastRenderedPageBreak/>
        <w:t xml:space="preserve">таких как лица старше определенных возрастных групп (например, старше </w:t>
      </w:r>
      <w:r w:rsidR="003F55F8" w:rsidRPr="0052511F">
        <w:rPr>
          <w:rFonts w:ascii="Times New Roman" w:hAnsi="Times New Roman" w:cs="Times New Roman"/>
          <w:sz w:val="28"/>
          <w:szCs w:val="28"/>
        </w:rPr>
        <w:t>4</w:t>
      </w:r>
      <w:r w:rsidRPr="0052511F">
        <w:rPr>
          <w:rFonts w:ascii="Times New Roman" w:hAnsi="Times New Roman" w:cs="Times New Roman"/>
          <w:sz w:val="28"/>
          <w:szCs w:val="28"/>
        </w:rPr>
        <w:t>0 лет) и члены семей пациентов с глаукомой. Кампании, направленные на привлечение специалистов первичной медико-санитарной помощи для информирования своих пациентов о важности регулярного осмотра глаз, а также об основных факторах риска развития глаукомы, могут быть более эффективными и важными.</w:t>
      </w:r>
    </w:p>
    <w:p w14:paraId="0DB98E4A" w14:textId="4F08A649" w:rsidR="00EF334E" w:rsidRPr="0052511F" w:rsidRDefault="003F55F8"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 случаях, когда</w:t>
      </w:r>
      <w:r w:rsidR="00EF334E" w:rsidRPr="0052511F">
        <w:rPr>
          <w:rFonts w:ascii="Times New Roman" w:hAnsi="Times New Roman" w:cs="Times New Roman"/>
          <w:sz w:val="28"/>
          <w:szCs w:val="28"/>
        </w:rPr>
        <w:t xml:space="preserve"> глаукома является заболеванием генетического происхождения, ее первичная профилактика (предотвращение ее возникновения) остается непрактичной.</w:t>
      </w:r>
    </w:p>
    <w:p w14:paraId="341B9A3F" w14:textId="3E398628"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Таким образом, единственный способ предотвратить прогрессирование заболевания в слепоту заключается в</w:t>
      </w:r>
      <w:r w:rsidR="003F55F8" w:rsidRPr="0052511F">
        <w:rPr>
          <w:rFonts w:ascii="Times New Roman" w:hAnsi="Times New Roman" w:cs="Times New Roman"/>
          <w:sz w:val="28"/>
          <w:szCs w:val="28"/>
        </w:rPr>
        <w:t xml:space="preserve"> профилактике:</w:t>
      </w:r>
      <w:r w:rsidRPr="0052511F">
        <w:rPr>
          <w:rFonts w:ascii="Times New Roman" w:hAnsi="Times New Roman" w:cs="Times New Roman"/>
          <w:sz w:val="28"/>
          <w:szCs w:val="28"/>
        </w:rPr>
        <w:t xml:space="preserve"> вторичной (ранняя диагностика и эффективное лечение), третичной (ограничение последствий заболевания и проведение реабилитации) и четвертичной профилактике (избегание неуместных, ятрогенных или этически сомнительные диагностические и/или терапе</w:t>
      </w:r>
      <w:r w:rsidR="002C0040" w:rsidRPr="0052511F">
        <w:rPr>
          <w:rFonts w:ascii="Times New Roman" w:hAnsi="Times New Roman" w:cs="Times New Roman"/>
          <w:sz w:val="28"/>
          <w:szCs w:val="28"/>
        </w:rPr>
        <w:t>в</w:t>
      </w:r>
      <w:r w:rsidRPr="0052511F">
        <w:rPr>
          <w:rFonts w:ascii="Times New Roman" w:hAnsi="Times New Roman" w:cs="Times New Roman"/>
          <w:sz w:val="28"/>
          <w:szCs w:val="28"/>
        </w:rPr>
        <w:t>тические вмешательства).</w:t>
      </w:r>
    </w:p>
    <w:p w14:paraId="7B51AD87" w14:textId="4DD6E4C5"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Вторичн</w:t>
      </w:r>
      <w:r w:rsidR="003F55F8" w:rsidRPr="0052511F">
        <w:rPr>
          <w:rFonts w:ascii="Times New Roman" w:hAnsi="Times New Roman" w:cs="Times New Roman"/>
          <w:sz w:val="28"/>
          <w:szCs w:val="28"/>
        </w:rPr>
        <w:t>ая профилактика</w:t>
      </w:r>
      <w:r w:rsidR="002C0040" w:rsidRPr="0052511F">
        <w:rPr>
          <w:rFonts w:ascii="Times New Roman" w:hAnsi="Times New Roman" w:cs="Times New Roman"/>
          <w:sz w:val="28"/>
          <w:szCs w:val="28"/>
        </w:rPr>
        <w:t>, которая</w:t>
      </w:r>
      <w:r w:rsidR="003F55F8" w:rsidRPr="0052511F">
        <w:rPr>
          <w:rFonts w:ascii="Times New Roman" w:hAnsi="Times New Roman" w:cs="Times New Roman"/>
          <w:sz w:val="28"/>
          <w:szCs w:val="28"/>
        </w:rPr>
        <w:t xml:space="preserve"> включает активное выявление</w:t>
      </w:r>
      <w:r w:rsidRPr="0052511F">
        <w:rPr>
          <w:rFonts w:ascii="Times New Roman" w:hAnsi="Times New Roman" w:cs="Times New Roman"/>
          <w:sz w:val="28"/>
          <w:szCs w:val="28"/>
        </w:rPr>
        <w:t xml:space="preserve"> случаев глаукомы среди населения, </w:t>
      </w:r>
      <w:r w:rsidR="002C0040" w:rsidRPr="0052511F">
        <w:rPr>
          <w:rFonts w:ascii="Times New Roman" w:hAnsi="Times New Roman" w:cs="Times New Roman"/>
          <w:sz w:val="28"/>
          <w:szCs w:val="28"/>
        </w:rPr>
        <w:t xml:space="preserve">должна быть </w:t>
      </w:r>
      <w:r w:rsidRPr="0052511F">
        <w:rPr>
          <w:rFonts w:ascii="Times New Roman" w:hAnsi="Times New Roman" w:cs="Times New Roman"/>
          <w:sz w:val="28"/>
          <w:szCs w:val="28"/>
        </w:rPr>
        <w:t>основан</w:t>
      </w:r>
      <w:r w:rsidR="002C0040" w:rsidRPr="0052511F">
        <w:rPr>
          <w:rFonts w:ascii="Times New Roman" w:hAnsi="Times New Roman" w:cs="Times New Roman"/>
          <w:sz w:val="28"/>
          <w:szCs w:val="28"/>
        </w:rPr>
        <w:t>а</w:t>
      </w:r>
      <w:r w:rsidRPr="0052511F">
        <w:rPr>
          <w:rFonts w:ascii="Times New Roman" w:hAnsi="Times New Roman" w:cs="Times New Roman"/>
          <w:sz w:val="28"/>
          <w:szCs w:val="28"/>
        </w:rPr>
        <w:t xml:space="preserve"> на целевых подходах к скринингу для того, чтобы выявить заболевание на более ранних стадиях. Глаукома часто диагностируется на поздней стадии, когда ресурсы, необходимые для лече</w:t>
      </w:r>
      <w:r w:rsidR="003F55F8" w:rsidRPr="0052511F">
        <w:rPr>
          <w:rFonts w:ascii="Times New Roman" w:hAnsi="Times New Roman" w:cs="Times New Roman"/>
          <w:sz w:val="28"/>
          <w:szCs w:val="28"/>
        </w:rPr>
        <w:t>ния заболевания и контроля над заболеванием</w:t>
      </w:r>
      <w:r w:rsidRPr="0052511F">
        <w:rPr>
          <w:rFonts w:ascii="Times New Roman" w:hAnsi="Times New Roman" w:cs="Times New Roman"/>
          <w:sz w:val="28"/>
          <w:szCs w:val="28"/>
        </w:rPr>
        <w:t xml:space="preserve">, в целом более дорогостоящие. </w:t>
      </w:r>
    </w:p>
    <w:p w14:paraId="4CAA70D4" w14:textId="398586DC"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Известно, что кампании, направленные на скрининг населения на глаукому, не являются экономически эффективными. </w:t>
      </w:r>
      <w:r w:rsidR="003F55F8" w:rsidRPr="0052511F">
        <w:rPr>
          <w:rFonts w:ascii="Times New Roman" w:hAnsi="Times New Roman" w:cs="Times New Roman"/>
          <w:sz w:val="28"/>
          <w:szCs w:val="28"/>
        </w:rPr>
        <w:t>С</w:t>
      </w:r>
      <w:r w:rsidRPr="0052511F">
        <w:rPr>
          <w:rFonts w:ascii="Times New Roman" w:hAnsi="Times New Roman" w:cs="Times New Roman"/>
          <w:sz w:val="28"/>
          <w:szCs w:val="28"/>
        </w:rPr>
        <w:t xml:space="preserve">крининги, проводимые в конкретных группах населения с повышенным риском развития заболевания, являются наиболее эффективными. Выявление глаукомы у пациентов, которые обращаются к офтальмологическим службам для проведения плановых обследований, также является экономически эффективным. </w:t>
      </w:r>
      <w:r w:rsidR="003F55F8" w:rsidRPr="0052511F">
        <w:rPr>
          <w:rFonts w:ascii="Times New Roman" w:hAnsi="Times New Roman" w:cs="Times New Roman"/>
          <w:sz w:val="28"/>
          <w:szCs w:val="28"/>
        </w:rPr>
        <w:t>В</w:t>
      </w:r>
      <w:r w:rsidRPr="0052511F">
        <w:rPr>
          <w:rFonts w:ascii="Times New Roman" w:hAnsi="Times New Roman" w:cs="Times New Roman"/>
          <w:sz w:val="28"/>
          <w:szCs w:val="28"/>
        </w:rPr>
        <w:t xml:space="preserve"> этом случае следует поощрять регулярные осмотры глаз, поскольку фактические данные показали, что затраты снижаются, а качество жизни пациентов улучшается, когда глаукома диагностируется и лечится на ранних стадиях.</w:t>
      </w:r>
    </w:p>
    <w:p w14:paraId="7DAFAE0F" w14:textId="4443F63F"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Профилактика инвалидности по зрению из-за глаукомы также требует борьбы с социальным неравенством, а также облегчения доступа пациентов с глаукомой к эффективным и безопасным диагностическим и терапевтическим ресурсам. </w:t>
      </w:r>
    </w:p>
    <w:p w14:paraId="2A4823D6" w14:textId="77777777" w:rsidR="003B075A" w:rsidRPr="0052511F" w:rsidRDefault="003F55F8"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В системе здравоохранения Казахстана разработан </w:t>
      </w:r>
      <w:r w:rsidR="00EF334E" w:rsidRPr="0052511F">
        <w:rPr>
          <w:rFonts w:ascii="Times New Roman" w:hAnsi="Times New Roman" w:cs="Times New Roman"/>
          <w:sz w:val="28"/>
          <w:szCs w:val="28"/>
        </w:rPr>
        <w:t xml:space="preserve">протокол </w:t>
      </w:r>
      <w:r w:rsidRPr="0052511F">
        <w:rPr>
          <w:rFonts w:ascii="Times New Roman" w:hAnsi="Times New Roman" w:cs="Times New Roman"/>
          <w:sz w:val="28"/>
          <w:szCs w:val="28"/>
        </w:rPr>
        <w:t xml:space="preserve">диагностики </w:t>
      </w:r>
      <w:r w:rsidR="00EF334E" w:rsidRPr="0052511F">
        <w:rPr>
          <w:rFonts w:ascii="Times New Roman" w:hAnsi="Times New Roman" w:cs="Times New Roman"/>
          <w:sz w:val="28"/>
          <w:szCs w:val="28"/>
        </w:rPr>
        <w:t>и</w:t>
      </w:r>
      <w:r w:rsidRPr="0052511F">
        <w:rPr>
          <w:rFonts w:ascii="Times New Roman" w:hAnsi="Times New Roman" w:cs="Times New Roman"/>
          <w:sz w:val="28"/>
          <w:szCs w:val="28"/>
        </w:rPr>
        <w:t xml:space="preserve"> лечения глаукомы</w:t>
      </w:r>
      <w:r w:rsidR="00EF334E" w:rsidRPr="0052511F">
        <w:rPr>
          <w:rFonts w:ascii="Times New Roman" w:hAnsi="Times New Roman" w:cs="Times New Roman"/>
          <w:sz w:val="28"/>
          <w:szCs w:val="28"/>
        </w:rPr>
        <w:t xml:space="preserve">. Однако, к сожалению, </w:t>
      </w:r>
      <w:r w:rsidRPr="0052511F">
        <w:rPr>
          <w:rFonts w:ascii="Times New Roman" w:hAnsi="Times New Roman" w:cs="Times New Roman"/>
          <w:sz w:val="28"/>
          <w:szCs w:val="28"/>
        </w:rPr>
        <w:t>протокол не обновлялся длительное время. Протокол</w:t>
      </w:r>
      <w:r w:rsidR="00EF334E" w:rsidRPr="0052511F">
        <w:rPr>
          <w:rFonts w:ascii="Times New Roman" w:hAnsi="Times New Roman" w:cs="Times New Roman"/>
          <w:sz w:val="28"/>
          <w:szCs w:val="28"/>
        </w:rPr>
        <w:t xml:space="preserve"> следует обновить, включив рекомендации по</w:t>
      </w:r>
      <w:r w:rsidRPr="0052511F">
        <w:rPr>
          <w:rFonts w:ascii="Times New Roman" w:hAnsi="Times New Roman" w:cs="Times New Roman"/>
          <w:sz w:val="28"/>
          <w:szCs w:val="28"/>
        </w:rPr>
        <w:t xml:space="preserve"> достижениям в современной офтальмологической науке и практике.</w:t>
      </w:r>
      <w:r w:rsidR="00D33361" w:rsidRPr="0052511F">
        <w:rPr>
          <w:rFonts w:ascii="Times New Roman" w:hAnsi="Times New Roman" w:cs="Times New Roman"/>
          <w:sz w:val="28"/>
          <w:szCs w:val="28"/>
        </w:rPr>
        <w:t xml:space="preserve"> Так,</w:t>
      </w:r>
      <w:r w:rsidR="00EF334E" w:rsidRPr="0052511F">
        <w:rPr>
          <w:rFonts w:ascii="Times New Roman" w:hAnsi="Times New Roman" w:cs="Times New Roman"/>
          <w:sz w:val="28"/>
          <w:szCs w:val="28"/>
        </w:rPr>
        <w:t xml:space="preserve"> </w:t>
      </w:r>
      <w:r w:rsidR="00D33361" w:rsidRPr="0052511F">
        <w:rPr>
          <w:rFonts w:ascii="Times New Roman" w:hAnsi="Times New Roman" w:cs="Times New Roman"/>
          <w:sz w:val="28"/>
          <w:szCs w:val="28"/>
        </w:rPr>
        <w:t>и</w:t>
      </w:r>
      <w:r w:rsidR="00EF334E" w:rsidRPr="0052511F">
        <w:rPr>
          <w:rFonts w:ascii="Times New Roman" w:hAnsi="Times New Roman" w:cs="Times New Roman"/>
          <w:sz w:val="28"/>
          <w:szCs w:val="28"/>
        </w:rPr>
        <w:t>меющиеся в литературе данные доказали, что у пациентов с глаукомой, которых на ранних стадиях лечили терапевтическими методами, способными</w:t>
      </w:r>
      <w:r w:rsidR="006F7B99" w:rsidRPr="0052511F">
        <w:rPr>
          <w:rFonts w:ascii="Times New Roman" w:hAnsi="Times New Roman" w:cs="Times New Roman"/>
          <w:sz w:val="28"/>
          <w:szCs w:val="28"/>
        </w:rPr>
        <w:t xml:space="preserve"> </w:t>
      </w:r>
      <w:r w:rsidR="00EF334E" w:rsidRPr="0052511F">
        <w:rPr>
          <w:rFonts w:ascii="Times New Roman" w:hAnsi="Times New Roman" w:cs="Times New Roman"/>
          <w:sz w:val="28"/>
          <w:szCs w:val="28"/>
        </w:rPr>
        <w:t>устранить основную роль, которую они играли в лечении, был достигнут лучший контроль над заболеванием и снижена скорость прогрессирования заболевания,</w:t>
      </w:r>
      <w:r w:rsidR="006F7B99" w:rsidRPr="0052511F">
        <w:rPr>
          <w:rFonts w:ascii="Times New Roman" w:hAnsi="Times New Roman" w:cs="Times New Roman"/>
          <w:sz w:val="28"/>
          <w:szCs w:val="28"/>
        </w:rPr>
        <w:t xml:space="preserve"> </w:t>
      </w:r>
      <w:r w:rsidR="00EF334E" w:rsidRPr="0052511F">
        <w:rPr>
          <w:rFonts w:ascii="Times New Roman" w:hAnsi="Times New Roman" w:cs="Times New Roman"/>
          <w:sz w:val="28"/>
          <w:szCs w:val="28"/>
        </w:rPr>
        <w:t xml:space="preserve">а также потратил меньше ресурсов. Лазерные операции привлекли большое внимание как первичная экономически эффективная терапия ПОУГ. </w:t>
      </w:r>
    </w:p>
    <w:p w14:paraId="1A0E856F" w14:textId="2C93A19C"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lastRenderedPageBreak/>
        <w:t>Микроинвазивные операции, такие как трабекулярные имплантаты, оказались экономически эффективными при долгосрочном лечении</w:t>
      </w:r>
      <w:r w:rsidR="006F7B99" w:rsidRPr="0052511F">
        <w:rPr>
          <w:rFonts w:ascii="Times New Roman" w:hAnsi="Times New Roman" w:cs="Times New Roman"/>
          <w:sz w:val="28"/>
          <w:szCs w:val="28"/>
        </w:rPr>
        <w:t xml:space="preserve"> </w:t>
      </w:r>
      <w:r w:rsidRPr="0052511F">
        <w:rPr>
          <w:rFonts w:ascii="Times New Roman" w:hAnsi="Times New Roman" w:cs="Times New Roman"/>
          <w:sz w:val="28"/>
          <w:szCs w:val="28"/>
        </w:rPr>
        <w:t>глаукомы ранней и средней степени тяжести</w:t>
      </w:r>
      <w:r w:rsidR="00D33361" w:rsidRPr="0052511F">
        <w:rPr>
          <w:rFonts w:ascii="Times New Roman" w:hAnsi="Times New Roman" w:cs="Times New Roman"/>
          <w:sz w:val="28"/>
          <w:szCs w:val="28"/>
        </w:rPr>
        <w:t>.</w:t>
      </w:r>
      <w:r w:rsidRPr="0052511F">
        <w:rPr>
          <w:rFonts w:ascii="Times New Roman" w:hAnsi="Times New Roman" w:cs="Times New Roman"/>
          <w:sz w:val="28"/>
          <w:szCs w:val="28"/>
        </w:rPr>
        <w:t xml:space="preserve"> В то время как фильтрационная хирургия является наиболее экономически эффективной в з</w:t>
      </w:r>
      <w:r w:rsidR="00D33361" w:rsidRPr="0052511F">
        <w:rPr>
          <w:rFonts w:ascii="Times New Roman" w:hAnsi="Times New Roman" w:cs="Times New Roman"/>
          <w:sz w:val="28"/>
          <w:szCs w:val="28"/>
        </w:rPr>
        <w:t xml:space="preserve">апущенных случаях глаукомы. </w:t>
      </w:r>
    </w:p>
    <w:p w14:paraId="3781BE39" w14:textId="6053D771"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Реабилитация пациентов с нарушениями зрения также играет ключевую роль в ослаблении социальных последствий глаукомы. </w:t>
      </w:r>
      <w:r w:rsidR="00D33361" w:rsidRPr="0052511F">
        <w:rPr>
          <w:rFonts w:ascii="Times New Roman" w:hAnsi="Times New Roman" w:cs="Times New Roman"/>
          <w:sz w:val="28"/>
          <w:szCs w:val="28"/>
        </w:rPr>
        <w:t>Грамотная реабилитация</w:t>
      </w:r>
      <w:r w:rsidR="006F7B99" w:rsidRPr="0052511F">
        <w:rPr>
          <w:rFonts w:ascii="Times New Roman" w:hAnsi="Times New Roman" w:cs="Times New Roman"/>
          <w:sz w:val="28"/>
          <w:szCs w:val="28"/>
        </w:rPr>
        <w:t xml:space="preserve"> </w:t>
      </w:r>
      <w:r w:rsidRPr="0052511F">
        <w:rPr>
          <w:rFonts w:ascii="Times New Roman" w:hAnsi="Times New Roman" w:cs="Times New Roman"/>
          <w:sz w:val="28"/>
          <w:szCs w:val="28"/>
        </w:rPr>
        <w:t>может помочь свести к минимуму воздействие инвалидности по зрению на отдельных людей, членов их семей, лиц, осуществляющих уход, и на общество.</w:t>
      </w:r>
    </w:p>
    <w:p w14:paraId="076B6BF9" w14:textId="77777777"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Следует поощрять государственную политику, направленную на то, чтобы люди и медицинские работники были осведомлены о возможности реабилитации.</w:t>
      </w:r>
    </w:p>
    <w:p w14:paraId="60826CB7" w14:textId="54A94C2F" w:rsidR="00EF334E"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Наконец, меры, направленные на борьбу с глаукомой в сфере общественного здравоохранения, должны включать действия, которые должны быть предприняты на </w:t>
      </w:r>
      <w:r w:rsidR="00D33361" w:rsidRPr="0052511F">
        <w:rPr>
          <w:rFonts w:ascii="Times New Roman" w:hAnsi="Times New Roman" w:cs="Times New Roman"/>
          <w:sz w:val="28"/>
          <w:szCs w:val="28"/>
        </w:rPr>
        <w:t xml:space="preserve">индивидуальном </w:t>
      </w:r>
      <w:r w:rsidRPr="0052511F">
        <w:rPr>
          <w:rFonts w:ascii="Times New Roman" w:hAnsi="Times New Roman" w:cs="Times New Roman"/>
          <w:sz w:val="28"/>
          <w:szCs w:val="28"/>
        </w:rPr>
        <w:t>уровне.</w:t>
      </w:r>
    </w:p>
    <w:p w14:paraId="5BDDA821" w14:textId="54041CAE" w:rsidR="008E7EE1" w:rsidRPr="0052511F" w:rsidRDefault="00EF334E"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Мероприятия по повышению осведомленности о регулярных осмотрах глаз среди населения</w:t>
      </w:r>
      <w:r w:rsidR="00D33361" w:rsidRPr="0052511F">
        <w:rPr>
          <w:rFonts w:ascii="Times New Roman" w:hAnsi="Times New Roman" w:cs="Times New Roman"/>
          <w:sz w:val="28"/>
          <w:szCs w:val="28"/>
        </w:rPr>
        <w:t xml:space="preserve"> могу</w:t>
      </w:r>
      <w:r w:rsidRPr="0052511F">
        <w:rPr>
          <w:rFonts w:ascii="Times New Roman" w:hAnsi="Times New Roman" w:cs="Times New Roman"/>
          <w:sz w:val="28"/>
          <w:szCs w:val="28"/>
        </w:rPr>
        <w:t>т значительно способствовать распространению знаний об этой патологии.</w:t>
      </w:r>
    </w:p>
    <w:p w14:paraId="54BECB0F" w14:textId="77777777" w:rsidR="00D33361" w:rsidRPr="0052511F" w:rsidRDefault="00D33361" w:rsidP="00982885">
      <w:pPr>
        <w:spacing w:after="0" w:line="240" w:lineRule="auto"/>
        <w:ind w:right="-1" w:firstLine="567"/>
        <w:jc w:val="both"/>
        <w:rPr>
          <w:rFonts w:ascii="Times New Roman" w:hAnsi="Times New Roman" w:cs="Times New Roman"/>
          <w:sz w:val="28"/>
          <w:szCs w:val="28"/>
        </w:rPr>
      </w:pPr>
      <w:r w:rsidRPr="0052511F">
        <w:rPr>
          <w:rFonts w:ascii="Times New Roman" w:hAnsi="Times New Roman" w:cs="Times New Roman"/>
          <w:sz w:val="28"/>
          <w:szCs w:val="28"/>
        </w:rPr>
        <w:t xml:space="preserve">По результатам проведенного исследования сделаны следующие </w:t>
      </w:r>
      <w:r w:rsidRPr="0052511F">
        <w:rPr>
          <w:rFonts w:ascii="Times New Roman" w:hAnsi="Times New Roman" w:cs="Times New Roman"/>
          <w:b/>
          <w:bCs/>
          <w:sz w:val="28"/>
          <w:szCs w:val="28"/>
        </w:rPr>
        <w:t>выводы</w:t>
      </w:r>
      <w:r w:rsidRPr="0052511F">
        <w:rPr>
          <w:rFonts w:ascii="Times New Roman" w:hAnsi="Times New Roman" w:cs="Times New Roman"/>
          <w:sz w:val="28"/>
          <w:szCs w:val="28"/>
        </w:rPr>
        <w:t>:</w:t>
      </w:r>
    </w:p>
    <w:p w14:paraId="5B5A5BF1" w14:textId="6C196021" w:rsidR="00204E84" w:rsidRPr="0052511F" w:rsidRDefault="00204E84" w:rsidP="00982885">
      <w:pPr>
        <w:pStyle w:val="af0"/>
        <w:numPr>
          <w:ilvl w:val="0"/>
          <w:numId w:val="3"/>
        </w:numPr>
        <w:tabs>
          <w:tab w:val="left" w:pos="851"/>
          <w:tab w:val="left" w:pos="993"/>
        </w:tabs>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В Республике Казахстан зарегистрирован рост заболеваемости населения глаукомой </w:t>
      </w:r>
      <w:r w:rsidR="00F96F5B" w:rsidRPr="0052511F">
        <w:rPr>
          <w:rFonts w:ascii="Times New Roman" w:hAnsi="Times New Roman"/>
          <w:sz w:val="28"/>
          <w:szCs w:val="28"/>
        </w:rPr>
        <w:t xml:space="preserve">(по данным обращаемости) </w:t>
      </w:r>
      <w:r w:rsidRPr="0052511F">
        <w:rPr>
          <w:rFonts w:ascii="Times New Roman" w:hAnsi="Times New Roman"/>
          <w:sz w:val="28"/>
          <w:szCs w:val="28"/>
        </w:rPr>
        <w:t xml:space="preserve">с 2000 г. по 2019 г., после чего наблюдается незначительное снижение показателя, вызванное эпидемией </w:t>
      </w:r>
      <w:r w:rsidRPr="0052511F">
        <w:rPr>
          <w:rFonts w:ascii="Times New Roman" w:hAnsi="Times New Roman"/>
          <w:sz w:val="28"/>
          <w:szCs w:val="28"/>
          <w:lang w:val="en-US"/>
        </w:rPr>
        <w:t>COVID</w:t>
      </w:r>
      <w:r w:rsidRPr="0052511F">
        <w:rPr>
          <w:rFonts w:ascii="Times New Roman" w:hAnsi="Times New Roman"/>
          <w:sz w:val="28"/>
          <w:szCs w:val="28"/>
        </w:rPr>
        <w:t>-</w:t>
      </w:r>
      <w:r w:rsidRPr="0052511F">
        <w:rPr>
          <w:rFonts w:ascii="Times New Roman" w:hAnsi="Times New Roman"/>
          <w:sz w:val="28"/>
          <w:szCs w:val="28"/>
          <w:lang w:val="kk-KZ"/>
        </w:rPr>
        <w:t xml:space="preserve">9, карантинными мероприятиями и </w:t>
      </w:r>
      <w:r w:rsidRPr="0052511F">
        <w:rPr>
          <w:rFonts w:ascii="Times New Roman" w:hAnsi="Times New Roman"/>
          <w:sz w:val="28"/>
          <w:szCs w:val="28"/>
        </w:rPr>
        <w:t xml:space="preserve">переориентацией всей системы здравоохранения на борьбу с коронавирусной инфекцией. Тенденция увеличения заболеваемости населения глаукомой имеет место во всех административно-территориальных единицах страны. Тренд на следующие пять лет предполагает дальнейший рост заболеваемости в РК с 120,9 на 100 000 человек в 2020 г. до 151,9 на 100 000 человек в 2025 году, что формирует перспективу все возрастающей потребности населения в этом профиле офтальмологической помощи. </w:t>
      </w:r>
    </w:p>
    <w:p w14:paraId="3486221D" w14:textId="77777777" w:rsidR="00204E84" w:rsidRPr="0052511F" w:rsidRDefault="00204E84" w:rsidP="00982885">
      <w:pPr>
        <w:pStyle w:val="af0"/>
        <w:numPr>
          <w:ilvl w:val="0"/>
          <w:numId w:val="3"/>
        </w:numPr>
        <w:tabs>
          <w:tab w:val="left" w:pos="709"/>
          <w:tab w:val="left" w:pos="993"/>
        </w:tabs>
        <w:spacing w:after="0" w:line="240" w:lineRule="auto"/>
        <w:ind w:left="0" w:firstLine="567"/>
        <w:jc w:val="both"/>
        <w:rPr>
          <w:rFonts w:ascii="Times New Roman" w:hAnsi="Times New Roman"/>
          <w:sz w:val="28"/>
          <w:szCs w:val="28"/>
        </w:rPr>
      </w:pPr>
      <w:r w:rsidRPr="0052511F">
        <w:rPr>
          <w:rFonts w:ascii="Times New Roman" w:hAnsi="Times New Roman"/>
          <w:sz w:val="28"/>
          <w:szCs w:val="28"/>
        </w:rPr>
        <w:t xml:space="preserve">Анализ развития и функционирования системы оказания офтальмологической помощи больным глаукомой подтверждает целесообразность ее совершенствования с учетом международных требований, отечественного опыта и региональных особенностей и возможностей. В первую очередь, необходимо устранить дефицит врачей-офтальмологов и дисбаланс в их расстановке в городах и сельской местности. Если в 2000 г. показатель обеспеченности населения врачами-офтальмологами в Республике Казахстан составлял 0,6 на 10 000 населения, то с 2008 г. он превышал уровня 0,8 на 10 000 населения по 2020 г. включительно (исключение 2016 г. – 0,9). Из имеющихся врачей-офтальмологов большинство специалистов сконцентрировано в городах, в сельской местности показатель обеспеченности населения врачами-офтальмологами, как правило, не превышает утвержденного минимального норматива – 0,2 на 10 тыс. чел. (исключение Кызылординская </w:t>
      </w:r>
      <w:r w:rsidRPr="0052511F">
        <w:rPr>
          <w:rFonts w:ascii="Times New Roman" w:hAnsi="Times New Roman"/>
          <w:sz w:val="28"/>
          <w:szCs w:val="28"/>
        </w:rPr>
        <w:lastRenderedPageBreak/>
        <w:t xml:space="preserve">область – 0,4), а в Атырауской, Жамбылской, Атырауской, Туркестанской областях составляет 0,1 на 10 тыс. чел. </w:t>
      </w:r>
    </w:p>
    <w:p w14:paraId="18D78C27" w14:textId="54B53F3E" w:rsidR="00204E84" w:rsidRPr="0052511F" w:rsidRDefault="00204E84" w:rsidP="00982885">
      <w:pPr>
        <w:pStyle w:val="af0"/>
        <w:numPr>
          <w:ilvl w:val="0"/>
          <w:numId w:val="3"/>
        </w:numPr>
        <w:tabs>
          <w:tab w:val="left" w:pos="709"/>
          <w:tab w:val="left" w:pos="993"/>
        </w:tabs>
        <w:spacing w:after="0" w:line="240" w:lineRule="auto"/>
        <w:ind w:left="0" w:firstLine="567"/>
        <w:jc w:val="both"/>
        <w:rPr>
          <w:rFonts w:ascii="Times New Roman" w:hAnsi="Times New Roman"/>
          <w:sz w:val="28"/>
          <w:szCs w:val="28"/>
        </w:rPr>
      </w:pPr>
      <w:r w:rsidRPr="0052511F">
        <w:rPr>
          <w:rFonts w:ascii="Times New Roman" w:hAnsi="Times New Roman"/>
          <w:sz w:val="28"/>
          <w:szCs w:val="28"/>
        </w:rPr>
        <w:t>Удовлетворены содержанием клинического протокола диагностики и лечения глаукомы 22,3% опрошенных врачей, а 80,5% респондентов (94% офтальмологов стационара, 90,9% офтальмологов поликлиники, 78,1% ВОП) настаивают на необходимости его обновления. Выразив единогласно мнение о том, что постановка диагноза глаукомы является сложным процессом, врачи считают обязательным использовать на офтальмологическом приеме оптометрические методы: тонометрию, измерение внутриглазного давления (суточный профиль), периметрию, гониоскопию, офтальмоскопию,</w:t>
      </w:r>
      <w:r w:rsidRPr="0052511F">
        <w:rPr>
          <w:rFonts w:ascii="Times New Roman" w:eastAsia="Times New Roman" w:hAnsi="Times New Roman"/>
          <w:sz w:val="28"/>
          <w:szCs w:val="28"/>
          <w:lang w:eastAsia="ru-RU"/>
        </w:rPr>
        <w:t xml:space="preserve"> морфометрический анализ диска зрительного нерва, оптическую когерентную томографию, пахиметрию, эхобиометрию, биомикроскопию, ультразвуковую компьютерную биомикроскопии, ультразвуковую допплерографию, ОСТ переднего отрезка глаза с рекомендуемой ими периодичностью, но в то же время отмечают ограниченную доступность для населения многих из перечисленных лабораторно-инструментальных методов, повышение которой видится им в улучшении оснащенности медицинских организаций ПМСП и офтальмологических кабинетов. Также среди проблем врачи отмечают отсутствие комплаентности со стороны пациентов.</w:t>
      </w:r>
    </w:p>
    <w:p w14:paraId="202870F0" w14:textId="2CFF3187" w:rsidR="00204E84" w:rsidRPr="0052511F" w:rsidRDefault="00A272C6" w:rsidP="00982885">
      <w:pPr>
        <w:pStyle w:val="af0"/>
        <w:numPr>
          <w:ilvl w:val="0"/>
          <w:numId w:val="3"/>
        </w:numPr>
        <w:tabs>
          <w:tab w:val="left" w:pos="993"/>
        </w:tabs>
        <w:spacing w:after="0" w:line="240" w:lineRule="auto"/>
        <w:ind w:left="0" w:firstLine="567"/>
        <w:jc w:val="both"/>
        <w:rPr>
          <w:rFonts w:ascii="Times New Roman" w:hAnsi="Times New Roman"/>
          <w:sz w:val="28"/>
          <w:szCs w:val="28"/>
        </w:rPr>
      </w:pPr>
      <w:r w:rsidRPr="0052511F">
        <w:rPr>
          <w:rFonts w:ascii="Times New Roman" w:hAnsi="Times New Roman"/>
          <w:sz w:val="28"/>
          <w:szCs w:val="28"/>
        </w:rPr>
        <w:t>В 2020 г. охват населения РК скринингом на раннее выявление глаукомы составил 93,1%, причем падение показателя по сравнению с предыдущим</w:t>
      </w:r>
      <w:r w:rsidR="00174FFD" w:rsidRPr="0052511F">
        <w:rPr>
          <w:rFonts w:ascii="Times New Roman" w:hAnsi="Times New Roman"/>
          <w:sz w:val="28"/>
          <w:szCs w:val="28"/>
        </w:rPr>
        <w:t>и</w:t>
      </w:r>
      <w:r w:rsidRPr="0052511F">
        <w:rPr>
          <w:rFonts w:ascii="Times New Roman" w:hAnsi="Times New Roman"/>
          <w:sz w:val="28"/>
          <w:szCs w:val="28"/>
        </w:rPr>
        <w:t xml:space="preserve"> </w:t>
      </w:r>
      <w:r w:rsidR="003B075A" w:rsidRPr="0052511F">
        <w:rPr>
          <w:rFonts w:ascii="Times New Roman" w:hAnsi="Times New Roman"/>
          <w:sz w:val="28"/>
          <w:szCs w:val="28"/>
        </w:rPr>
        <w:t>годами зарегистрировано</w:t>
      </w:r>
      <w:r w:rsidRPr="0052511F">
        <w:rPr>
          <w:rFonts w:ascii="Times New Roman" w:hAnsi="Times New Roman"/>
          <w:sz w:val="28"/>
          <w:szCs w:val="28"/>
        </w:rPr>
        <w:t xml:space="preserve"> как в городе, так и сельской местности. </w:t>
      </w:r>
      <w:r w:rsidR="00174FFD" w:rsidRPr="0052511F">
        <w:rPr>
          <w:rFonts w:ascii="Times New Roman" w:hAnsi="Times New Roman"/>
          <w:sz w:val="28"/>
          <w:szCs w:val="28"/>
        </w:rPr>
        <w:t>Показатель в</w:t>
      </w:r>
      <w:r w:rsidRPr="0052511F">
        <w:rPr>
          <w:rFonts w:ascii="Times New Roman" w:hAnsi="Times New Roman"/>
          <w:sz w:val="28"/>
          <w:szCs w:val="28"/>
        </w:rPr>
        <w:t>ыявляемост</w:t>
      </w:r>
      <w:r w:rsidR="00174FFD" w:rsidRPr="0052511F">
        <w:rPr>
          <w:rFonts w:ascii="Times New Roman" w:hAnsi="Times New Roman"/>
          <w:sz w:val="28"/>
          <w:szCs w:val="28"/>
        </w:rPr>
        <w:t>и</w:t>
      </w:r>
      <w:r w:rsidRPr="0052511F">
        <w:rPr>
          <w:rFonts w:ascii="Times New Roman" w:hAnsi="Times New Roman"/>
          <w:sz w:val="28"/>
          <w:szCs w:val="28"/>
        </w:rPr>
        <w:t xml:space="preserve"> глаукомы при скрининге равен 0,31%, хотя по экспертным оценкам долж</w:t>
      </w:r>
      <w:r w:rsidR="00174FFD" w:rsidRPr="0052511F">
        <w:rPr>
          <w:rFonts w:ascii="Times New Roman" w:hAnsi="Times New Roman"/>
          <w:sz w:val="28"/>
          <w:szCs w:val="28"/>
        </w:rPr>
        <w:t>ен</w:t>
      </w:r>
      <w:r w:rsidRPr="0052511F">
        <w:rPr>
          <w:rFonts w:ascii="Times New Roman" w:hAnsi="Times New Roman"/>
          <w:sz w:val="28"/>
          <w:szCs w:val="28"/>
        </w:rPr>
        <w:t xml:space="preserve"> быть не менее 0,5%. От числа выявленных больных глаукомой на диспансерное наблюдение взято 67%. Оценка скрининга за предыдущие годы свидетельствует о наличии резких колебаний показателя и превышении предельных цифр, что говорит о наличии проблем с организацией и планированием. </w:t>
      </w:r>
      <w:r w:rsidR="00BE2C57" w:rsidRPr="0052511F">
        <w:rPr>
          <w:rFonts w:ascii="Times New Roman" w:hAnsi="Times New Roman"/>
          <w:sz w:val="28"/>
          <w:szCs w:val="28"/>
        </w:rPr>
        <w:t>Скрининг на раннее выявление глаукомы характеризуется в настоящее время невысоким</w:t>
      </w:r>
      <w:r w:rsidR="00D12A49" w:rsidRPr="0052511F">
        <w:rPr>
          <w:rFonts w:ascii="Times New Roman" w:hAnsi="Times New Roman"/>
          <w:sz w:val="28"/>
          <w:szCs w:val="28"/>
        </w:rPr>
        <w:t>и</w:t>
      </w:r>
      <w:r w:rsidR="00BE2C57" w:rsidRPr="0052511F">
        <w:rPr>
          <w:rFonts w:ascii="Times New Roman" w:hAnsi="Times New Roman"/>
          <w:sz w:val="28"/>
          <w:szCs w:val="28"/>
        </w:rPr>
        <w:t xml:space="preserve"> уровн</w:t>
      </w:r>
      <w:r w:rsidR="00D12A49" w:rsidRPr="0052511F">
        <w:rPr>
          <w:rFonts w:ascii="Times New Roman" w:hAnsi="Times New Roman"/>
          <w:sz w:val="28"/>
          <w:szCs w:val="28"/>
        </w:rPr>
        <w:t>ями</w:t>
      </w:r>
      <w:r w:rsidR="00BE2C57" w:rsidRPr="0052511F">
        <w:rPr>
          <w:rFonts w:ascii="Times New Roman" w:hAnsi="Times New Roman"/>
          <w:sz w:val="28"/>
          <w:szCs w:val="28"/>
        </w:rPr>
        <w:t xml:space="preserve"> </w:t>
      </w:r>
      <w:r w:rsidR="00D12A49" w:rsidRPr="0052511F">
        <w:rPr>
          <w:rFonts w:ascii="Times New Roman" w:hAnsi="Times New Roman"/>
          <w:sz w:val="28"/>
          <w:szCs w:val="28"/>
        </w:rPr>
        <w:t xml:space="preserve">охвата населения и </w:t>
      </w:r>
      <w:r w:rsidR="00BE2C57" w:rsidRPr="0052511F">
        <w:rPr>
          <w:rFonts w:ascii="Times New Roman" w:hAnsi="Times New Roman"/>
          <w:sz w:val="28"/>
          <w:szCs w:val="28"/>
        </w:rPr>
        <w:t>выявляемости</w:t>
      </w:r>
      <w:r w:rsidR="00D12A49" w:rsidRPr="0052511F">
        <w:rPr>
          <w:rFonts w:ascii="Times New Roman" w:hAnsi="Times New Roman"/>
          <w:sz w:val="28"/>
          <w:szCs w:val="28"/>
        </w:rPr>
        <w:t xml:space="preserve"> заболевания, что</w:t>
      </w:r>
      <w:r w:rsidR="00BE2C57" w:rsidRPr="0052511F">
        <w:rPr>
          <w:rFonts w:ascii="Times New Roman" w:hAnsi="Times New Roman"/>
          <w:sz w:val="28"/>
          <w:szCs w:val="28"/>
        </w:rPr>
        <w:t xml:space="preserve"> требует активизации работ в улучшени</w:t>
      </w:r>
      <w:r w:rsidR="00D12A49" w:rsidRPr="0052511F">
        <w:rPr>
          <w:rFonts w:ascii="Times New Roman" w:hAnsi="Times New Roman"/>
          <w:sz w:val="28"/>
          <w:szCs w:val="28"/>
        </w:rPr>
        <w:t>и</w:t>
      </w:r>
      <w:r w:rsidR="00BE2C57" w:rsidRPr="0052511F">
        <w:rPr>
          <w:rFonts w:ascii="Times New Roman" w:hAnsi="Times New Roman"/>
          <w:sz w:val="28"/>
          <w:szCs w:val="28"/>
        </w:rPr>
        <w:t xml:space="preserve"> этого процесса. Резерв</w:t>
      </w:r>
      <w:r w:rsidR="00D12A49" w:rsidRPr="0052511F">
        <w:rPr>
          <w:rFonts w:ascii="Times New Roman" w:hAnsi="Times New Roman"/>
          <w:sz w:val="28"/>
          <w:szCs w:val="28"/>
        </w:rPr>
        <w:t>ами</w:t>
      </w:r>
      <w:r w:rsidR="00BE2C57" w:rsidRPr="0052511F">
        <w:rPr>
          <w:rFonts w:ascii="Times New Roman" w:hAnsi="Times New Roman"/>
          <w:sz w:val="28"/>
          <w:szCs w:val="28"/>
        </w:rPr>
        <w:t xml:space="preserve"> </w:t>
      </w:r>
      <w:r w:rsidR="00D12A49" w:rsidRPr="0052511F">
        <w:rPr>
          <w:rFonts w:ascii="Times New Roman" w:hAnsi="Times New Roman"/>
          <w:sz w:val="28"/>
          <w:szCs w:val="28"/>
        </w:rPr>
        <w:t>совершенствования скрининга</w:t>
      </w:r>
      <w:r w:rsidRPr="0052511F">
        <w:rPr>
          <w:rFonts w:ascii="Times New Roman" w:hAnsi="Times New Roman"/>
          <w:sz w:val="28"/>
          <w:szCs w:val="28"/>
        </w:rPr>
        <w:t xml:space="preserve"> </w:t>
      </w:r>
      <w:r w:rsidR="00D12A49" w:rsidRPr="0052511F">
        <w:rPr>
          <w:rFonts w:ascii="Times New Roman" w:hAnsi="Times New Roman"/>
          <w:sz w:val="28"/>
          <w:szCs w:val="28"/>
        </w:rPr>
        <w:t xml:space="preserve">являются: </w:t>
      </w:r>
      <w:r w:rsidR="00BE2C57" w:rsidRPr="0052511F">
        <w:rPr>
          <w:rFonts w:ascii="Times New Roman" w:hAnsi="Times New Roman"/>
          <w:sz w:val="28"/>
          <w:szCs w:val="28"/>
        </w:rPr>
        <w:t>совершенствовани</w:t>
      </w:r>
      <w:r w:rsidR="00D12A49" w:rsidRPr="0052511F">
        <w:rPr>
          <w:rFonts w:ascii="Times New Roman" w:hAnsi="Times New Roman"/>
          <w:sz w:val="28"/>
          <w:szCs w:val="28"/>
        </w:rPr>
        <w:t>е</w:t>
      </w:r>
      <w:r w:rsidR="00BE2C57" w:rsidRPr="0052511F">
        <w:rPr>
          <w:rFonts w:ascii="Times New Roman" w:hAnsi="Times New Roman"/>
          <w:sz w:val="28"/>
          <w:szCs w:val="28"/>
        </w:rPr>
        <w:t xml:space="preserve"> </w:t>
      </w:r>
      <w:r w:rsidR="00D12A49" w:rsidRPr="0052511F">
        <w:rPr>
          <w:rFonts w:ascii="Times New Roman" w:hAnsi="Times New Roman"/>
          <w:sz w:val="28"/>
          <w:szCs w:val="28"/>
        </w:rPr>
        <w:t xml:space="preserve">клинических и </w:t>
      </w:r>
      <w:r w:rsidR="00BE2C57" w:rsidRPr="0052511F">
        <w:rPr>
          <w:rFonts w:ascii="Times New Roman" w:hAnsi="Times New Roman"/>
          <w:sz w:val="28"/>
          <w:szCs w:val="28"/>
        </w:rPr>
        <w:t>организационных технологий</w:t>
      </w:r>
      <w:r w:rsidR="00D12A49" w:rsidRPr="0052511F">
        <w:rPr>
          <w:rFonts w:ascii="Times New Roman" w:hAnsi="Times New Roman"/>
          <w:sz w:val="28"/>
          <w:szCs w:val="28"/>
        </w:rPr>
        <w:t>,</w:t>
      </w:r>
      <w:r w:rsidR="00BE2C57" w:rsidRPr="0052511F">
        <w:rPr>
          <w:rFonts w:ascii="Times New Roman" w:hAnsi="Times New Roman"/>
          <w:sz w:val="28"/>
          <w:szCs w:val="28"/>
        </w:rPr>
        <w:t xml:space="preserve"> обучение персонала</w:t>
      </w:r>
      <w:r w:rsidR="00D12A49" w:rsidRPr="0052511F">
        <w:rPr>
          <w:rFonts w:ascii="Times New Roman" w:hAnsi="Times New Roman"/>
          <w:sz w:val="28"/>
          <w:szCs w:val="28"/>
        </w:rPr>
        <w:t>,</w:t>
      </w:r>
      <w:r w:rsidR="00BE2C57" w:rsidRPr="0052511F">
        <w:rPr>
          <w:rFonts w:ascii="Times New Roman" w:hAnsi="Times New Roman"/>
          <w:sz w:val="28"/>
          <w:szCs w:val="28"/>
        </w:rPr>
        <w:t xml:space="preserve"> внедрение системы мониторинга</w:t>
      </w:r>
      <w:r w:rsidR="00D12A49" w:rsidRPr="0052511F">
        <w:rPr>
          <w:rFonts w:ascii="Times New Roman" w:hAnsi="Times New Roman"/>
          <w:sz w:val="28"/>
          <w:szCs w:val="28"/>
        </w:rPr>
        <w:t>, широкое информирование населения.</w:t>
      </w:r>
    </w:p>
    <w:p w14:paraId="4A816694" w14:textId="77777777" w:rsidR="00204E84" w:rsidRPr="0052511F" w:rsidRDefault="00204E84" w:rsidP="00982885">
      <w:pPr>
        <w:tabs>
          <w:tab w:val="left" w:pos="993"/>
        </w:tabs>
        <w:spacing w:after="0" w:line="240" w:lineRule="auto"/>
        <w:ind w:right="-1" w:firstLine="567"/>
        <w:jc w:val="both"/>
        <w:rPr>
          <w:rFonts w:ascii="Times New Roman" w:eastAsia="Times New Roman" w:hAnsi="Times New Roman" w:cs="Times New Roman"/>
          <w:sz w:val="28"/>
          <w:szCs w:val="28"/>
          <w:lang w:eastAsia="ru-RU"/>
        </w:rPr>
      </w:pPr>
      <w:r w:rsidRPr="0052511F">
        <w:rPr>
          <w:rFonts w:ascii="Times New Roman" w:hAnsi="Times New Roman" w:cs="Times New Roman"/>
          <w:sz w:val="28"/>
          <w:szCs w:val="28"/>
        </w:rPr>
        <w:t>5. По данным анкетного опроса, среди населения старше 40 лет прошли скрининг на раннее выявление глаукомы 28,9% респондентов, хотя 40,9% отметили, что их приглашали для прохождения скрининга. Среди опрошенных больных глаукомой скрининг на раннее выявление глаукомы прошли 70,9% больных. Как среди населения, так</w:t>
      </w:r>
      <w:r w:rsidRPr="0052511F">
        <w:rPr>
          <w:rFonts w:ascii="Times New Roman" w:hAnsi="Times New Roman"/>
          <w:sz w:val="28"/>
          <w:szCs w:val="28"/>
        </w:rPr>
        <w:t xml:space="preserve"> и больных глаукомой, выявлена низкая осведомленность о глаукоме и </w:t>
      </w:r>
      <w:r w:rsidRPr="0052511F">
        <w:rPr>
          <w:rFonts w:ascii="Times New Roman" w:hAnsi="Times New Roman" w:cs="Times New Roman"/>
          <w:sz w:val="28"/>
          <w:szCs w:val="28"/>
        </w:rPr>
        <w:t>недостаточно</w:t>
      </w:r>
      <w:r w:rsidRPr="0052511F">
        <w:rPr>
          <w:rFonts w:ascii="Times New Roman" w:hAnsi="Times New Roman"/>
          <w:sz w:val="28"/>
          <w:szCs w:val="28"/>
        </w:rPr>
        <w:t>е</w:t>
      </w:r>
      <w:r w:rsidRPr="0052511F">
        <w:rPr>
          <w:rFonts w:ascii="Times New Roman" w:hAnsi="Times New Roman" w:cs="Times New Roman"/>
          <w:sz w:val="28"/>
          <w:szCs w:val="28"/>
        </w:rPr>
        <w:t xml:space="preserve"> информировани</w:t>
      </w:r>
      <w:r w:rsidRPr="0052511F">
        <w:rPr>
          <w:rFonts w:ascii="Times New Roman" w:hAnsi="Times New Roman"/>
          <w:sz w:val="28"/>
          <w:szCs w:val="28"/>
        </w:rPr>
        <w:t>е о заболевании. Проблемами оказания специализированной ПМСП являются</w:t>
      </w:r>
      <w:r w:rsidRPr="0052511F">
        <w:rPr>
          <w:rFonts w:ascii="Times New Roman" w:hAnsi="Times New Roman" w:cs="Times New Roman"/>
          <w:sz w:val="28"/>
          <w:szCs w:val="28"/>
        </w:rPr>
        <w:t xml:space="preserve"> длительные сроки ожидания приема врача-офтальмолога (более двух дней) у 35,7% респондентов, госпитализации – 74,5%, трудности получения</w:t>
      </w:r>
      <w:r w:rsidRPr="0052511F">
        <w:rPr>
          <w:rFonts w:ascii="Times New Roman" w:eastAsia="Times New Roman" w:hAnsi="Times New Roman" w:cs="Times New Roman"/>
          <w:sz w:val="28"/>
          <w:szCs w:val="28"/>
          <w:lang w:eastAsia="ru-RU"/>
        </w:rPr>
        <w:t xml:space="preserve"> функционально-диагностических исследований – 65,4%. В результате, 65,4% глаукомой обращались к врачу-офтальмологу на платной основе, 76,9% приобретали </w:t>
      </w:r>
      <w:r w:rsidRPr="0052511F">
        <w:rPr>
          <w:rFonts w:ascii="Times New Roman" w:eastAsia="Times New Roman" w:hAnsi="Times New Roman" w:cs="Times New Roman"/>
          <w:sz w:val="28"/>
          <w:szCs w:val="28"/>
          <w:lang w:eastAsia="ru-RU"/>
        </w:rPr>
        <w:lastRenderedPageBreak/>
        <w:t>лекарства за свой счет, а также получали платно лабораторно-инструментальные обследования.   Удовлетворенность за наблюдением больного по заболеванию в поликлинике высказана 35,7% больными глаукомой, а 90,3% больных глаукомой говорят об отсутствии услуг по профилактике заболеваний и укреплению здоровья</w:t>
      </w:r>
    </w:p>
    <w:p w14:paraId="614908DD" w14:textId="4D81DC72" w:rsidR="00204E84" w:rsidRPr="0052511F" w:rsidRDefault="00204E84" w:rsidP="00982885">
      <w:pPr>
        <w:pStyle w:val="af0"/>
        <w:tabs>
          <w:tab w:val="left" w:pos="851"/>
        </w:tabs>
        <w:suppressAutoHyphens w:val="0"/>
        <w:spacing w:after="0" w:line="240" w:lineRule="auto"/>
        <w:ind w:left="0" w:right="-1" w:firstLine="567"/>
        <w:jc w:val="both"/>
        <w:rPr>
          <w:rFonts w:ascii="Times New Roman" w:hAnsi="Times New Roman"/>
          <w:w w:val="95"/>
          <w:sz w:val="28"/>
          <w:szCs w:val="28"/>
        </w:rPr>
      </w:pPr>
      <w:r w:rsidRPr="0052511F">
        <w:rPr>
          <w:rFonts w:ascii="Times New Roman" w:hAnsi="Times New Roman"/>
          <w:sz w:val="28"/>
          <w:szCs w:val="28"/>
        </w:rPr>
        <w:t>6. Затраты на проведение скрининга при неполной приверженности к скринингу (</w:t>
      </w:r>
      <w:r w:rsidRPr="00982885">
        <w:rPr>
          <w:rFonts w:ascii="Times New Roman" w:hAnsi="Times New Roman"/>
          <w:sz w:val="28"/>
          <w:szCs w:val="28"/>
        </w:rPr>
        <w:t>базовый сценарий) с частотой раз в два года составляют в городе 248 168 тенге, в сельской местности – 242 774 тенге, при этом ICER (</w:t>
      </w:r>
      <w:r w:rsidR="00A91C2A" w:rsidRPr="00982885">
        <w:rPr>
          <w:rFonts w:ascii="Times New Roman" w:hAnsi="Times New Roman"/>
          <w:sz w:val="28"/>
          <w:szCs w:val="28"/>
        </w:rPr>
        <w:t>и</w:t>
      </w:r>
      <w:r w:rsidRPr="00982885">
        <w:rPr>
          <w:rFonts w:ascii="Times New Roman" w:hAnsi="Times New Roman"/>
          <w:sz w:val="28"/>
          <w:szCs w:val="28"/>
        </w:rPr>
        <w:t xml:space="preserve">нкрементальные коэффициенты эффективности затрат) составляет 872 472 и 625 313 тенге соответственно; при полной приверженности к скринингу с той же частотой: в городе – 256 085 тенге, в сельской местности – 237 510 тенге, ICER – 4 403 517 и 2 423 099 тенге соответственно. Скрининг на глаукому как в городских, так и сельских условиях затраты-полезен для всех возрастных групп. Скрининг в Казахстане </w:t>
      </w:r>
      <w:r w:rsidR="00A91C2A" w:rsidRPr="00982885">
        <w:rPr>
          <w:rFonts w:ascii="Times New Roman" w:hAnsi="Times New Roman"/>
          <w:sz w:val="28"/>
          <w:szCs w:val="28"/>
        </w:rPr>
        <w:t xml:space="preserve">оценивается в денежном выражение </w:t>
      </w:r>
      <w:r w:rsidRPr="00982885">
        <w:rPr>
          <w:rFonts w:ascii="Times New Roman" w:hAnsi="Times New Roman"/>
          <w:sz w:val="28"/>
          <w:szCs w:val="28"/>
        </w:rPr>
        <w:t>дешевле в значительной степени из-за более низкой стоимости медицинских услуг по сравнению со странами с высоким уровнем дохода.</w:t>
      </w:r>
    </w:p>
    <w:p w14:paraId="180CA12A" w14:textId="77777777" w:rsidR="00204E84" w:rsidRPr="0052511F" w:rsidRDefault="00204E84" w:rsidP="00982885">
      <w:pPr>
        <w:spacing w:after="0" w:line="240" w:lineRule="auto"/>
        <w:ind w:right="-1" w:firstLine="567"/>
        <w:jc w:val="both"/>
        <w:rPr>
          <w:rFonts w:ascii="Times New Roman" w:hAnsi="Times New Roman"/>
          <w:sz w:val="28"/>
          <w:szCs w:val="28"/>
        </w:rPr>
      </w:pPr>
    </w:p>
    <w:p w14:paraId="4BEECEEF"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38581A4"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53CB29BF"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340D74EE"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034BA18F"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0781AF4A"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152E502D"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CC691DA"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58D615AC"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80A55E5"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F8DEB4A"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72883917"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6F0324EF"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66ACCF25"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0E93B50E"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5395A22B"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E7B1B6C"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43D7C2DE"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475BA72C"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2292BBC"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207FA297" w14:textId="77777777" w:rsidR="002D3D21" w:rsidRPr="0052511F" w:rsidRDefault="002D3D21" w:rsidP="00982885">
      <w:pPr>
        <w:spacing w:after="0" w:line="240" w:lineRule="auto"/>
        <w:ind w:right="-1" w:firstLine="567"/>
        <w:jc w:val="center"/>
        <w:rPr>
          <w:rFonts w:ascii="Times New Roman" w:hAnsi="Times New Roman"/>
          <w:b/>
          <w:bCs/>
          <w:sz w:val="28"/>
          <w:szCs w:val="28"/>
        </w:rPr>
      </w:pPr>
    </w:p>
    <w:p w14:paraId="5B8D45C8" w14:textId="77777777" w:rsidR="002D3D21" w:rsidRPr="0052511F" w:rsidRDefault="002D3D21" w:rsidP="00204E84">
      <w:pPr>
        <w:spacing w:after="0" w:line="240" w:lineRule="auto"/>
        <w:ind w:right="-1"/>
        <w:jc w:val="center"/>
        <w:rPr>
          <w:rFonts w:ascii="Times New Roman" w:hAnsi="Times New Roman"/>
          <w:b/>
          <w:bCs/>
          <w:sz w:val="28"/>
          <w:szCs w:val="28"/>
        </w:rPr>
      </w:pPr>
    </w:p>
    <w:p w14:paraId="55BAFC12" w14:textId="77777777" w:rsidR="002D3D21" w:rsidRPr="0052511F" w:rsidRDefault="002D3D21" w:rsidP="00204E84">
      <w:pPr>
        <w:spacing w:after="0" w:line="240" w:lineRule="auto"/>
        <w:ind w:right="-1"/>
        <w:jc w:val="center"/>
        <w:rPr>
          <w:rFonts w:ascii="Times New Roman" w:hAnsi="Times New Roman"/>
          <w:b/>
          <w:bCs/>
          <w:sz w:val="28"/>
          <w:szCs w:val="28"/>
        </w:rPr>
      </w:pPr>
    </w:p>
    <w:p w14:paraId="01652665" w14:textId="77777777" w:rsidR="002D3D21" w:rsidRPr="0052511F" w:rsidRDefault="002D3D21" w:rsidP="00204E84">
      <w:pPr>
        <w:spacing w:after="0" w:line="240" w:lineRule="auto"/>
        <w:ind w:right="-1"/>
        <w:jc w:val="center"/>
        <w:rPr>
          <w:rFonts w:ascii="Times New Roman" w:hAnsi="Times New Roman"/>
          <w:b/>
          <w:bCs/>
          <w:sz w:val="28"/>
          <w:szCs w:val="28"/>
        </w:rPr>
      </w:pPr>
    </w:p>
    <w:p w14:paraId="207E9ABA" w14:textId="77777777" w:rsidR="002D3D21" w:rsidRPr="0052511F" w:rsidRDefault="002D3D21" w:rsidP="00204E84">
      <w:pPr>
        <w:spacing w:after="0" w:line="240" w:lineRule="auto"/>
        <w:ind w:right="-1"/>
        <w:jc w:val="center"/>
        <w:rPr>
          <w:rFonts w:ascii="Times New Roman" w:hAnsi="Times New Roman"/>
          <w:b/>
          <w:bCs/>
          <w:sz w:val="28"/>
          <w:szCs w:val="28"/>
        </w:rPr>
      </w:pPr>
    </w:p>
    <w:p w14:paraId="3402A797" w14:textId="77777777" w:rsidR="002D3D21" w:rsidRPr="0052511F" w:rsidRDefault="002D3D21" w:rsidP="00204E84">
      <w:pPr>
        <w:spacing w:after="0" w:line="240" w:lineRule="auto"/>
        <w:ind w:right="-1"/>
        <w:jc w:val="center"/>
        <w:rPr>
          <w:rFonts w:ascii="Times New Roman" w:hAnsi="Times New Roman"/>
          <w:b/>
          <w:bCs/>
          <w:sz w:val="28"/>
          <w:szCs w:val="28"/>
        </w:rPr>
      </w:pPr>
    </w:p>
    <w:p w14:paraId="64E41EE9" w14:textId="77777777" w:rsidR="002D3D21" w:rsidRPr="0052511F" w:rsidRDefault="002D3D21" w:rsidP="00204E84">
      <w:pPr>
        <w:spacing w:after="0" w:line="240" w:lineRule="auto"/>
        <w:ind w:right="-1"/>
        <w:jc w:val="center"/>
        <w:rPr>
          <w:rFonts w:ascii="Times New Roman" w:hAnsi="Times New Roman"/>
          <w:b/>
          <w:bCs/>
          <w:sz w:val="28"/>
          <w:szCs w:val="28"/>
        </w:rPr>
      </w:pPr>
    </w:p>
    <w:p w14:paraId="1E82CB0B" w14:textId="77777777" w:rsidR="002D3D21" w:rsidRPr="0052511F" w:rsidRDefault="002D3D21" w:rsidP="00204E84">
      <w:pPr>
        <w:spacing w:after="0" w:line="240" w:lineRule="auto"/>
        <w:ind w:right="-1"/>
        <w:jc w:val="center"/>
        <w:rPr>
          <w:rFonts w:ascii="Times New Roman" w:hAnsi="Times New Roman"/>
          <w:b/>
          <w:bCs/>
          <w:sz w:val="28"/>
          <w:szCs w:val="28"/>
        </w:rPr>
      </w:pPr>
    </w:p>
    <w:p w14:paraId="08396D8A" w14:textId="77777777" w:rsidR="00AE16E8" w:rsidRPr="0052511F" w:rsidRDefault="00AE16E8" w:rsidP="00204E84">
      <w:pPr>
        <w:spacing w:after="0" w:line="240" w:lineRule="auto"/>
        <w:ind w:right="-1"/>
        <w:jc w:val="center"/>
        <w:rPr>
          <w:rFonts w:ascii="Times New Roman" w:hAnsi="Times New Roman"/>
          <w:b/>
          <w:bCs/>
          <w:sz w:val="28"/>
          <w:szCs w:val="28"/>
        </w:rPr>
      </w:pPr>
    </w:p>
    <w:p w14:paraId="1E2BFF55" w14:textId="77777777" w:rsidR="00AE16E8" w:rsidRPr="0052511F" w:rsidRDefault="00AE16E8" w:rsidP="00204E84">
      <w:pPr>
        <w:spacing w:after="0" w:line="240" w:lineRule="auto"/>
        <w:ind w:right="-1"/>
        <w:jc w:val="center"/>
        <w:rPr>
          <w:rFonts w:ascii="Times New Roman" w:hAnsi="Times New Roman"/>
          <w:b/>
          <w:bCs/>
          <w:sz w:val="28"/>
          <w:szCs w:val="28"/>
        </w:rPr>
      </w:pPr>
    </w:p>
    <w:p w14:paraId="4D16B3B9" w14:textId="77777777" w:rsidR="00982885" w:rsidRDefault="00982885" w:rsidP="00204E84">
      <w:pPr>
        <w:spacing w:after="0" w:line="240" w:lineRule="auto"/>
        <w:ind w:right="-1"/>
        <w:jc w:val="center"/>
        <w:rPr>
          <w:rFonts w:ascii="Times New Roman" w:hAnsi="Times New Roman"/>
          <w:b/>
          <w:bCs/>
          <w:sz w:val="28"/>
          <w:szCs w:val="28"/>
        </w:rPr>
      </w:pPr>
      <w:r>
        <w:rPr>
          <w:rFonts w:ascii="Times New Roman" w:hAnsi="Times New Roman"/>
          <w:b/>
          <w:bCs/>
          <w:sz w:val="28"/>
          <w:szCs w:val="28"/>
        </w:rPr>
        <w:br w:type="page"/>
      </w:r>
    </w:p>
    <w:p w14:paraId="378F7D28" w14:textId="5886F94C" w:rsidR="00204E84" w:rsidRPr="0052511F" w:rsidRDefault="00204E84" w:rsidP="00204E84">
      <w:pPr>
        <w:spacing w:after="0" w:line="240" w:lineRule="auto"/>
        <w:ind w:right="-1"/>
        <w:jc w:val="center"/>
        <w:rPr>
          <w:rFonts w:ascii="Times New Roman" w:hAnsi="Times New Roman"/>
          <w:b/>
          <w:bCs/>
          <w:sz w:val="28"/>
          <w:szCs w:val="28"/>
        </w:rPr>
      </w:pPr>
      <w:r w:rsidRPr="0052511F">
        <w:rPr>
          <w:rFonts w:ascii="Times New Roman" w:hAnsi="Times New Roman"/>
          <w:b/>
          <w:bCs/>
          <w:sz w:val="28"/>
          <w:szCs w:val="28"/>
        </w:rPr>
        <w:lastRenderedPageBreak/>
        <w:t>ПРАКТИЧЕСКИЕ РЕКОМЕНДАЦИИ</w:t>
      </w:r>
    </w:p>
    <w:p w14:paraId="16C14A84" w14:textId="77777777" w:rsidR="00204E84" w:rsidRPr="0052511F" w:rsidRDefault="00204E84" w:rsidP="00204E84">
      <w:pPr>
        <w:spacing w:after="0" w:line="240" w:lineRule="auto"/>
        <w:ind w:right="-1"/>
        <w:jc w:val="center"/>
        <w:rPr>
          <w:rFonts w:ascii="Times New Roman" w:hAnsi="Times New Roman"/>
          <w:sz w:val="28"/>
          <w:szCs w:val="28"/>
        </w:rPr>
      </w:pPr>
    </w:p>
    <w:p w14:paraId="0567ECD9" w14:textId="530B17FE" w:rsidR="00231FA5" w:rsidRPr="0052511F" w:rsidRDefault="00231FA5" w:rsidP="00982885">
      <w:pPr>
        <w:pStyle w:val="af0"/>
        <w:numPr>
          <w:ilvl w:val="0"/>
          <w:numId w:val="36"/>
        </w:numPr>
        <w:tabs>
          <w:tab w:val="left" w:pos="284"/>
          <w:tab w:val="left" w:pos="567"/>
          <w:tab w:val="left" w:pos="851"/>
        </w:tabs>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Улучшить показатели обеспеченности населения врачами-офтальмологами за счет государственного заказа и целевой подготовки кадров в медицинских вузах, особенно в сельском здравоохранении.</w:t>
      </w:r>
    </w:p>
    <w:p w14:paraId="737F303D" w14:textId="7EF6059D" w:rsidR="00231FA5" w:rsidRPr="0052511F" w:rsidRDefault="00231FA5" w:rsidP="00982885">
      <w:pPr>
        <w:pStyle w:val="af0"/>
        <w:numPr>
          <w:ilvl w:val="0"/>
          <w:numId w:val="36"/>
        </w:numPr>
        <w:tabs>
          <w:tab w:val="left" w:pos="284"/>
          <w:tab w:val="left" w:pos="567"/>
          <w:tab w:val="left" w:pos="851"/>
        </w:tabs>
        <w:spacing w:after="300" w:line="240" w:lineRule="auto"/>
        <w:ind w:left="0" w:right="-1" w:firstLine="567"/>
        <w:jc w:val="both"/>
        <w:rPr>
          <w:rFonts w:ascii="Times New Roman" w:eastAsia="Times New Roman" w:hAnsi="Times New Roman"/>
          <w:sz w:val="28"/>
          <w:szCs w:val="28"/>
          <w:lang w:eastAsia="ru-RU"/>
        </w:rPr>
      </w:pPr>
      <w:r w:rsidRPr="0052511F">
        <w:rPr>
          <w:rFonts w:ascii="Times New Roman" w:eastAsia="Times New Roman" w:hAnsi="Times New Roman"/>
          <w:sz w:val="28"/>
          <w:szCs w:val="28"/>
          <w:lang w:eastAsia="ru-RU"/>
        </w:rPr>
        <w:t>На уровне ПМСП повысить настороженность врачей общей практики в вопросах профилактики и раннего выявления глаукомы среди на селения путем обучения, разработки рекомендаций по выявлению группы иска и своевременному направлению на обследование.</w:t>
      </w:r>
    </w:p>
    <w:p w14:paraId="085E03D6" w14:textId="6C62DD2D" w:rsidR="00231FA5" w:rsidRPr="0052511F" w:rsidRDefault="00231FA5" w:rsidP="00982885">
      <w:pPr>
        <w:pStyle w:val="af0"/>
        <w:numPr>
          <w:ilvl w:val="0"/>
          <w:numId w:val="36"/>
        </w:numPr>
        <w:tabs>
          <w:tab w:val="left" w:pos="284"/>
          <w:tab w:val="left" w:pos="567"/>
          <w:tab w:val="left" w:pos="851"/>
        </w:tabs>
        <w:spacing w:after="0" w:line="240" w:lineRule="auto"/>
        <w:ind w:left="0" w:right="-1" w:firstLine="567"/>
        <w:jc w:val="both"/>
        <w:rPr>
          <w:rFonts w:ascii="Times New Roman" w:hAnsi="Times New Roman"/>
          <w:sz w:val="28"/>
          <w:szCs w:val="28"/>
        </w:rPr>
      </w:pPr>
      <w:r w:rsidRPr="0052511F">
        <w:rPr>
          <w:rFonts w:ascii="Times New Roman" w:eastAsia="Times New Roman" w:hAnsi="Times New Roman"/>
          <w:sz w:val="28"/>
          <w:szCs w:val="28"/>
          <w:lang w:eastAsia="ru-RU"/>
        </w:rPr>
        <w:t>Обеспечить повышение квалификации офтальмологов путем прохождения циклов повышения квалификации и сертификационных курсов.</w:t>
      </w:r>
      <w:r w:rsidRPr="0052511F">
        <w:rPr>
          <w:rFonts w:ascii="Times New Roman" w:hAnsi="Times New Roman"/>
          <w:sz w:val="28"/>
          <w:szCs w:val="28"/>
        </w:rPr>
        <w:t xml:space="preserve"> Активизировать санитарно-просветительную работу по информированию населения по вопросам глаукомы, а также больных с глаукомой – по проблемам диагностики и лечения.</w:t>
      </w:r>
    </w:p>
    <w:p w14:paraId="589B25EF" w14:textId="46843BFC" w:rsidR="00231FA5" w:rsidRPr="0052511F" w:rsidRDefault="00231FA5" w:rsidP="00982885">
      <w:pPr>
        <w:pStyle w:val="af0"/>
        <w:numPr>
          <w:ilvl w:val="0"/>
          <w:numId w:val="36"/>
        </w:numPr>
        <w:tabs>
          <w:tab w:val="left" w:pos="284"/>
          <w:tab w:val="left" w:pos="567"/>
          <w:tab w:val="left" w:pos="851"/>
        </w:tabs>
        <w:spacing w:after="300" w:line="240" w:lineRule="auto"/>
        <w:ind w:left="0" w:right="-1" w:firstLine="567"/>
        <w:jc w:val="both"/>
        <w:rPr>
          <w:rFonts w:ascii="Times New Roman" w:eastAsia="Times New Roman" w:hAnsi="Times New Roman"/>
          <w:sz w:val="28"/>
          <w:szCs w:val="28"/>
          <w:lang w:eastAsia="ru-RU"/>
        </w:rPr>
      </w:pPr>
      <w:r w:rsidRPr="0052511F">
        <w:rPr>
          <w:rFonts w:ascii="Times New Roman" w:eastAsia="Times New Roman" w:hAnsi="Times New Roman"/>
          <w:sz w:val="28"/>
          <w:szCs w:val="28"/>
          <w:lang w:eastAsia="ru-RU"/>
        </w:rPr>
        <w:t>Пересмотреть тарифы за оказание офтальмологической медицинской помощи, предоставляемой за счет средств ОМС, в сторону увеличения.</w:t>
      </w:r>
    </w:p>
    <w:p w14:paraId="4862CF1F" w14:textId="44D2AAF8" w:rsidR="00231FA5" w:rsidRPr="0052511F" w:rsidRDefault="00231FA5" w:rsidP="00982885">
      <w:pPr>
        <w:pStyle w:val="af0"/>
        <w:numPr>
          <w:ilvl w:val="0"/>
          <w:numId w:val="36"/>
        </w:numPr>
        <w:tabs>
          <w:tab w:val="left" w:pos="284"/>
          <w:tab w:val="left" w:pos="567"/>
          <w:tab w:val="left" w:pos="851"/>
        </w:tabs>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Обновить клинический протокол диагностики и лечения глаукомы с включением новых технологий диагностики и лечения глаукомы, в том числе использования стационар замещаюших технологий</w:t>
      </w:r>
      <w:r w:rsidR="00115FF3" w:rsidRPr="0052511F">
        <w:rPr>
          <w:rFonts w:ascii="Times New Roman" w:hAnsi="Times New Roman"/>
          <w:sz w:val="28"/>
          <w:szCs w:val="28"/>
        </w:rPr>
        <w:t>.</w:t>
      </w:r>
    </w:p>
    <w:p w14:paraId="59FE1168" w14:textId="77777777" w:rsidR="00231FA5" w:rsidRPr="0052511F" w:rsidRDefault="00231FA5" w:rsidP="00982885">
      <w:pPr>
        <w:pStyle w:val="af0"/>
        <w:tabs>
          <w:tab w:val="left" w:pos="284"/>
          <w:tab w:val="left" w:pos="851"/>
          <w:tab w:val="left" w:pos="993"/>
        </w:tabs>
        <w:spacing w:after="300" w:line="240" w:lineRule="auto"/>
        <w:ind w:left="0" w:right="-1" w:firstLine="567"/>
        <w:jc w:val="both"/>
        <w:rPr>
          <w:rFonts w:ascii="Times New Roman" w:eastAsia="Times New Roman" w:hAnsi="Times New Roman"/>
          <w:sz w:val="28"/>
          <w:szCs w:val="28"/>
          <w:lang w:eastAsia="ru-RU"/>
        </w:rPr>
      </w:pPr>
    </w:p>
    <w:p w14:paraId="27CC02FB" w14:textId="77777777" w:rsidR="00231FA5" w:rsidRPr="0052511F" w:rsidRDefault="00231FA5" w:rsidP="00982885">
      <w:pPr>
        <w:pStyle w:val="af0"/>
        <w:tabs>
          <w:tab w:val="left" w:pos="284"/>
          <w:tab w:val="left" w:pos="851"/>
          <w:tab w:val="left" w:pos="993"/>
        </w:tabs>
        <w:spacing w:after="0" w:line="240" w:lineRule="auto"/>
        <w:ind w:left="0" w:right="-1" w:firstLine="567"/>
        <w:jc w:val="both"/>
        <w:rPr>
          <w:rFonts w:ascii="Times New Roman" w:hAnsi="Times New Roman"/>
          <w:sz w:val="28"/>
          <w:szCs w:val="28"/>
        </w:rPr>
      </w:pPr>
    </w:p>
    <w:p w14:paraId="3F424E7F" w14:textId="3076F47C" w:rsidR="00231FA5" w:rsidRPr="0052511F" w:rsidRDefault="00231FA5" w:rsidP="00982885">
      <w:pPr>
        <w:pStyle w:val="af0"/>
        <w:tabs>
          <w:tab w:val="left" w:pos="284"/>
          <w:tab w:val="left" w:pos="851"/>
          <w:tab w:val="left" w:pos="993"/>
        </w:tabs>
        <w:spacing w:after="300" w:line="240" w:lineRule="auto"/>
        <w:ind w:left="0" w:right="-1" w:firstLine="567"/>
        <w:jc w:val="both"/>
        <w:rPr>
          <w:rFonts w:ascii="Times New Roman" w:eastAsia="Times New Roman" w:hAnsi="Times New Roman"/>
          <w:sz w:val="28"/>
          <w:szCs w:val="28"/>
          <w:lang w:eastAsia="ru-RU"/>
        </w:rPr>
      </w:pPr>
    </w:p>
    <w:p w14:paraId="5744C1CE" w14:textId="200EF2AF" w:rsidR="00204E84" w:rsidRPr="0052511F" w:rsidRDefault="00204E84"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7880EA61" w14:textId="07536B2C" w:rsidR="00125AA3" w:rsidRPr="0052511F" w:rsidRDefault="00125AA3"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26432884" w14:textId="5BD05EF4" w:rsidR="00125AA3" w:rsidRPr="0052511F" w:rsidRDefault="00125AA3"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63D7A6E2" w14:textId="77777777" w:rsidR="00125AA3" w:rsidRPr="0052511F" w:rsidRDefault="00125AA3"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4770C3A9" w14:textId="77777777" w:rsidR="002D3D21" w:rsidRPr="0052511F" w:rsidRDefault="002D3D21"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4C0EFD0A" w14:textId="77777777" w:rsidR="002D3D21" w:rsidRPr="0052511F" w:rsidRDefault="002D3D21" w:rsidP="00982885">
      <w:pPr>
        <w:tabs>
          <w:tab w:val="num" w:pos="0"/>
          <w:tab w:val="left" w:pos="284"/>
          <w:tab w:val="left" w:pos="851"/>
        </w:tabs>
        <w:spacing w:after="0" w:line="240" w:lineRule="auto"/>
        <w:ind w:right="-1" w:firstLine="567"/>
        <w:jc w:val="both"/>
        <w:rPr>
          <w:rFonts w:ascii="Times New Roman" w:hAnsi="Times New Roman" w:cs="Times New Roman"/>
          <w:sz w:val="28"/>
          <w:szCs w:val="28"/>
        </w:rPr>
      </w:pPr>
    </w:p>
    <w:p w14:paraId="760E4FE2"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1E1B767B"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1E9D1D62"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0C7D0422"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3314436D"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2B6B737B"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543A0914"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517B2479"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7C33187C"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4F3F47C7"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49B18B83" w14:textId="77777777" w:rsidR="002D3D21" w:rsidRPr="0052511F" w:rsidRDefault="002D3D21" w:rsidP="00F96F5B">
      <w:pPr>
        <w:tabs>
          <w:tab w:val="num" w:pos="0"/>
          <w:tab w:val="left" w:pos="284"/>
        </w:tabs>
        <w:spacing w:after="0" w:line="240" w:lineRule="auto"/>
        <w:ind w:right="-1" w:firstLine="709"/>
        <w:jc w:val="both"/>
        <w:rPr>
          <w:rFonts w:ascii="Times New Roman" w:hAnsi="Times New Roman" w:cs="Times New Roman"/>
          <w:sz w:val="28"/>
          <w:szCs w:val="28"/>
        </w:rPr>
      </w:pPr>
    </w:p>
    <w:p w14:paraId="3FCD405E" w14:textId="402B1AB5" w:rsidR="00125AA3" w:rsidRPr="0052511F" w:rsidRDefault="00125AA3" w:rsidP="00F96F5B">
      <w:pPr>
        <w:tabs>
          <w:tab w:val="num" w:pos="0"/>
          <w:tab w:val="left" w:pos="284"/>
        </w:tabs>
        <w:spacing w:after="0" w:line="240" w:lineRule="auto"/>
        <w:ind w:right="-1" w:firstLine="709"/>
        <w:jc w:val="both"/>
        <w:rPr>
          <w:rFonts w:ascii="Times New Roman" w:hAnsi="Times New Roman" w:cs="Times New Roman"/>
          <w:sz w:val="28"/>
          <w:szCs w:val="28"/>
        </w:rPr>
      </w:pPr>
    </w:p>
    <w:p w14:paraId="50AC734F" w14:textId="5CD4EF25" w:rsidR="00125AA3" w:rsidRPr="0052511F" w:rsidRDefault="00125AA3" w:rsidP="00F96F5B">
      <w:pPr>
        <w:tabs>
          <w:tab w:val="num" w:pos="0"/>
          <w:tab w:val="left" w:pos="284"/>
        </w:tabs>
        <w:spacing w:after="0" w:line="240" w:lineRule="auto"/>
        <w:ind w:right="-1" w:firstLine="709"/>
        <w:jc w:val="both"/>
        <w:rPr>
          <w:rFonts w:ascii="Times New Roman" w:hAnsi="Times New Roman" w:cs="Times New Roman"/>
          <w:sz w:val="28"/>
          <w:szCs w:val="28"/>
        </w:rPr>
      </w:pPr>
    </w:p>
    <w:p w14:paraId="6FE752BA" w14:textId="77777777" w:rsidR="00A34EF5" w:rsidRPr="0052511F" w:rsidRDefault="00A34EF5" w:rsidP="00F96F5B">
      <w:pPr>
        <w:tabs>
          <w:tab w:val="num" w:pos="0"/>
          <w:tab w:val="left" w:pos="284"/>
        </w:tabs>
        <w:spacing w:after="0" w:line="240" w:lineRule="auto"/>
        <w:ind w:right="-1" w:firstLine="709"/>
        <w:jc w:val="both"/>
        <w:rPr>
          <w:rFonts w:ascii="Times New Roman" w:hAnsi="Times New Roman" w:cs="Times New Roman"/>
          <w:sz w:val="28"/>
          <w:szCs w:val="28"/>
        </w:rPr>
      </w:pPr>
    </w:p>
    <w:p w14:paraId="2E91BF18" w14:textId="77777777" w:rsidR="00125AA3" w:rsidRPr="0052511F" w:rsidRDefault="00125AA3" w:rsidP="00F96F5B">
      <w:pPr>
        <w:tabs>
          <w:tab w:val="num" w:pos="0"/>
          <w:tab w:val="left" w:pos="284"/>
        </w:tabs>
        <w:spacing w:after="0" w:line="240" w:lineRule="auto"/>
        <w:ind w:right="-1" w:firstLine="709"/>
        <w:jc w:val="both"/>
        <w:rPr>
          <w:rFonts w:ascii="Times New Roman" w:hAnsi="Times New Roman" w:cs="Times New Roman"/>
          <w:sz w:val="28"/>
          <w:szCs w:val="28"/>
        </w:rPr>
      </w:pPr>
    </w:p>
    <w:p w14:paraId="6492DC3C" w14:textId="77777777" w:rsidR="00685024" w:rsidRPr="0052511F" w:rsidRDefault="00685024" w:rsidP="00324F76">
      <w:pPr>
        <w:pStyle w:val="1"/>
        <w:spacing w:before="0" w:line="240" w:lineRule="auto"/>
        <w:ind w:right="-1"/>
        <w:jc w:val="center"/>
        <w:rPr>
          <w:rFonts w:ascii="Times New Roman" w:hAnsi="Times New Roman" w:cs="Times New Roman"/>
          <w:b/>
          <w:color w:val="auto"/>
          <w:sz w:val="28"/>
          <w:szCs w:val="28"/>
        </w:rPr>
      </w:pPr>
      <w:bookmarkStart w:id="30" w:name="_Toc122945566"/>
      <w:r w:rsidRPr="0052511F">
        <w:rPr>
          <w:rFonts w:ascii="Times New Roman" w:hAnsi="Times New Roman" w:cs="Times New Roman"/>
          <w:b/>
          <w:color w:val="auto"/>
          <w:sz w:val="28"/>
          <w:szCs w:val="28"/>
        </w:rPr>
        <w:lastRenderedPageBreak/>
        <w:t>СПИСОК ИСПОЛЬЗОВАННЫХ ИСТОЧНИКОВ</w:t>
      </w:r>
      <w:bookmarkEnd w:id="30"/>
    </w:p>
    <w:p w14:paraId="7117CA27" w14:textId="77777777" w:rsidR="00685024" w:rsidRPr="0052511F" w:rsidRDefault="00685024" w:rsidP="00324F76">
      <w:pPr>
        <w:spacing w:after="0" w:line="240" w:lineRule="auto"/>
        <w:ind w:right="-1" w:firstLine="567"/>
        <w:jc w:val="both"/>
        <w:rPr>
          <w:rFonts w:ascii="Times New Roman" w:hAnsi="Times New Roman" w:cs="Times New Roman"/>
          <w:sz w:val="28"/>
          <w:szCs w:val="28"/>
        </w:rPr>
      </w:pPr>
    </w:p>
    <w:p w14:paraId="38B32AA3" w14:textId="6912BE2C" w:rsidR="00685024" w:rsidRPr="0052511F" w:rsidRDefault="00685024" w:rsidP="00982885">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Ботабекова Т.К., Дошаканова А.Б., Алдашева Н.А. Скрининг глаукомы как социальная инновация в Казахстане // Қазақстан Офтальмологиялық журналы</w:t>
      </w:r>
      <w:r w:rsidR="000A1B3C" w:rsidRPr="0052511F">
        <w:rPr>
          <w:rFonts w:ascii="Times New Roman" w:hAnsi="Times New Roman"/>
          <w:sz w:val="28"/>
          <w:szCs w:val="28"/>
        </w:rPr>
        <w:t>.</w:t>
      </w:r>
      <w:r w:rsidRPr="0052511F">
        <w:rPr>
          <w:rFonts w:ascii="Times New Roman" w:hAnsi="Times New Roman"/>
          <w:sz w:val="28"/>
          <w:szCs w:val="28"/>
        </w:rPr>
        <w:t xml:space="preserve"> </w:t>
      </w:r>
      <w:r w:rsidR="000A1B3C" w:rsidRPr="0052511F">
        <w:rPr>
          <w:rFonts w:ascii="Times New Roman" w:hAnsi="Times New Roman"/>
          <w:sz w:val="28"/>
          <w:szCs w:val="28"/>
        </w:rPr>
        <w:t>–</w:t>
      </w:r>
      <w:r w:rsidRPr="0052511F">
        <w:rPr>
          <w:rFonts w:ascii="Times New Roman" w:hAnsi="Times New Roman"/>
          <w:sz w:val="28"/>
          <w:szCs w:val="28"/>
        </w:rPr>
        <w:t xml:space="preserve"> 2013</w:t>
      </w:r>
      <w:r w:rsidR="000A1B3C" w:rsidRPr="0052511F">
        <w:rPr>
          <w:rFonts w:ascii="Times New Roman" w:hAnsi="Times New Roman"/>
          <w:sz w:val="28"/>
          <w:szCs w:val="28"/>
        </w:rPr>
        <w:t>.</w:t>
      </w:r>
      <w:r w:rsidRPr="0052511F">
        <w:rPr>
          <w:rFonts w:ascii="Times New Roman" w:hAnsi="Times New Roman"/>
          <w:sz w:val="28"/>
          <w:szCs w:val="28"/>
        </w:rPr>
        <w:t xml:space="preserve"> - №2-3(43)</w:t>
      </w:r>
      <w:r w:rsidR="000A1B3C" w:rsidRPr="0052511F">
        <w:rPr>
          <w:rFonts w:ascii="Times New Roman" w:hAnsi="Times New Roman"/>
          <w:sz w:val="28"/>
          <w:szCs w:val="28"/>
        </w:rPr>
        <w:t>.</w:t>
      </w:r>
      <w:r w:rsidRPr="0052511F">
        <w:rPr>
          <w:rFonts w:ascii="Times New Roman" w:hAnsi="Times New Roman"/>
          <w:sz w:val="28"/>
          <w:szCs w:val="28"/>
        </w:rPr>
        <w:t xml:space="preserve"> – С. 7-8.</w:t>
      </w:r>
    </w:p>
    <w:p w14:paraId="4C777B6B" w14:textId="02CD9CA1" w:rsidR="00685024" w:rsidRPr="0052511F" w:rsidRDefault="00685024">
      <w:pPr>
        <w:pStyle w:val="af0"/>
        <w:numPr>
          <w:ilvl w:val="0"/>
          <w:numId w:val="19"/>
        </w:numPr>
        <w:tabs>
          <w:tab w:val="left" w:pos="851"/>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Илларионова А.Р. Исследование качества жизни у больных глаукомой // Вестник офтальмологии. - 2003. - №</w:t>
      </w:r>
      <w:r w:rsidR="00A34EF5" w:rsidRPr="0052511F">
        <w:rPr>
          <w:rFonts w:ascii="Times New Roman" w:eastAsia="Times New Roman" w:hAnsi="Times New Roman"/>
          <w:sz w:val="28"/>
          <w:szCs w:val="28"/>
        </w:rPr>
        <w:t>3</w:t>
      </w:r>
      <w:r w:rsidRPr="0052511F">
        <w:rPr>
          <w:rFonts w:ascii="Times New Roman" w:eastAsia="Times New Roman" w:hAnsi="Times New Roman"/>
          <w:sz w:val="28"/>
          <w:szCs w:val="28"/>
        </w:rPr>
        <w:t>. - С. 11-14.</w:t>
      </w:r>
    </w:p>
    <w:p w14:paraId="1EC6874C" w14:textId="77777777" w:rsidR="00685024" w:rsidRPr="0052511F" w:rsidRDefault="00685024">
      <w:pPr>
        <w:pStyle w:val="af0"/>
        <w:numPr>
          <w:ilvl w:val="0"/>
          <w:numId w:val="19"/>
        </w:numPr>
        <w:tabs>
          <w:tab w:val="left" w:pos="851"/>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Dreer L.E., Girkin C., Mansberger S.L. Determinants of medication adherence to topical theraphy // J. Glaucoma. - 2012. - Vol. 21. - P. 234-240.</w:t>
      </w:r>
    </w:p>
    <w:p w14:paraId="414136C4" w14:textId="52CAB50B" w:rsidR="00685024" w:rsidRPr="0052511F" w:rsidRDefault="00685024">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Сангилбаева Ж.О. Методы повышения комплаенса при глаукоме (обзор литературы) // Қазақстан Офтальмологиялық журналы</w:t>
      </w:r>
      <w:r w:rsidR="000A1B3C" w:rsidRPr="0052511F">
        <w:rPr>
          <w:rFonts w:ascii="Times New Roman" w:hAnsi="Times New Roman"/>
          <w:sz w:val="28"/>
          <w:szCs w:val="28"/>
        </w:rPr>
        <w:t>.</w:t>
      </w:r>
      <w:r w:rsidRPr="0052511F">
        <w:rPr>
          <w:rFonts w:ascii="Times New Roman" w:hAnsi="Times New Roman"/>
          <w:sz w:val="28"/>
          <w:szCs w:val="28"/>
        </w:rPr>
        <w:t xml:space="preserve"> </w:t>
      </w:r>
      <w:r w:rsidR="000A1B3C" w:rsidRPr="0052511F">
        <w:rPr>
          <w:rFonts w:ascii="Times New Roman" w:hAnsi="Times New Roman"/>
          <w:sz w:val="28"/>
          <w:szCs w:val="28"/>
        </w:rPr>
        <w:t>–</w:t>
      </w:r>
      <w:r w:rsidRPr="0052511F">
        <w:rPr>
          <w:rFonts w:ascii="Times New Roman" w:hAnsi="Times New Roman"/>
          <w:sz w:val="28"/>
          <w:szCs w:val="28"/>
        </w:rPr>
        <w:t xml:space="preserve"> 2018</w:t>
      </w:r>
      <w:r w:rsidR="000A1B3C" w:rsidRPr="0052511F">
        <w:rPr>
          <w:rFonts w:ascii="Times New Roman" w:hAnsi="Times New Roman"/>
          <w:sz w:val="28"/>
          <w:szCs w:val="28"/>
        </w:rPr>
        <w:t>.</w:t>
      </w:r>
      <w:r w:rsidRPr="0052511F">
        <w:rPr>
          <w:rFonts w:ascii="Times New Roman" w:hAnsi="Times New Roman"/>
          <w:sz w:val="28"/>
          <w:szCs w:val="28"/>
        </w:rPr>
        <w:t xml:space="preserve"> - №1-2(53)</w:t>
      </w:r>
      <w:r w:rsidR="000A1B3C" w:rsidRPr="0052511F">
        <w:rPr>
          <w:rFonts w:ascii="Times New Roman" w:hAnsi="Times New Roman"/>
          <w:sz w:val="28"/>
          <w:szCs w:val="28"/>
        </w:rPr>
        <w:t xml:space="preserve">. </w:t>
      </w:r>
      <w:r w:rsidRPr="0052511F">
        <w:rPr>
          <w:rFonts w:ascii="Times New Roman" w:hAnsi="Times New Roman"/>
          <w:sz w:val="28"/>
          <w:szCs w:val="28"/>
        </w:rPr>
        <w:t xml:space="preserve"> – С. 16-18.</w:t>
      </w:r>
    </w:p>
    <w:p w14:paraId="7DDED3F7" w14:textId="5603FB23" w:rsidR="00685024" w:rsidRPr="0052511F" w:rsidRDefault="00685024">
      <w:pPr>
        <w:pStyle w:val="af0"/>
        <w:numPr>
          <w:ilvl w:val="0"/>
          <w:numId w:val="19"/>
        </w:numPr>
        <w:tabs>
          <w:tab w:val="left" w:pos="851"/>
        </w:tabs>
        <w:suppressAutoHyphens w:val="0"/>
        <w:spacing w:after="0" w:line="240" w:lineRule="auto"/>
        <w:ind w:left="0" w:right="-1" w:firstLine="567"/>
        <w:jc w:val="both"/>
        <w:rPr>
          <w:rStyle w:val="af"/>
          <w:rFonts w:ascii="Times New Roman" w:hAnsi="Times New Roman"/>
          <w:color w:val="auto"/>
          <w:sz w:val="28"/>
          <w:szCs w:val="28"/>
          <w:u w:val="none"/>
          <w:lang w:val="en-US"/>
        </w:rPr>
      </w:pPr>
      <w:r w:rsidRPr="0052511F">
        <w:rPr>
          <w:rFonts w:ascii="Times New Roman" w:hAnsi="Times New Roman"/>
          <w:sz w:val="28"/>
          <w:szCs w:val="28"/>
          <w:shd w:val="clear" w:color="auto" w:fill="FCFCFC"/>
          <w:lang w:val="en-US"/>
        </w:rPr>
        <w:t>Purola P.K.M., Nättinen J.E., Ojamo M.U.I. </w:t>
      </w:r>
      <w:r w:rsidRPr="0052511F">
        <w:rPr>
          <w:rFonts w:ascii="Times New Roman" w:hAnsi="Times New Roman"/>
          <w:iCs/>
          <w:sz w:val="28"/>
          <w:szCs w:val="28"/>
          <w:shd w:val="clear" w:color="auto" w:fill="FCFCFC"/>
          <w:lang w:val="en-US"/>
        </w:rPr>
        <w:t>et al.</w:t>
      </w:r>
      <w:r w:rsidRPr="0052511F">
        <w:rPr>
          <w:rFonts w:ascii="Times New Roman" w:hAnsi="Times New Roman"/>
          <w:sz w:val="28"/>
          <w:szCs w:val="28"/>
          <w:shd w:val="clear" w:color="auto" w:fill="FCFCFC"/>
          <w:lang w:val="en-US"/>
        </w:rPr>
        <w:t> Prevalence and 11-year incidence of common eye diseases and their relation to health-related quality of life, mental health, and visual impairment</w:t>
      </w:r>
      <w:r w:rsidR="00A34EF5" w:rsidRPr="0052511F">
        <w:rPr>
          <w:rFonts w:ascii="Times New Roman" w:hAnsi="Times New Roman"/>
          <w:sz w:val="28"/>
          <w:szCs w:val="28"/>
          <w:shd w:val="clear" w:color="auto" w:fill="FCFCFC"/>
          <w:lang w:val="en-US"/>
        </w:rPr>
        <w:t xml:space="preserve"> // </w:t>
      </w:r>
      <w:r w:rsidRPr="0052511F">
        <w:rPr>
          <w:rFonts w:ascii="Times New Roman" w:hAnsi="Times New Roman"/>
          <w:sz w:val="28"/>
          <w:szCs w:val="28"/>
          <w:shd w:val="clear" w:color="auto" w:fill="FCFCFC"/>
          <w:lang w:val="en-US"/>
        </w:rPr>
        <w:t> </w:t>
      </w:r>
      <w:r w:rsidRPr="0052511F">
        <w:rPr>
          <w:rFonts w:ascii="Times New Roman" w:hAnsi="Times New Roman"/>
          <w:iCs/>
          <w:sz w:val="28"/>
          <w:szCs w:val="28"/>
          <w:shd w:val="clear" w:color="auto" w:fill="FCFCFC"/>
          <w:lang w:val="en-US"/>
        </w:rPr>
        <w:t>Qual Life Res</w:t>
      </w:r>
      <w:r w:rsidRPr="0052511F">
        <w:rPr>
          <w:rFonts w:ascii="Times New Roman" w:hAnsi="Times New Roman"/>
          <w:sz w:val="28"/>
          <w:szCs w:val="28"/>
          <w:shd w:val="clear" w:color="auto" w:fill="FCFCFC"/>
          <w:lang w:val="en-US"/>
        </w:rPr>
        <w:t> </w:t>
      </w:r>
      <w:r w:rsidRPr="0052511F">
        <w:rPr>
          <w:rFonts w:ascii="Times New Roman" w:hAnsi="Times New Roman"/>
          <w:bCs/>
          <w:sz w:val="28"/>
          <w:szCs w:val="28"/>
          <w:shd w:val="clear" w:color="auto" w:fill="FCFCFC"/>
          <w:lang w:val="en-US"/>
        </w:rPr>
        <w:t>30</w:t>
      </w:r>
      <w:r w:rsidR="00A34EF5" w:rsidRPr="0052511F">
        <w:rPr>
          <w:rFonts w:ascii="Times New Roman" w:hAnsi="Times New Roman"/>
          <w:sz w:val="28"/>
          <w:szCs w:val="28"/>
          <w:shd w:val="clear" w:color="auto" w:fill="FCFCFC"/>
          <w:lang w:val="en-US"/>
        </w:rPr>
        <w:t xml:space="preserve">. – 2021. - №1. – </w:t>
      </w:r>
      <w:r w:rsidR="00A34EF5" w:rsidRPr="0052511F">
        <w:rPr>
          <w:rFonts w:ascii="Times New Roman" w:hAnsi="Times New Roman"/>
          <w:sz w:val="28"/>
          <w:szCs w:val="28"/>
          <w:shd w:val="clear" w:color="auto" w:fill="FCFCFC"/>
        </w:rPr>
        <w:t>Р</w:t>
      </w:r>
      <w:r w:rsidR="00A34EF5" w:rsidRPr="0052511F">
        <w:rPr>
          <w:rFonts w:ascii="Times New Roman" w:hAnsi="Times New Roman"/>
          <w:sz w:val="28"/>
          <w:szCs w:val="28"/>
          <w:shd w:val="clear" w:color="auto" w:fill="FCFCFC"/>
          <w:lang w:val="en-US"/>
        </w:rPr>
        <w:t xml:space="preserve">. </w:t>
      </w:r>
      <w:r w:rsidRPr="0052511F">
        <w:rPr>
          <w:rFonts w:ascii="Times New Roman" w:hAnsi="Times New Roman"/>
          <w:sz w:val="28"/>
          <w:szCs w:val="28"/>
          <w:shd w:val="clear" w:color="auto" w:fill="FCFCFC"/>
          <w:lang w:val="en-US"/>
        </w:rPr>
        <w:t>2311</w:t>
      </w:r>
      <w:r w:rsidR="004C44D1" w:rsidRPr="0052511F">
        <w:rPr>
          <w:rFonts w:ascii="Times New Roman" w:hAnsi="Times New Roman"/>
          <w:sz w:val="28"/>
          <w:szCs w:val="28"/>
          <w:shd w:val="clear" w:color="auto" w:fill="FCFCFC"/>
          <w:lang w:val="en-US"/>
        </w:rPr>
        <w:t>-</w:t>
      </w:r>
      <w:r w:rsidRPr="0052511F">
        <w:rPr>
          <w:rFonts w:ascii="Times New Roman" w:hAnsi="Times New Roman"/>
          <w:sz w:val="28"/>
          <w:szCs w:val="28"/>
          <w:shd w:val="clear" w:color="auto" w:fill="FCFCFC"/>
          <w:lang w:val="en-US"/>
        </w:rPr>
        <w:t>2327</w:t>
      </w:r>
      <w:r w:rsidR="00A34EF5" w:rsidRPr="0052511F">
        <w:rPr>
          <w:rFonts w:ascii="Times New Roman" w:hAnsi="Times New Roman"/>
          <w:sz w:val="28"/>
          <w:szCs w:val="28"/>
          <w:shd w:val="clear" w:color="auto" w:fill="FCFCFC"/>
          <w:lang w:val="en-US"/>
        </w:rPr>
        <w:t>.</w:t>
      </w:r>
    </w:p>
    <w:p w14:paraId="7E399891" w14:textId="77777777" w:rsidR="006A6523" w:rsidRPr="006A6523" w:rsidRDefault="00685024" w:rsidP="006A6523">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shd w:val="clear" w:color="auto" w:fill="FFFFFF"/>
          <w:lang w:val="en-US"/>
        </w:rPr>
        <w:t>Khadka</w:t>
      </w:r>
      <w:r w:rsidR="00FA4867" w:rsidRPr="00FA4867">
        <w:rPr>
          <w:rFonts w:ascii="Times New Roman" w:hAnsi="Times New Roman"/>
          <w:sz w:val="28"/>
          <w:szCs w:val="28"/>
          <w:shd w:val="clear" w:color="auto" w:fill="FFFFFF"/>
          <w:lang w:val="en-US"/>
        </w:rPr>
        <w:t xml:space="preserve"> </w:t>
      </w:r>
      <w:r w:rsidR="00FA4867" w:rsidRPr="0052511F">
        <w:rPr>
          <w:rFonts w:ascii="Times New Roman" w:hAnsi="Times New Roman"/>
          <w:sz w:val="28"/>
          <w:szCs w:val="28"/>
          <w:shd w:val="clear" w:color="auto" w:fill="FFFFFF"/>
          <w:lang w:val="en-US"/>
        </w:rPr>
        <w:t>Jyoti</w:t>
      </w:r>
      <w:r w:rsidRPr="0052511F">
        <w:rPr>
          <w:rFonts w:ascii="Times New Roman" w:hAnsi="Times New Roman"/>
          <w:sz w:val="28"/>
          <w:szCs w:val="28"/>
          <w:shd w:val="clear" w:color="auto" w:fill="FFFFFF"/>
          <w:lang w:val="en-US"/>
        </w:rPr>
        <w:t>, Ratcliffe</w:t>
      </w:r>
      <w:r w:rsidR="00FA4867" w:rsidRPr="00FA4867">
        <w:rPr>
          <w:rFonts w:ascii="Times New Roman" w:hAnsi="Times New Roman"/>
          <w:sz w:val="28"/>
          <w:szCs w:val="28"/>
          <w:shd w:val="clear" w:color="auto" w:fill="FFFFFF"/>
          <w:lang w:val="en-US"/>
        </w:rPr>
        <w:t xml:space="preserve"> </w:t>
      </w:r>
      <w:r w:rsidR="00FA4867" w:rsidRPr="0052511F">
        <w:rPr>
          <w:rFonts w:ascii="Times New Roman" w:hAnsi="Times New Roman"/>
          <w:sz w:val="28"/>
          <w:szCs w:val="28"/>
          <w:shd w:val="clear" w:color="auto" w:fill="FFFFFF"/>
          <w:lang w:val="en-US"/>
        </w:rPr>
        <w:t>Julie</w:t>
      </w:r>
      <w:r w:rsidRPr="0052511F">
        <w:rPr>
          <w:rFonts w:ascii="Times New Roman" w:hAnsi="Times New Roman"/>
          <w:sz w:val="28"/>
          <w:szCs w:val="28"/>
          <w:shd w:val="clear" w:color="auto" w:fill="FFFFFF"/>
          <w:lang w:val="en-US"/>
        </w:rPr>
        <w:t>, Gillian E.</w:t>
      </w:r>
      <w:r w:rsidR="00FA4867" w:rsidRPr="00FA4867">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xml:space="preserve"> Caughey Steve L.</w:t>
      </w:r>
      <w:r w:rsidR="00FA4867" w:rsidRPr="00FA4867">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xml:space="preserve"> Wesselingh Maria C. Inacio; Prevalence of Eye Conditions, Utilization of Eye Health Care Services, and Ophthalmic Medications After Entering Residential Aged Care in Australia</w:t>
      </w:r>
      <w:r w:rsidR="00A34EF5"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w:t>
      </w:r>
      <w:r w:rsidRPr="0052511F">
        <w:rPr>
          <w:rStyle w:val="afb"/>
          <w:rFonts w:ascii="Times New Roman" w:hAnsi="Times New Roman"/>
          <w:i w:val="0"/>
          <w:sz w:val="28"/>
          <w:szCs w:val="28"/>
          <w:shd w:val="clear" w:color="auto" w:fill="FFFFFF"/>
          <w:lang w:val="en-US"/>
        </w:rPr>
        <w:t>Trans. Vis. Sci. Tech.</w:t>
      </w:r>
      <w:r w:rsidRPr="0052511F">
        <w:rPr>
          <w:rFonts w:ascii="Times New Roman" w:hAnsi="Times New Roman"/>
          <w:sz w:val="28"/>
          <w:szCs w:val="28"/>
          <w:shd w:val="clear" w:color="auto" w:fill="FFFFFF"/>
          <w:lang w:val="en-US"/>
        </w:rPr>
        <w:t> </w:t>
      </w:r>
      <w:r w:rsidR="00A34EF5" w:rsidRPr="00FA4867">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2021</w:t>
      </w:r>
      <w:r w:rsidR="00A34EF5" w:rsidRPr="00FA4867">
        <w:rPr>
          <w:rFonts w:ascii="Times New Roman" w:hAnsi="Times New Roman"/>
          <w:sz w:val="28"/>
          <w:szCs w:val="28"/>
          <w:shd w:val="clear" w:color="auto" w:fill="FFFFFF"/>
          <w:lang w:val="en-US"/>
        </w:rPr>
        <w:t xml:space="preserve">. – </w:t>
      </w:r>
      <w:r w:rsidR="00A34EF5" w:rsidRPr="0052511F">
        <w:rPr>
          <w:rFonts w:ascii="Times New Roman" w:hAnsi="Times New Roman"/>
          <w:sz w:val="28"/>
          <w:szCs w:val="28"/>
          <w:shd w:val="clear" w:color="auto" w:fill="FFFFFF"/>
          <w:lang w:val="en-US"/>
        </w:rPr>
        <w:t xml:space="preserve">Vol. </w:t>
      </w:r>
      <w:r w:rsidRPr="0052511F">
        <w:rPr>
          <w:rFonts w:ascii="Times New Roman" w:hAnsi="Times New Roman"/>
          <w:sz w:val="28"/>
          <w:szCs w:val="28"/>
          <w:shd w:val="clear" w:color="auto" w:fill="FFFFFF"/>
          <w:lang w:val="en-US"/>
        </w:rPr>
        <w:t>10</w:t>
      </w:r>
      <w:r w:rsidR="00A34EF5" w:rsidRPr="00FA4867">
        <w:rPr>
          <w:rFonts w:ascii="Times New Roman" w:hAnsi="Times New Roman"/>
          <w:sz w:val="28"/>
          <w:szCs w:val="28"/>
          <w:shd w:val="clear" w:color="auto" w:fill="FFFFFF"/>
          <w:lang w:val="en-US"/>
        </w:rPr>
        <w:t>, №</w:t>
      </w:r>
      <w:r w:rsidRPr="0052511F">
        <w:rPr>
          <w:rFonts w:ascii="Times New Roman" w:hAnsi="Times New Roman"/>
          <w:sz w:val="28"/>
          <w:szCs w:val="28"/>
          <w:shd w:val="clear" w:color="auto" w:fill="FFFFFF"/>
          <w:lang w:val="en-US"/>
        </w:rPr>
        <w:t>14</w:t>
      </w:r>
      <w:r w:rsidR="00A34EF5" w:rsidRPr="00FA4867">
        <w:rPr>
          <w:rFonts w:ascii="Times New Roman" w:hAnsi="Times New Roman"/>
          <w:sz w:val="28"/>
          <w:szCs w:val="28"/>
          <w:shd w:val="clear" w:color="auto" w:fill="FFFFFF"/>
          <w:lang w:val="en-US"/>
        </w:rPr>
        <w:t xml:space="preserve">. – </w:t>
      </w:r>
      <w:r w:rsidR="00A34EF5" w:rsidRPr="0052511F">
        <w:rPr>
          <w:rFonts w:ascii="Times New Roman" w:hAnsi="Times New Roman"/>
          <w:sz w:val="28"/>
          <w:szCs w:val="28"/>
          <w:shd w:val="clear" w:color="auto" w:fill="FFFFFF"/>
        </w:rPr>
        <w:t>Р</w:t>
      </w:r>
      <w:r w:rsidR="00A34EF5" w:rsidRPr="00FA4867">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xml:space="preserve">3. </w:t>
      </w:r>
      <w:r w:rsidR="00A34EF5" w:rsidRPr="00FA4867">
        <w:rPr>
          <w:rFonts w:ascii="Times New Roman" w:hAnsi="Times New Roman"/>
          <w:sz w:val="28"/>
          <w:szCs w:val="28"/>
          <w:shd w:val="clear" w:color="auto" w:fill="FFFFFF"/>
          <w:lang w:val="en-US"/>
        </w:rPr>
        <w:t xml:space="preserve"> </w:t>
      </w:r>
    </w:p>
    <w:p w14:paraId="2D7C8E12" w14:textId="6A3FC7C9" w:rsidR="00685024" w:rsidRPr="006A6523" w:rsidRDefault="006A6523" w:rsidP="006A6523">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lang w:val="en-US"/>
        </w:rPr>
      </w:pPr>
      <w:r w:rsidRPr="006A6523">
        <w:rPr>
          <w:rFonts w:ascii="Times New Roman" w:hAnsi="Times New Roman"/>
          <w:sz w:val="28"/>
          <w:szCs w:val="28"/>
          <w:shd w:val="clear" w:color="auto" w:fill="FFFFFF"/>
          <w:lang w:val="en-US"/>
        </w:rPr>
        <w:t xml:space="preserve">Blindness </w:t>
      </w:r>
      <w:proofErr w:type="gramStart"/>
      <w:r w:rsidRPr="006A6523">
        <w:rPr>
          <w:rFonts w:ascii="Times New Roman" w:hAnsi="Times New Roman"/>
          <w:sz w:val="28"/>
          <w:szCs w:val="28"/>
          <w:shd w:val="clear" w:color="auto" w:fill="FFFFFF"/>
          <w:lang w:val="en-US"/>
        </w:rPr>
        <w:t>And</w:t>
      </w:r>
      <w:proofErr w:type="gramEnd"/>
      <w:r w:rsidRPr="006A6523">
        <w:rPr>
          <w:rFonts w:ascii="Times New Roman" w:hAnsi="Times New Roman"/>
          <w:sz w:val="28"/>
          <w:szCs w:val="28"/>
          <w:shd w:val="clear" w:color="auto" w:fill="FFFFFF"/>
          <w:lang w:val="en-US"/>
        </w:rPr>
        <w:t xml:space="preserve"> Vision Impairment.-2022.-</w:t>
      </w:r>
      <w:r w:rsidR="00685024" w:rsidRPr="006A6523">
        <w:rPr>
          <w:rFonts w:ascii="Times New Roman" w:hAnsi="Times New Roman"/>
          <w:sz w:val="28"/>
          <w:szCs w:val="28"/>
          <w:lang w:val="en-US"/>
        </w:rPr>
        <w:t>https://www.who.int/news-room/fact-sheets/detail/blindness-and-visual</w:t>
      </w:r>
      <w:r w:rsidR="00EE0170">
        <w:rPr>
          <w:rFonts w:ascii="Times New Roman" w:hAnsi="Times New Roman"/>
          <w:sz w:val="28"/>
          <w:szCs w:val="28"/>
          <w:lang w:val="en-US"/>
        </w:rPr>
        <w:t xml:space="preserve"> </w:t>
      </w:r>
      <w:r w:rsidR="00685024" w:rsidRPr="006A6523">
        <w:rPr>
          <w:rFonts w:ascii="Times New Roman" w:hAnsi="Times New Roman"/>
          <w:sz w:val="28"/>
          <w:szCs w:val="28"/>
          <w:lang w:val="en-US"/>
        </w:rPr>
        <w:t>impairment</w:t>
      </w:r>
      <w:r w:rsidR="00FA4867" w:rsidRPr="006A6523">
        <w:rPr>
          <w:rFonts w:ascii="Times New Roman" w:hAnsi="Times New Roman"/>
          <w:sz w:val="28"/>
          <w:szCs w:val="28"/>
          <w:lang w:val="en-US"/>
        </w:rPr>
        <w:t xml:space="preserve"> 11.04.2022</w:t>
      </w:r>
      <w:r w:rsidR="00A34EF5" w:rsidRPr="006A6523">
        <w:rPr>
          <w:rFonts w:ascii="Times New Roman" w:hAnsi="Times New Roman"/>
          <w:sz w:val="28"/>
          <w:szCs w:val="28"/>
          <w:lang w:val="en-US"/>
        </w:rPr>
        <w:t>.</w:t>
      </w:r>
    </w:p>
    <w:p w14:paraId="1E630E60" w14:textId="73CF1B9C" w:rsidR="00685024" w:rsidRPr="0052511F" w:rsidRDefault="00685024">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Quigley H.A., Broman A.T. The number of people with glaucoma worldwide in 2010 and 2020</w:t>
      </w:r>
      <w:r w:rsidR="00A34EF5" w:rsidRPr="0052511F">
        <w:rPr>
          <w:rFonts w:ascii="Times New Roman" w:hAnsi="Times New Roman"/>
          <w:sz w:val="28"/>
          <w:szCs w:val="28"/>
          <w:lang w:val="en-US"/>
        </w:rPr>
        <w:t xml:space="preserve"> // </w:t>
      </w:r>
      <w:r w:rsidRPr="0052511F">
        <w:rPr>
          <w:rFonts w:ascii="Times New Roman" w:hAnsi="Times New Roman"/>
          <w:sz w:val="28"/>
          <w:szCs w:val="28"/>
          <w:lang w:val="en-US"/>
        </w:rPr>
        <w:t>Thе British</w:t>
      </w:r>
      <w:r w:rsidR="000A1B3C" w:rsidRPr="0052511F">
        <w:rPr>
          <w:rFonts w:ascii="Times New Roman" w:hAnsi="Times New Roman"/>
          <w:sz w:val="28"/>
          <w:szCs w:val="28"/>
          <w:lang w:val="en-US"/>
        </w:rPr>
        <w:t xml:space="preserve"> </w:t>
      </w:r>
      <w:r w:rsidRPr="0052511F">
        <w:rPr>
          <w:rFonts w:ascii="Times New Roman" w:hAnsi="Times New Roman"/>
          <w:sz w:val="28"/>
          <w:szCs w:val="28"/>
          <w:lang w:val="en-US"/>
        </w:rPr>
        <w:t>Journal</w:t>
      </w:r>
      <w:r w:rsidR="000A1B3C" w:rsidRPr="0052511F">
        <w:rPr>
          <w:rFonts w:ascii="Times New Roman" w:hAnsi="Times New Roman"/>
          <w:sz w:val="28"/>
          <w:szCs w:val="28"/>
          <w:lang w:val="en-US"/>
        </w:rPr>
        <w:t xml:space="preserve"> </w:t>
      </w:r>
      <w:r w:rsidRPr="0052511F">
        <w:rPr>
          <w:rFonts w:ascii="Times New Roman" w:hAnsi="Times New Roman"/>
          <w:sz w:val="28"/>
          <w:szCs w:val="28"/>
          <w:lang w:val="en-US"/>
        </w:rPr>
        <w:t>of</w:t>
      </w:r>
      <w:r w:rsidR="000A1B3C"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Ophthalmology. </w:t>
      </w:r>
      <w:r w:rsidR="00A34EF5" w:rsidRPr="0052511F">
        <w:rPr>
          <w:rFonts w:ascii="Times New Roman" w:hAnsi="Times New Roman"/>
          <w:sz w:val="28"/>
          <w:szCs w:val="28"/>
          <w:lang w:val="en-US"/>
        </w:rPr>
        <w:t>–</w:t>
      </w:r>
      <w:r w:rsidRPr="0052511F">
        <w:rPr>
          <w:rFonts w:ascii="Times New Roman" w:hAnsi="Times New Roman"/>
          <w:sz w:val="28"/>
          <w:szCs w:val="28"/>
          <w:lang w:val="en-US"/>
        </w:rPr>
        <w:t xml:space="preserve"> 2006</w:t>
      </w:r>
      <w:r w:rsidR="00A34EF5" w:rsidRPr="0052511F">
        <w:rPr>
          <w:rFonts w:ascii="Times New Roman" w:hAnsi="Times New Roman"/>
          <w:sz w:val="28"/>
          <w:szCs w:val="28"/>
          <w:lang w:val="en-US"/>
        </w:rPr>
        <w:t>. - №</w:t>
      </w:r>
      <w:proofErr w:type="gramStart"/>
      <w:r w:rsidRPr="0052511F">
        <w:rPr>
          <w:rFonts w:ascii="Times New Roman" w:hAnsi="Times New Roman"/>
          <w:sz w:val="28"/>
          <w:szCs w:val="28"/>
          <w:lang w:val="en-US"/>
        </w:rPr>
        <w:t>90(</w:t>
      </w:r>
      <w:proofErr w:type="gramEnd"/>
      <w:r w:rsidRPr="0052511F">
        <w:rPr>
          <w:rFonts w:ascii="Times New Roman" w:hAnsi="Times New Roman"/>
          <w:sz w:val="28"/>
          <w:szCs w:val="28"/>
          <w:lang w:val="en-US"/>
        </w:rPr>
        <w:t>3)</w:t>
      </w:r>
      <w:r w:rsidR="00A34EF5" w:rsidRPr="0052511F">
        <w:rPr>
          <w:rFonts w:ascii="Times New Roman" w:hAnsi="Times New Roman"/>
          <w:sz w:val="28"/>
          <w:szCs w:val="28"/>
          <w:lang w:val="en-US"/>
        </w:rPr>
        <w:t xml:space="preserve">. – </w:t>
      </w:r>
      <w:proofErr w:type="gramStart"/>
      <w:r w:rsidR="00A34EF5" w:rsidRPr="0052511F">
        <w:rPr>
          <w:rFonts w:ascii="Times New Roman" w:hAnsi="Times New Roman"/>
          <w:sz w:val="28"/>
          <w:szCs w:val="28"/>
        </w:rPr>
        <w:t>Р</w:t>
      </w:r>
      <w:r w:rsidR="00A34EF5" w:rsidRPr="0052511F">
        <w:rPr>
          <w:rFonts w:ascii="Times New Roman" w:hAnsi="Times New Roman"/>
          <w:sz w:val="28"/>
          <w:szCs w:val="28"/>
          <w:lang w:val="en-US"/>
        </w:rPr>
        <w:t xml:space="preserve">. </w:t>
      </w:r>
      <w:r w:rsidRPr="0052511F">
        <w:rPr>
          <w:rFonts w:ascii="Times New Roman" w:hAnsi="Times New Roman"/>
          <w:sz w:val="28"/>
          <w:szCs w:val="28"/>
          <w:lang w:val="en-US"/>
        </w:rPr>
        <w:t>262</w:t>
      </w:r>
      <w:proofErr w:type="gramEnd"/>
      <w:r w:rsidRPr="0052511F">
        <w:rPr>
          <w:rFonts w:ascii="Times New Roman" w:hAnsi="Times New Roman"/>
          <w:sz w:val="28"/>
          <w:szCs w:val="28"/>
          <w:lang w:val="en-US"/>
        </w:rPr>
        <w:t xml:space="preserve">-267. </w:t>
      </w:r>
    </w:p>
    <w:p w14:paraId="592B3770" w14:textId="536201E3" w:rsidR="00685024" w:rsidRPr="0052511F" w:rsidRDefault="00685024">
      <w:pPr>
        <w:pStyle w:val="af0"/>
        <w:numPr>
          <w:ilvl w:val="0"/>
          <w:numId w:val="19"/>
        </w:numPr>
        <w:tabs>
          <w:tab w:val="left" w:pos="851"/>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Национальное руководство по глаукоме для практикующих врачей / </w:t>
      </w:r>
      <w:r w:rsidR="00A34EF5" w:rsidRPr="0052511F">
        <w:rPr>
          <w:rFonts w:ascii="Times New Roman" w:hAnsi="Times New Roman"/>
          <w:sz w:val="28"/>
          <w:szCs w:val="28"/>
        </w:rPr>
        <w:t>п</w:t>
      </w:r>
      <w:r w:rsidRPr="0052511F">
        <w:rPr>
          <w:rFonts w:ascii="Times New Roman" w:hAnsi="Times New Roman"/>
          <w:sz w:val="28"/>
          <w:szCs w:val="28"/>
        </w:rPr>
        <w:t xml:space="preserve">од ред. проф. Егорова Е.А., Еричева В.П., Астахова Ю.С. - М.: ГЭОТАР-Медиа, 2015. </w:t>
      </w:r>
      <w:r w:rsidR="000A1B3C" w:rsidRPr="0052511F">
        <w:rPr>
          <w:rFonts w:ascii="Times New Roman" w:hAnsi="Times New Roman"/>
          <w:sz w:val="28"/>
          <w:szCs w:val="28"/>
        </w:rPr>
        <w:t>–</w:t>
      </w:r>
      <w:r w:rsidRPr="0052511F">
        <w:rPr>
          <w:rFonts w:ascii="Times New Roman" w:hAnsi="Times New Roman"/>
          <w:sz w:val="28"/>
          <w:szCs w:val="28"/>
        </w:rPr>
        <w:t xml:space="preserve"> 456</w:t>
      </w:r>
      <w:r w:rsidR="000A1B3C" w:rsidRPr="0052511F">
        <w:rPr>
          <w:rFonts w:ascii="Times New Roman" w:hAnsi="Times New Roman"/>
          <w:sz w:val="28"/>
          <w:szCs w:val="28"/>
        </w:rPr>
        <w:t xml:space="preserve"> </w:t>
      </w:r>
      <w:r w:rsidRPr="0052511F">
        <w:rPr>
          <w:rFonts w:ascii="Times New Roman" w:hAnsi="Times New Roman"/>
          <w:sz w:val="28"/>
          <w:szCs w:val="28"/>
        </w:rPr>
        <w:t xml:space="preserve">с. </w:t>
      </w:r>
    </w:p>
    <w:p w14:paraId="69FAB73A" w14:textId="2C7A44FD"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Global data on visual impairments 2010. </w:t>
      </w:r>
      <w:r w:rsidR="00A34EF5" w:rsidRPr="0052511F">
        <w:rPr>
          <w:rFonts w:ascii="Times New Roman" w:hAnsi="Times New Roman"/>
          <w:sz w:val="28"/>
          <w:szCs w:val="28"/>
          <w:lang w:val="en-US"/>
        </w:rPr>
        <w:t xml:space="preserve">- </w:t>
      </w:r>
      <w:r w:rsidRPr="0052511F">
        <w:rPr>
          <w:rFonts w:ascii="Times New Roman" w:hAnsi="Times New Roman"/>
          <w:sz w:val="28"/>
          <w:szCs w:val="28"/>
          <w:lang w:val="en-US"/>
        </w:rPr>
        <w:t>Geneva: World Health Organization</w:t>
      </w:r>
      <w:r w:rsidR="00A34EF5" w:rsidRPr="0052511F">
        <w:rPr>
          <w:rFonts w:ascii="Times New Roman" w:hAnsi="Times New Roman"/>
          <w:sz w:val="28"/>
          <w:szCs w:val="28"/>
          <w:lang w:val="en-US"/>
        </w:rPr>
        <w:t>,</w:t>
      </w:r>
      <w:r w:rsidRPr="0052511F">
        <w:rPr>
          <w:rFonts w:ascii="Times New Roman" w:hAnsi="Times New Roman"/>
          <w:sz w:val="28"/>
          <w:szCs w:val="28"/>
          <w:lang w:val="en-US"/>
        </w:rPr>
        <w:t xml:space="preserve"> 2012 http://www.who.int/blindness/ publications/globaldata/en</w:t>
      </w:r>
      <w:proofErr w:type="gramStart"/>
      <w:r w:rsidRPr="0052511F">
        <w:rPr>
          <w:rFonts w:ascii="Times New Roman" w:hAnsi="Times New Roman"/>
          <w:sz w:val="28"/>
          <w:szCs w:val="28"/>
          <w:lang w:val="en-US"/>
        </w:rPr>
        <w:t>/</w:t>
      </w:r>
      <w:r w:rsidR="00FA4867" w:rsidRPr="00FA4867">
        <w:rPr>
          <w:rFonts w:ascii="Times New Roman" w:hAnsi="Times New Roman"/>
          <w:sz w:val="28"/>
          <w:szCs w:val="28"/>
          <w:lang w:val="en-US"/>
        </w:rPr>
        <w:t xml:space="preserve">  17.08.2022</w:t>
      </w:r>
      <w:proofErr w:type="gramEnd"/>
      <w:r w:rsidRPr="0052511F">
        <w:rPr>
          <w:rFonts w:ascii="Times New Roman" w:hAnsi="Times New Roman"/>
          <w:sz w:val="28"/>
          <w:szCs w:val="28"/>
          <w:lang w:val="en-US"/>
        </w:rPr>
        <w:t>.</w:t>
      </w:r>
    </w:p>
    <w:p w14:paraId="5254095B" w14:textId="69B56E02"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Ботабекова Т.К., Алдашева Н.А., Таштитова Л.Б., Абышева Л.Д., Касымбекова М.Т. Скрининг на глаукому в рамках государственной программы «Денсаулық» // Қазақстан Офтальмологиялық журналы</w:t>
      </w:r>
      <w:r w:rsidR="000A1B3C" w:rsidRPr="0052511F">
        <w:rPr>
          <w:rFonts w:ascii="Times New Roman" w:hAnsi="Times New Roman"/>
          <w:sz w:val="28"/>
          <w:szCs w:val="28"/>
        </w:rPr>
        <w:t>.</w:t>
      </w:r>
      <w:r w:rsidRPr="0052511F">
        <w:rPr>
          <w:rFonts w:ascii="Times New Roman" w:hAnsi="Times New Roman"/>
          <w:sz w:val="28"/>
          <w:szCs w:val="28"/>
        </w:rPr>
        <w:t xml:space="preserve"> </w:t>
      </w:r>
      <w:r w:rsidR="000A1B3C" w:rsidRPr="0052511F">
        <w:rPr>
          <w:rFonts w:ascii="Times New Roman" w:hAnsi="Times New Roman"/>
          <w:sz w:val="28"/>
          <w:szCs w:val="28"/>
        </w:rPr>
        <w:t>–</w:t>
      </w:r>
      <w:r w:rsidRPr="0052511F">
        <w:rPr>
          <w:rFonts w:ascii="Times New Roman" w:hAnsi="Times New Roman"/>
          <w:sz w:val="28"/>
          <w:szCs w:val="28"/>
        </w:rPr>
        <w:t xml:space="preserve"> 2017</w:t>
      </w:r>
      <w:r w:rsidR="000A1B3C" w:rsidRPr="0052511F">
        <w:rPr>
          <w:rFonts w:ascii="Times New Roman" w:hAnsi="Times New Roman"/>
          <w:sz w:val="28"/>
          <w:szCs w:val="28"/>
        </w:rPr>
        <w:t>.</w:t>
      </w:r>
      <w:r w:rsidRPr="0052511F">
        <w:rPr>
          <w:rFonts w:ascii="Times New Roman" w:hAnsi="Times New Roman"/>
          <w:sz w:val="28"/>
          <w:szCs w:val="28"/>
        </w:rPr>
        <w:t xml:space="preserve"> - №1-2(51)</w:t>
      </w:r>
      <w:r w:rsidR="000A1B3C" w:rsidRPr="0052511F">
        <w:rPr>
          <w:rFonts w:ascii="Times New Roman" w:hAnsi="Times New Roman"/>
          <w:sz w:val="28"/>
          <w:szCs w:val="28"/>
        </w:rPr>
        <w:t>.</w:t>
      </w:r>
      <w:r w:rsidRPr="0052511F">
        <w:rPr>
          <w:rFonts w:ascii="Times New Roman" w:hAnsi="Times New Roman"/>
          <w:sz w:val="28"/>
          <w:szCs w:val="28"/>
        </w:rPr>
        <w:t xml:space="preserve"> – С.</w:t>
      </w:r>
      <w:r w:rsidR="00FA4867">
        <w:rPr>
          <w:rFonts w:ascii="Times New Roman" w:hAnsi="Times New Roman"/>
          <w:sz w:val="28"/>
          <w:szCs w:val="28"/>
        </w:rPr>
        <w:t xml:space="preserve"> </w:t>
      </w:r>
      <w:r w:rsidRPr="0052511F">
        <w:rPr>
          <w:rFonts w:ascii="Times New Roman" w:hAnsi="Times New Roman"/>
          <w:sz w:val="28"/>
          <w:szCs w:val="28"/>
        </w:rPr>
        <w:t>11-17.</w:t>
      </w:r>
    </w:p>
    <w:p w14:paraId="7CF7C75D" w14:textId="60F4887E"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Степанова И.С. Эпидемиология, клинико-патогенетические аспекты и лечение диабетической ретинопатии: дис.</w:t>
      </w:r>
      <w:r w:rsidR="001B575A" w:rsidRPr="0052511F">
        <w:rPr>
          <w:rFonts w:ascii="Times New Roman" w:hAnsi="Times New Roman"/>
          <w:sz w:val="28"/>
          <w:szCs w:val="28"/>
        </w:rPr>
        <w:t xml:space="preserve"> </w:t>
      </w:r>
      <w:r w:rsidRPr="0052511F">
        <w:rPr>
          <w:rFonts w:ascii="Times New Roman" w:hAnsi="Times New Roman"/>
          <w:sz w:val="28"/>
          <w:szCs w:val="28"/>
        </w:rPr>
        <w:t xml:space="preserve"> … </w:t>
      </w:r>
      <w:r w:rsidR="001B575A" w:rsidRPr="0052511F">
        <w:rPr>
          <w:rFonts w:ascii="Times New Roman" w:hAnsi="Times New Roman"/>
          <w:sz w:val="28"/>
          <w:szCs w:val="28"/>
        </w:rPr>
        <w:t xml:space="preserve"> </w:t>
      </w:r>
      <w:r w:rsidRPr="0052511F">
        <w:rPr>
          <w:rFonts w:ascii="Times New Roman" w:hAnsi="Times New Roman"/>
          <w:sz w:val="28"/>
          <w:szCs w:val="28"/>
        </w:rPr>
        <w:t>док</w:t>
      </w:r>
      <w:proofErr w:type="gramStart"/>
      <w:r w:rsidRPr="0052511F">
        <w:rPr>
          <w:rFonts w:ascii="Times New Roman" w:hAnsi="Times New Roman"/>
          <w:sz w:val="28"/>
          <w:szCs w:val="28"/>
        </w:rPr>
        <w:t>.</w:t>
      </w:r>
      <w:proofErr w:type="gramEnd"/>
      <w:r w:rsidRPr="0052511F">
        <w:rPr>
          <w:rFonts w:ascii="Times New Roman" w:hAnsi="Times New Roman"/>
          <w:sz w:val="28"/>
          <w:szCs w:val="28"/>
        </w:rPr>
        <w:t xml:space="preserve"> </w:t>
      </w:r>
      <w:proofErr w:type="gramStart"/>
      <w:r w:rsidRPr="0052511F">
        <w:rPr>
          <w:rFonts w:ascii="Times New Roman" w:hAnsi="Times New Roman"/>
          <w:sz w:val="28"/>
          <w:szCs w:val="28"/>
        </w:rPr>
        <w:t>м</w:t>
      </w:r>
      <w:proofErr w:type="gramEnd"/>
      <w:r w:rsidRPr="0052511F">
        <w:rPr>
          <w:rFonts w:ascii="Times New Roman" w:hAnsi="Times New Roman"/>
          <w:sz w:val="28"/>
          <w:szCs w:val="28"/>
        </w:rPr>
        <w:t>ед.</w:t>
      </w:r>
      <w:r w:rsidR="00560DBB" w:rsidRPr="0052511F">
        <w:rPr>
          <w:rFonts w:ascii="Times New Roman" w:hAnsi="Times New Roman"/>
          <w:sz w:val="28"/>
          <w:szCs w:val="28"/>
        </w:rPr>
        <w:t xml:space="preserve"> </w:t>
      </w:r>
      <w:r w:rsidRPr="0052511F">
        <w:rPr>
          <w:rFonts w:ascii="Times New Roman" w:hAnsi="Times New Roman"/>
          <w:sz w:val="28"/>
          <w:szCs w:val="28"/>
        </w:rPr>
        <w:t>наук. - Алматы, 2009. - 169 с.</w:t>
      </w:r>
    </w:p>
    <w:p w14:paraId="48A83CC9" w14:textId="606097B7"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eastAsia="Times New Roman" w:hAnsi="Times New Roman"/>
          <w:sz w:val="28"/>
          <w:szCs w:val="28"/>
        </w:rPr>
        <w:t>Волков</w:t>
      </w:r>
      <w:r w:rsidR="00947060"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В.В. Глаукома открытоугольная. - М.: Медицинское информационное агентство, 2008. - 358 с.</w:t>
      </w:r>
    </w:p>
    <w:p w14:paraId="7930CA8D" w14:textId="691991A0"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Государственная программа развития здравоохранения Республики Казахстан «Саламатты Қазақстан» на 2011 – 2015 годы</w:t>
      </w:r>
      <w:r w:rsidR="00560DBB" w:rsidRPr="0052511F">
        <w:rPr>
          <w:rFonts w:ascii="Times New Roman" w:hAnsi="Times New Roman"/>
          <w:sz w:val="28"/>
          <w:szCs w:val="28"/>
        </w:rPr>
        <w:t>:</w:t>
      </w:r>
      <w:r w:rsidRPr="0052511F">
        <w:rPr>
          <w:rFonts w:ascii="Times New Roman" w:hAnsi="Times New Roman"/>
          <w:sz w:val="28"/>
          <w:szCs w:val="28"/>
        </w:rPr>
        <w:t xml:space="preserve">  </w:t>
      </w:r>
      <w:proofErr w:type="gramStart"/>
      <w:r w:rsidR="00560DBB" w:rsidRPr="0052511F">
        <w:rPr>
          <w:rFonts w:ascii="Times New Roman" w:hAnsi="Times New Roman"/>
          <w:sz w:val="28"/>
          <w:szCs w:val="28"/>
        </w:rPr>
        <w:t>у</w:t>
      </w:r>
      <w:r w:rsidRPr="0052511F">
        <w:rPr>
          <w:rFonts w:ascii="Times New Roman" w:hAnsi="Times New Roman"/>
          <w:sz w:val="28"/>
          <w:szCs w:val="28"/>
        </w:rPr>
        <w:t>тв</w:t>
      </w:r>
      <w:proofErr w:type="gramEnd"/>
      <w:r w:rsidR="00560DBB" w:rsidRPr="0052511F">
        <w:rPr>
          <w:rFonts w:ascii="Times New Roman" w:hAnsi="Times New Roman"/>
          <w:sz w:val="28"/>
          <w:szCs w:val="28"/>
        </w:rPr>
        <w:t>:</w:t>
      </w:r>
      <w:r w:rsidRPr="0052511F">
        <w:rPr>
          <w:rFonts w:ascii="Times New Roman" w:hAnsi="Times New Roman"/>
          <w:sz w:val="28"/>
          <w:szCs w:val="28"/>
        </w:rPr>
        <w:t xml:space="preserve"> Указом Президента Республики Казахстан от 29 ноября 2010 года</w:t>
      </w:r>
      <w:r w:rsidR="00560DBB" w:rsidRPr="0052511F">
        <w:rPr>
          <w:rFonts w:ascii="Times New Roman" w:hAnsi="Times New Roman"/>
          <w:sz w:val="28"/>
          <w:szCs w:val="28"/>
        </w:rPr>
        <w:t>,</w:t>
      </w:r>
      <w:r w:rsidRPr="0052511F">
        <w:rPr>
          <w:rFonts w:ascii="Times New Roman" w:hAnsi="Times New Roman"/>
          <w:sz w:val="28"/>
          <w:szCs w:val="28"/>
        </w:rPr>
        <w:t xml:space="preserve"> №1113.</w:t>
      </w:r>
    </w:p>
    <w:p w14:paraId="5FD773C3" w14:textId="0E752765"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lastRenderedPageBreak/>
        <w:t>Государственная программа развития здравоохранения Республики Казахстан «Денсаулық» на 2016 – 2019 годы</w:t>
      </w:r>
      <w:r w:rsidR="00FA4867">
        <w:rPr>
          <w:rFonts w:ascii="Times New Roman" w:hAnsi="Times New Roman"/>
          <w:sz w:val="28"/>
          <w:szCs w:val="28"/>
        </w:rPr>
        <w:t>:</w:t>
      </w:r>
      <w:r w:rsidRPr="0052511F">
        <w:rPr>
          <w:rFonts w:ascii="Times New Roman" w:hAnsi="Times New Roman"/>
          <w:sz w:val="28"/>
          <w:szCs w:val="28"/>
        </w:rPr>
        <w:t xml:space="preserve"> </w:t>
      </w:r>
      <w:r w:rsidR="00FA4867" w:rsidRPr="0052511F">
        <w:rPr>
          <w:rFonts w:ascii="Times New Roman" w:hAnsi="Times New Roman"/>
          <w:sz w:val="28"/>
          <w:szCs w:val="28"/>
        </w:rPr>
        <w:t>у</w:t>
      </w:r>
      <w:r w:rsidRPr="0052511F">
        <w:rPr>
          <w:rFonts w:ascii="Times New Roman" w:hAnsi="Times New Roman"/>
          <w:sz w:val="28"/>
          <w:szCs w:val="28"/>
        </w:rPr>
        <w:t>тв</w:t>
      </w:r>
      <w:r w:rsidR="00FA4867">
        <w:rPr>
          <w:rFonts w:ascii="Times New Roman" w:hAnsi="Times New Roman"/>
          <w:sz w:val="28"/>
          <w:szCs w:val="28"/>
        </w:rPr>
        <w:t>.:</w:t>
      </w:r>
      <w:r w:rsidRPr="0052511F">
        <w:rPr>
          <w:rFonts w:ascii="Times New Roman" w:hAnsi="Times New Roman"/>
          <w:sz w:val="28"/>
          <w:szCs w:val="28"/>
        </w:rPr>
        <w:t xml:space="preserve"> Указом Президента Республики Казахстан от 15 января 2016 года</w:t>
      </w:r>
      <w:r w:rsidR="00560DBB" w:rsidRPr="0052511F">
        <w:rPr>
          <w:rFonts w:ascii="Times New Roman" w:hAnsi="Times New Roman"/>
          <w:sz w:val="28"/>
          <w:szCs w:val="28"/>
        </w:rPr>
        <w:t>,</w:t>
      </w:r>
      <w:r w:rsidRPr="0052511F">
        <w:rPr>
          <w:rFonts w:ascii="Times New Roman" w:hAnsi="Times New Roman"/>
          <w:sz w:val="28"/>
          <w:szCs w:val="28"/>
        </w:rPr>
        <w:t xml:space="preserve"> №176.</w:t>
      </w:r>
    </w:p>
    <w:p w14:paraId="6780F972" w14:textId="37FB3DE4"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shd w:val="clear" w:color="auto" w:fill="FFFFFF"/>
          <w:lang w:val="en-US"/>
        </w:rPr>
        <w:t>Chen X</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Zhong Y</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L</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Chen Q</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Tao Y</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J</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Yang W</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Y</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Niu Z</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Q</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Zhong H</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Cun Q. Knowledge of glaucoma and associated factors among primary glaucoma patients in Kunming, China</w:t>
      </w:r>
      <w:r w:rsidR="00560DBB" w:rsidRPr="0052511F">
        <w:rPr>
          <w:rFonts w:ascii="Times New Roman" w:hAnsi="Times New Roman"/>
          <w:sz w:val="28"/>
          <w:szCs w:val="28"/>
          <w:shd w:val="clear" w:color="auto" w:fill="FFFFFF"/>
          <w:lang w:val="en-US"/>
        </w:rPr>
        <w:t xml:space="preserve"> // </w:t>
      </w:r>
      <w:r w:rsidRPr="0052511F">
        <w:rPr>
          <w:rFonts w:ascii="Times New Roman" w:hAnsi="Times New Roman"/>
          <w:sz w:val="28"/>
          <w:szCs w:val="28"/>
          <w:shd w:val="clear" w:color="auto" w:fill="FFFFFF"/>
          <w:lang w:val="en-US"/>
        </w:rPr>
        <w:t xml:space="preserve">BMC Ophthalmol. </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2022</w:t>
      </w:r>
      <w:r w:rsidR="00560DBB" w:rsidRPr="0052511F">
        <w:rPr>
          <w:rFonts w:ascii="Times New Roman" w:hAnsi="Times New Roman"/>
          <w:sz w:val="28"/>
          <w:szCs w:val="28"/>
          <w:shd w:val="clear" w:color="auto" w:fill="FFFFFF"/>
          <w:lang w:val="en-US"/>
        </w:rPr>
        <w:t>. - №</w:t>
      </w:r>
      <w:proofErr w:type="gramStart"/>
      <w:r w:rsidRPr="0052511F">
        <w:rPr>
          <w:rFonts w:ascii="Times New Roman" w:hAnsi="Times New Roman"/>
          <w:sz w:val="28"/>
          <w:szCs w:val="28"/>
          <w:shd w:val="clear" w:color="auto" w:fill="FFFFFF"/>
          <w:lang w:val="en-US"/>
        </w:rPr>
        <w:t>22(</w:t>
      </w:r>
      <w:proofErr w:type="gramEnd"/>
      <w:r w:rsidRPr="0052511F">
        <w:rPr>
          <w:rFonts w:ascii="Times New Roman" w:hAnsi="Times New Roman"/>
          <w:sz w:val="28"/>
          <w:szCs w:val="28"/>
          <w:shd w:val="clear" w:color="auto" w:fill="FFFFFF"/>
          <w:lang w:val="en-US"/>
        </w:rPr>
        <w:t>1)</w:t>
      </w:r>
      <w:r w:rsidR="00560DBB" w:rsidRPr="0052511F">
        <w:rPr>
          <w:rFonts w:ascii="Times New Roman" w:hAnsi="Times New Roman"/>
          <w:sz w:val="28"/>
          <w:szCs w:val="28"/>
          <w:shd w:val="clear" w:color="auto" w:fill="FFFFFF"/>
          <w:lang w:val="en-US"/>
        </w:rPr>
        <w:t xml:space="preserve">. – </w:t>
      </w:r>
      <w:r w:rsidR="00560DBB" w:rsidRPr="0052511F">
        <w:rPr>
          <w:rFonts w:ascii="Times New Roman" w:hAnsi="Times New Roman"/>
          <w:sz w:val="28"/>
          <w:szCs w:val="28"/>
          <w:shd w:val="clear" w:color="auto" w:fill="FFFFFF"/>
        </w:rPr>
        <w:t>Р</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xml:space="preserve">95. </w:t>
      </w:r>
      <w:r w:rsidR="00560DBB" w:rsidRPr="0052511F">
        <w:rPr>
          <w:rFonts w:ascii="Times New Roman" w:hAnsi="Times New Roman"/>
          <w:sz w:val="28"/>
          <w:szCs w:val="28"/>
          <w:shd w:val="clear" w:color="auto" w:fill="FFFFFF"/>
          <w:lang w:val="en-US"/>
        </w:rPr>
        <w:t xml:space="preserve"> </w:t>
      </w:r>
    </w:p>
    <w:p w14:paraId="59EE830C" w14:textId="317F0234"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shd w:val="clear" w:color="auto" w:fill="FFFFFF"/>
          <w:lang w:val="en-US"/>
        </w:rPr>
        <w:t>Alqahtani S</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M</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Bakarman M</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A</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Almanjoumi A</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Alzahrani S</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H. Awareness and knowledge about glaucoma among patients visiting the screening clinic in Jeddah Eye Hospital, Saudi Arabia</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xml:space="preserve"> Int J Ophthalmol. </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2021</w:t>
      </w:r>
      <w:r w:rsidR="00560DBB" w:rsidRPr="0052511F">
        <w:rPr>
          <w:rFonts w:ascii="Times New Roman" w:hAnsi="Times New Roman"/>
          <w:sz w:val="28"/>
          <w:szCs w:val="28"/>
          <w:shd w:val="clear" w:color="auto" w:fill="FFFFFF"/>
          <w:lang w:val="en-US"/>
        </w:rPr>
        <w:t>. - №</w:t>
      </w:r>
      <w:proofErr w:type="gramStart"/>
      <w:r w:rsidRPr="0052511F">
        <w:rPr>
          <w:rFonts w:ascii="Times New Roman" w:hAnsi="Times New Roman"/>
          <w:sz w:val="28"/>
          <w:szCs w:val="28"/>
          <w:shd w:val="clear" w:color="auto" w:fill="FFFFFF"/>
          <w:lang w:val="en-US"/>
        </w:rPr>
        <w:t>14(</w:t>
      </w:r>
      <w:proofErr w:type="gramEnd"/>
      <w:r w:rsidRPr="0052511F">
        <w:rPr>
          <w:rFonts w:ascii="Times New Roman" w:hAnsi="Times New Roman"/>
          <w:sz w:val="28"/>
          <w:szCs w:val="28"/>
          <w:shd w:val="clear" w:color="auto" w:fill="FFFFFF"/>
          <w:lang w:val="en-US"/>
        </w:rPr>
        <w:t>6)</w:t>
      </w:r>
      <w:r w:rsidR="00560DBB" w:rsidRPr="0052511F">
        <w:rPr>
          <w:rFonts w:ascii="Times New Roman" w:hAnsi="Times New Roman"/>
          <w:sz w:val="28"/>
          <w:szCs w:val="28"/>
          <w:shd w:val="clear" w:color="auto" w:fill="FFFFFF"/>
          <w:lang w:val="en-US"/>
        </w:rPr>
        <w:t xml:space="preserve">. – </w:t>
      </w:r>
      <w:proofErr w:type="gramStart"/>
      <w:r w:rsidR="00560DBB" w:rsidRPr="0052511F">
        <w:rPr>
          <w:rFonts w:ascii="Times New Roman" w:hAnsi="Times New Roman"/>
          <w:sz w:val="28"/>
          <w:szCs w:val="28"/>
          <w:shd w:val="clear" w:color="auto" w:fill="FFFFFF"/>
        </w:rPr>
        <w:t>Р</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887</w:t>
      </w:r>
      <w:proofErr w:type="gramEnd"/>
      <w:r w:rsidRPr="0052511F">
        <w:rPr>
          <w:rFonts w:ascii="Times New Roman" w:hAnsi="Times New Roman"/>
          <w:sz w:val="28"/>
          <w:szCs w:val="28"/>
          <w:shd w:val="clear" w:color="auto" w:fill="FFFFFF"/>
          <w:lang w:val="en-US"/>
        </w:rPr>
        <w:t xml:space="preserve">-895. </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w:t>
      </w:r>
    </w:p>
    <w:p w14:paraId="2E264E22" w14:textId="66D0CCCF"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shd w:val="clear" w:color="auto" w:fill="FFFFFF"/>
          <w:lang w:val="en-US"/>
        </w:rPr>
        <w:t>Prabhu M</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Kangokar P</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C</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Patil S. Glaucoma awareness and knowledge in a tertiary care hospital in a tier-2 city in South India</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w:t>
      </w:r>
      <w:r w:rsidRPr="0052511F">
        <w:rPr>
          <w:rStyle w:val="ref-journal"/>
          <w:rFonts w:ascii="Times New Roman" w:hAnsi="Times New Roman"/>
          <w:iCs/>
          <w:sz w:val="28"/>
          <w:szCs w:val="28"/>
          <w:shd w:val="clear" w:color="auto" w:fill="FFFFFF"/>
          <w:lang w:val="en-US"/>
        </w:rPr>
        <w:t>J Sci Soc. </w:t>
      </w:r>
      <w:r w:rsidR="00560DBB" w:rsidRPr="0052511F">
        <w:rPr>
          <w:rStyle w:val="ref-journal"/>
          <w:rFonts w:ascii="Times New Roman" w:hAnsi="Times New Roman"/>
          <w:iCs/>
          <w:sz w:val="28"/>
          <w:szCs w:val="28"/>
          <w:shd w:val="clear" w:color="auto" w:fill="FFFFFF"/>
          <w:lang w:val="en-US"/>
        </w:rPr>
        <w:t xml:space="preserve">– </w:t>
      </w:r>
      <w:r w:rsidRPr="0052511F">
        <w:rPr>
          <w:rFonts w:ascii="Times New Roman" w:hAnsi="Times New Roman"/>
          <w:sz w:val="28"/>
          <w:szCs w:val="28"/>
          <w:shd w:val="clear" w:color="auto" w:fill="FFFFFF"/>
          <w:lang w:val="en-US"/>
        </w:rPr>
        <w:t>2013</w:t>
      </w:r>
      <w:r w:rsidR="00560DBB" w:rsidRPr="0052511F">
        <w:rPr>
          <w:rFonts w:ascii="Times New Roman" w:hAnsi="Times New Roman"/>
          <w:sz w:val="28"/>
          <w:szCs w:val="28"/>
          <w:shd w:val="clear" w:color="auto" w:fill="FFFFFF"/>
          <w:lang w:val="en-US"/>
        </w:rPr>
        <w:t>. - №</w:t>
      </w:r>
      <w:proofErr w:type="gramStart"/>
      <w:r w:rsidRPr="0052511F">
        <w:rPr>
          <w:rStyle w:val="ref-vol"/>
          <w:rFonts w:ascii="Times New Roman" w:hAnsi="Times New Roman"/>
          <w:sz w:val="28"/>
          <w:szCs w:val="28"/>
          <w:shd w:val="clear" w:color="auto" w:fill="FFFFFF"/>
          <w:lang w:val="en-US"/>
        </w:rPr>
        <w:t>40</w:t>
      </w:r>
      <w:r w:rsidRPr="0052511F">
        <w:rPr>
          <w:rFonts w:ascii="Times New Roman" w:hAnsi="Times New Roman"/>
          <w:sz w:val="28"/>
          <w:szCs w:val="28"/>
          <w:shd w:val="clear" w:color="auto" w:fill="FFFFFF"/>
          <w:lang w:val="en-US"/>
        </w:rPr>
        <w:t>(</w:t>
      </w:r>
      <w:proofErr w:type="gramEnd"/>
      <w:r w:rsidRPr="0052511F">
        <w:rPr>
          <w:rFonts w:ascii="Times New Roman" w:hAnsi="Times New Roman"/>
          <w:sz w:val="28"/>
          <w:szCs w:val="28"/>
          <w:shd w:val="clear" w:color="auto" w:fill="FFFFFF"/>
          <w:lang w:val="en-US"/>
        </w:rPr>
        <w:t>1)</w:t>
      </w:r>
      <w:r w:rsidR="00560DBB" w:rsidRPr="0052511F">
        <w:rPr>
          <w:rFonts w:ascii="Times New Roman" w:hAnsi="Times New Roman"/>
          <w:sz w:val="28"/>
          <w:szCs w:val="28"/>
          <w:shd w:val="clear" w:color="auto" w:fill="FFFFFF"/>
          <w:lang w:val="en-US"/>
        </w:rPr>
        <w:t xml:space="preserve">. – </w:t>
      </w:r>
      <w:r w:rsidR="00560DBB" w:rsidRPr="0052511F">
        <w:rPr>
          <w:rFonts w:ascii="Times New Roman" w:hAnsi="Times New Roman"/>
          <w:sz w:val="28"/>
          <w:szCs w:val="28"/>
          <w:shd w:val="clear" w:color="auto" w:fill="FFFFFF"/>
        </w:rPr>
        <w:t>Р</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3</w:t>
      </w:r>
      <w:r w:rsidR="00560DBB" w:rsidRPr="0052511F">
        <w:rPr>
          <w:rFonts w:ascii="Times New Roman" w:hAnsi="Times New Roman"/>
          <w:sz w:val="28"/>
          <w:szCs w:val="28"/>
          <w:shd w:val="clear" w:color="auto" w:fill="FFFFFF"/>
          <w:lang w:val="en-US"/>
        </w:rPr>
        <w:t>.</w:t>
      </w:r>
    </w:p>
    <w:p w14:paraId="0E9041FA" w14:textId="70A9E403"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shd w:val="clear" w:color="auto" w:fill="FFFFFF"/>
          <w:lang w:val="en-US"/>
        </w:rPr>
        <w:t>Li J</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L</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Huang W</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M</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Gao J</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Y</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Li D</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D</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Xu L</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Y</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 Huang J</w:t>
      </w:r>
      <w:r w:rsidR="00560DBB" w:rsidRPr="0052511F">
        <w:rPr>
          <w:rFonts w:ascii="Times New Roman" w:hAnsi="Times New Roman"/>
          <w:sz w:val="28"/>
          <w:szCs w:val="28"/>
          <w:shd w:val="clear" w:color="auto" w:fill="FFFFFF"/>
          <w:lang w:val="en-US"/>
        </w:rPr>
        <w:t>.</w:t>
      </w:r>
      <w:r w:rsidRPr="0052511F">
        <w:rPr>
          <w:rFonts w:ascii="Times New Roman" w:hAnsi="Times New Roman"/>
          <w:sz w:val="28"/>
          <w:szCs w:val="28"/>
          <w:shd w:val="clear" w:color="auto" w:fill="FFFFFF"/>
          <w:lang w:val="en-US"/>
        </w:rPr>
        <w:t>J. Impact of mobile-based health education on the awareness and knowledge of glaucoma in Chinese patients</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 </w:t>
      </w:r>
      <w:r w:rsidRPr="0052511F">
        <w:rPr>
          <w:rStyle w:val="ref-journal"/>
          <w:rFonts w:ascii="Times New Roman" w:hAnsi="Times New Roman"/>
          <w:iCs/>
          <w:sz w:val="28"/>
          <w:szCs w:val="28"/>
          <w:shd w:val="clear" w:color="auto" w:fill="FFFFFF"/>
          <w:lang w:val="en-US"/>
        </w:rPr>
        <w:t>Telemedicine E - Heal. </w:t>
      </w:r>
      <w:r w:rsidR="00560DBB" w:rsidRPr="0052511F">
        <w:rPr>
          <w:rStyle w:val="ref-journal"/>
          <w:rFonts w:ascii="Times New Roman" w:hAnsi="Times New Roman"/>
          <w:iCs/>
          <w:sz w:val="28"/>
          <w:szCs w:val="28"/>
          <w:shd w:val="clear" w:color="auto" w:fill="FFFFFF"/>
          <w:lang w:val="en-US"/>
        </w:rPr>
        <w:t xml:space="preserve">– </w:t>
      </w:r>
      <w:r w:rsidRPr="0052511F">
        <w:rPr>
          <w:rFonts w:ascii="Times New Roman" w:hAnsi="Times New Roman"/>
          <w:sz w:val="28"/>
          <w:szCs w:val="28"/>
          <w:shd w:val="clear" w:color="auto" w:fill="FFFFFF"/>
          <w:lang w:val="en-US"/>
        </w:rPr>
        <w:t>2019</w:t>
      </w:r>
      <w:r w:rsidR="00560DBB" w:rsidRPr="0052511F">
        <w:rPr>
          <w:rFonts w:ascii="Times New Roman" w:hAnsi="Times New Roman"/>
          <w:sz w:val="28"/>
          <w:szCs w:val="28"/>
          <w:shd w:val="clear" w:color="auto" w:fill="FFFFFF"/>
          <w:lang w:val="en-US"/>
        </w:rPr>
        <w:t>. - №</w:t>
      </w:r>
      <w:proofErr w:type="gramStart"/>
      <w:r w:rsidRPr="0052511F">
        <w:rPr>
          <w:rStyle w:val="ref-vol"/>
          <w:rFonts w:ascii="Times New Roman" w:hAnsi="Times New Roman"/>
          <w:sz w:val="28"/>
          <w:szCs w:val="28"/>
          <w:shd w:val="clear" w:color="auto" w:fill="FFFFFF"/>
          <w:lang w:val="en-US"/>
        </w:rPr>
        <w:t>25</w:t>
      </w:r>
      <w:r w:rsidRPr="0052511F">
        <w:rPr>
          <w:rFonts w:ascii="Times New Roman" w:hAnsi="Times New Roman"/>
          <w:sz w:val="28"/>
          <w:szCs w:val="28"/>
          <w:shd w:val="clear" w:color="auto" w:fill="FFFFFF"/>
          <w:lang w:val="en-US"/>
        </w:rPr>
        <w:t>(</w:t>
      </w:r>
      <w:proofErr w:type="gramEnd"/>
      <w:r w:rsidRPr="0052511F">
        <w:rPr>
          <w:rFonts w:ascii="Times New Roman" w:hAnsi="Times New Roman"/>
          <w:sz w:val="28"/>
          <w:szCs w:val="28"/>
          <w:shd w:val="clear" w:color="auto" w:fill="FFFFFF"/>
          <w:lang w:val="en-US"/>
        </w:rPr>
        <w:t>6)</w:t>
      </w:r>
      <w:r w:rsidR="00560DBB" w:rsidRPr="0052511F">
        <w:rPr>
          <w:rFonts w:ascii="Times New Roman" w:hAnsi="Times New Roman"/>
          <w:sz w:val="28"/>
          <w:szCs w:val="28"/>
          <w:shd w:val="clear" w:color="auto" w:fill="FFFFFF"/>
          <w:lang w:val="en-US"/>
        </w:rPr>
        <w:t xml:space="preserve">. – </w:t>
      </w:r>
      <w:proofErr w:type="gramStart"/>
      <w:r w:rsidR="00560DBB" w:rsidRPr="0052511F">
        <w:rPr>
          <w:rFonts w:ascii="Times New Roman" w:hAnsi="Times New Roman"/>
          <w:sz w:val="28"/>
          <w:szCs w:val="28"/>
          <w:shd w:val="clear" w:color="auto" w:fill="FFFFFF"/>
        </w:rPr>
        <w:t>Р</w:t>
      </w:r>
      <w:r w:rsidR="00560DBB" w:rsidRPr="0052511F">
        <w:rPr>
          <w:rFonts w:ascii="Times New Roman" w:hAnsi="Times New Roman"/>
          <w:sz w:val="28"/>
          <w:szCs w:val="28"/>
          <w:shd w:val="clear" w:color="auto" w:fill="FFFFFF"/>
          <w:lang w:val="en-US"/>
        </w:rPr>
        <w:t xml:space="preserve">. </w:t>
      </w:r>
      <w:r w:rsidRPr="0052511F">
        <w:rPr>
          <w:rFonts w:ascii="Times New Roman" w:hAnsi="Times New Roman"/>
          <w:sz w:val="28"/>
          <w:szCs w:val="28"/>
          <w:shd w:val="clear" w:color="auto" w:fill="FFFFFF"/>
          <w:lang w:val="en-US"/>
        </w:rPr>
        <w:t>455</w:t>
      </w:r>
      <w:proofErr w:type="gramEnd"/>
      <w:r w:rsidRPr="0052511F">
        <w:rPr>
          <w:rFonts w:ascii="Times New Roman" w:hAnsi="Times New Roman"/>
          <w:sz w:val="28"/>
          <w:szCs w:val="28"/>
          <w:shd w:val="clear" w:color="auto" w:fill="FFFFFF"/>
          <w:lang w:val="en-US"/>
        </w:rPr>
        <w:t>–461.</w:t>
      </w:r>
    </w:p>
    <w:p w14:paraId="4F3FBC35" w14:textId="166EE4AF"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t>Hahn S</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R. Patient-centered communication to assess and enhance patient adherence to glaucoma medication</w:t>
      </w:r>
      <w:r w:rsidR="00560DBB"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Ophthalmology. </w:t>
      </w:r>
      <w:r w:rsidR="00560DBB"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2009</w:t>
      </w:r>
      <w:r w:rsidR="00560DBB" w:rsidRPr="0052511F">
        <w:rPr>
          <w:rFonts w:ascii="Times New Roman" w:hAnsi="Times New Roman" w:cs="Times New Roman"/>
          <w:sz w:val="28"/>
          <w:szCs w:val="28"/>
          <w:shd w:val="clear" w:color="auto" w:fill="FFFFFF"/>
          <w:lang w:val="en-US"/>
        </w:rPr>
        <w:t>. - №</w:t>
      </w:r>
      <w:r w:rsidRPr="0052511F">
        <w:rPr>
          <w:rFonts w:ascii="Times New Roman" w:hAnsi="Times New Roman" w:cs="Times New Roman"/>
          <w:sz w:val="28"/>
          <w:szCs w:val="28"/>
          <w:shd w:val="clear" w:color="auto" w:fill="FFFFFF"/>
          <w:lang w:val="en-US"/>
        </w:rPr>
        <w:t>116</w:t>
      </w:r>
      <w:r w:rsidR="00560DBB" w:rsidRPr="0052511F">
        <w:rPr>
          <w:rFonts w:ascii="Times New Roman" w:hAnsi="Times New Roman" w:cs="Times New Roman"/>
          <w:sz w:val="28"/>
          <w:szCs w:val="28"/>
          <w:shd w:val="clear" w:color="auto" w:fill="FFFFFF"/>
          <w:lang w:val="en-US"/>
        </w:rPr>
        <w:t>, s</w:t>
      </w:r>
      <w:r w:rsidRPr="0052511F">
        <w:rPr>
          <w:rFonts w:ascii="Times New Roman" w:hAnsi="Times New Roman" w:cs="Times New Roman"/>
          <w:sz w:val="28"/>
          <w:szCs w:val="28"/>
          <w:shd w:val="clear" w:color="auto" w:fill="FFFFFF"/>
          <w:lang w:val="en-US"/>
        </w:rPr>
        <w:t>uppl</w:t>
      </w:r>
      <w:r w:rsidR="00560DBB" w:rsidRPr="0052511F">
        <w:rPr>
          <w:rFonts w:ascii="Times New Roman" w:hAnsi="Times New Roman" w:cs="Times New Roman"/>
          <w:sz w:val="28"/>
          <w:szCs w:val="28"/>
          <w:shd w:val="clear" w:color="auto" w:fill="FFFFFF"/>
        </w:rPr>
        <w:t>е</w:t>
      </w:r>
      <w:r w:rsidR="00560DBB" w:rsidRPr="0052511F">
        <w:rPr>
          <w:rFonts w:ascii="Times New Roman" w:hAnsi="Times New Roman" w:cs="Times New Roman"/>
          <w:sz w:val="28"/>
          <w:szCs w:val="28"/>
          <w:shd w:val="clear" w:color="auto" w:fill="FFFFFF"/>
          <w:lang w:val="en-US"/>
        </w:rPr>
        <w:t xml:space="preserve"> 1. – </w:t>
      </w:r>
      <w:r w:rsidRPr="0052511F">
        <w:rPr>
          <w:rFonts w:ascii="Times New Roman" w:hAnsi="Times New Roman" w:cs="Times New Roman"/>
          <w:sz w:val="28"/>
          <w:szCs w:val="28"/>
          <w:shd w:val="clear" w:color="auto" w:fill="FFFFFF"/>
          <w:lang w:val="en-US"/>
        </w:rPr>
        <w:t>S</w:t>
      </w:r>
      <w:r w:rsidR="00560DBB"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37-42. </w:t>
      </w:r>
      <w:r w:rsidR="00560DBB" w:rsidRPr="0052511F">
        <w:rPr>
          <w:rFonts w:ascii="Times New Roman" w:hAnsi="Times New Roman" w:cs="Times New Roman"/>
          <w:sz w:val="28"/>
          <w:szCs w:val="28"/>
          <w:shd w:val="clear" w:color="auto" w:fill="FFFFFF"/>
          <w:lang w:val="en-US"/>
        </w:rPr>
        <w:t xml:space="preserve"> </w:t>
      </w:r>
    </w:p>
    <w:p w14:paraId="5B24136C" w14:textId="34EBF4B5"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t>Sleath B</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Sayner R</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Vitko M</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Carpenter D</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Blalock S</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J</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Muir K</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W</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Giangiacomo A</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L</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Hartnett M</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E</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Robin A</w:t>
      </w:r>
      <w:r w:rsidR="00560DBB"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L. Glaucoma patient-provider communication about vision quality-of-life</w:t>
      </w:r>
      <w:r w:rsidR="00560DBB"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Patient Educ Couns. </w:t>
      </w:r>
      <w:r w:rsidR="00560DBB"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2017</w:t>
      </w:r>
      <w:r w:rsidR="00560DBB" w:rsidRPr="0052511F">
        <w:rPr>
          <w:rFonts w:ascii="Times New Roman" w:hAnsi="Times New Roman" w:cs="Times New Roman"/>
          <w:sz w:val="28"/>
          <w:szCs w:val="28"/>
          <w:shd w:val="clear" w:color="auto" w:fill="FFFFFF"/>
          <w:lang w:val="en-US"/>
        </w:rPr>
        <w:t xml:space="preserve">.  </w:t>
      </w:r>
      <w:r w:rsidR="00560DBB" w:rsidRPr="0052511F">
        <w:rPr>
          <w:rFonts w:ascii="Times New Roman" w:hAnsi="Times New Roman" w:cs="Times New Roman"/>
          <w:sz w:val="28"/>
          <w:szCs w:val="28"/>
          <w:shd w:val="clear" w:color="auto" w:fill="FFFFFF"/>
        </w:rPr>
        <w:t>- №</w:t>
      </w:r>
      <w:r w:rsidRPr="0052511F">
        <w:rPr>
          <w:rFonts w:ascii="Times New Roman" w:hAnsi="Times New Roman" w:cs="Times New Roman"/>
          <w:sz w:val="28"/>
          <w:szCs w:val="28"/>
          <w:shd w:val="clear" w:color="auto" w:fill="FFFFFF"/>
          <w:lang w:val="en-US"/>
        </w:rPr>
        <w:t>100(4)</w:t>
      </w:r>
      <w:r w:rsidR="00560DBB" w:rsidRPr="0052511F">
        <w:rPr>
          <w:rFonts w:ascii="Times New Roman" w:hAnsi="Times New Roman" w:cs="Times New Roman"/>
          <w:sz w:val="28"/>
          <w:szCs w:val="28"/>
          <w:shd w:val="clear" w:color="auto" w:fill="FFFFFF"/>
        </w:rPr>
        <w:t xml:space="preserve">. – Р. </w:t>
      </w:r>
      <w:r w:rsidRPr="0052511F">
        <w:rPr>
          <w:rFonts w:ascii="Times New Roman" w:hAnsi="Times New Roman" w:cs="Times New Roman"/>
          <w:sz w:val="28"/>
          <w:szCs w:val="28"/>
          <w:shd w:val="clear" w:color="auto" w:fill="FFFFFF"/>
          <w:lang w:val="en-US"/>
        </w:rPr>
        <w:t xml:space="preserve">703-709. </w:t>
      </w:r>
      <w:r w:rsidR="00560DBB" w:rsidRPr="0052511F">
        <w:rPr>
          <w:rFonts w:ascii="Times New Roman" w:hAnsi="Times New Roman" w:cs="Times New Roman"/>
          <w:sz w:val="28"/>
          <w:szCs w:val="28"/>
          <w:shd w:val="clear" w:color="auto" w:fill="FFFFFF"/>
        </w:rPr>
        <w:t xml:space="preserve"> </w:t>
      </w:r>
    </w:p>
    <w:p w14:paraId="1209EBBB" w14:textId="27033D7C" w:rsidR="00685024" w:rsidRPr="0052511F" w:rsidRDefault="00560DBB">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Harasymowycz P., Birt C., Gooi P. et al. </w:t>
      </w:r>
      <w:r w:rsidR="00685024" w:rsidRPr="0052511F">
        <w:rPr>
          <w:rFonts w:ascii="Times New Roman" w:hAnsi="Times New Roman" w:cs="Times New Roman"/>
          <w:sz w:val="28"/>
          <w:szCs w:val="28"/>
          <w:shd w:val="clear" w:color="auto" w:fill="FFFFFF"/>
          <w:lang w:val="en-US"/>
        </w:rPr>
        <w:t>Medical Management of Glaucoma in the 21st Century from a Canadian Perspective</w:t>
      </w:r>
      <w:r w:rsidRPr="0052511F">
        <w:rPr>
          <w:rFonts w:ascii="Times New Roman" w:hAnsi="Times New Roman" w:cs="Times New Roman"/>
          <w:sz w:val="28"/>
          <w:szCs w:val="28"/>
          <w:shd w:val="clear" w:color="auto" w:fill="FFFFFF"/>
          <w:lang w:val="en-US"/>
        </w:rPr>
        <w:t xml:space="preserve"> //</w:t>
      </w:r>
      <w:r w:rsidR="00685024" w:rsidRPr="0052511F">
        <w:rPr>
          <w:rFonts w:ascii="Times New Roman" w:hAnsi="Times New Roman" w:cs="Times New Roman"/>
          <w:sz w:val="28"/>
          <w:szCs w:val="28"/>
          <w:shd w:val="clear" w:color="auto" w:fill="FFFFFF"/>
          <w:lang w:val="en-US"/>
        </w:rPr>
        <w:t xml:space="preserve"> </w:t>
      </w:r>
      <w:r w:rsidR="00685024" w:rsidRPr="0052511F">
        <w:rPr>
          <w:rStyle w:val="ref-journal"/>
          <w:rFonts w:ascii="Times New Roman" w:hAnsi="Times New Roman" w:cs="Times New Roman"/>
          <w:iCs/>
          <w:sz w:val="28"/>
          <w:szCs w:val="28"/>
          <w:shd w:val="clear" w:color="auto" w:fill="FFFFFF"/>
          <w:lang w:val="en-US"/>
        </w:rPr>
        <w:t>J Ophthalmol.</w:t>
      </w:r>
      <w:r w:rsidRPr="0052511F">
        <w:rPr>
          <w:rStyle w:val="ref-journal"/>
          <w:rFonts w:ascii="Times New Roman" w:hAnsi="Times New Roman" w:cs="Times New Roman"/>
          <w:iCs/>
          <w:sz w:val="28"/>
          <w:szCs w:val="28"/>
          <w:shd w:val="clear" w:color="auto" w:fill="FFFFFF"/>
          <w:lang w:val="en-US"/>
        </w:rPr>
        <w:t xml:space="preserve"> </w:t>
      </w:r>
      <w:r w:rsidR="00A0133C" w:rsidRPr="0052511F">
        <w:rPr>
          <w:rStyle w:val="ref-journal"/>
          <w:rFonts w:ascii="Times New Roman" w:hAnsi="Times New Roman" w:cs="Times New Roman"/>
          <w:iCs/>
          <w:sz w:val="28"/>
          <w:szCs w:val="28"/>
          <w:shd w:val="clear" w:color="auto" w:fill="FFFFFF"/>
          <w:lang w:val="en-US"/>
        </w:rPr>
        <w:t>–</w:t>
      </w:r>
      <w:r w:rsidR="00685024" w:rsidRPr="0052511F">
        <w:rPr>
          <w:rStyle w:val="ref-journal"/>
          <w:rFonts w:ascii="Times New Roman" w:hAnsi="Times New Roman" w:cs="Times New Roman"/>
          <w:iCs/>
          <w:sz w:val="28"/>
          <w:szCs w:val="28"/>
          <w:shd w:val="clear" w:color="auto" w:fill="FFFFFF"/>
          <w:lang w:val="en-US"/>
        </w:rPr>
        <w:t> </w:t>
      </w:r>
      <w:r w:rsidR="00685024" w:rsidRPr="0052511F">
        <w:rPr>
          <w:rFonts w:ascii="Times New Roman" w:hAnsi="Times New Roman" w:cs="Times New Roman"/>
          <w:sz w:val="28"/>
          <w:szCs w:val="28"/>
          <w:shd w:val="clear" w:color="auto" w:fill="FFFFFF"/>
          <w:lang w:val="en-US"/>
        </w:rPr>
        <w:t>2016</w:t>
      </w:r>
      <w:r w:rsidR="00A0133C" w:rsidRPr="0052511F">
        <w:rPr>
          <w:rFonts w:ascii="Times New Roman" w:hAnsi="Times New Roman" w:cs="Times New Roman"/>
          <w:sz w:val="28"/>
          <w:szCs w:val="28"/>
          <w:shd w:val="clear" w:color="auto" w:fill="FFFFFF"/>
          <w:lang w:val="en-US"/>
        </w:rPr>
        <w:t xml:space="preserve">. - №1. – </w:t>
      </w:r>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00685024" w:rsidRPr="0052511F">
        <w:rPr>
          <w:rFonts w:ascii="Times New Roman" w:hAnsi="Times New Roman" w:cs="Times New Roman"/>
          <w:sz w:val="28"/>
          <w:szCs w:val="28"/>
          <w:shd w:val="clear" w:color="auto" w:fill="FFFFFF"/>
          <w:lang w:val="en-US"/>
        </w:rPr>
        <w:t>6509809.</w:t>
      </w:r>
    </w:p>
    <w:p w14:paraId="21A52214" w14:textId="1C16B4BF"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Sun Y</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Chen A</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Zou M</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Zhang Y</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Jin L</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 Y</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Zheng D</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Jin G</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Congdon N. Time trends, associations and prevalence of blindness and vision loss due to glaucoma: an analysis of observational data from the Global Burden of Disease Study 2017</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BMJ Open. </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2022</w:t>
      </w:r>
      <w:r w:rsidR="00A0133C" w:rsidRPr="0052511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12(</w:t>
      </w:r>
      <w:proofErr w:type="gramEnd"/>
      <w:r w:rsidRPr="0052511F">
        <w:rPr>
          <w:rFonts w:ascii="Times New Roman" w:hAnsi="Times New Roman" w:cs="Times New Roman"/>
          <w:sz w:val="28"/>
          <w:szCs w:val="28"/>
          <w:shd w:val="clear" w:color="auto" w:fill="FFFFFF"/>
          <w:lang w:val="en-US"/>
        </w:rPr>
        <w:t>1)</w:t>
      </w:r>
      <w:r w:rsidR="00A0133C" w:rsidRPr="0052511F">
        <w:rPr>
          <w:rFonts w:ascii="Times New Roman" w:hAnsi="Times New Roman" w:cs="Times New Roman"/>
          <w:sz w:val="28"/>
          <w:szCs w:val="28"/>
          <w:shd w:val="clear" w:color="auto" w:fill="FFFFFF"/>
          <w:lang w:val="en-US"/>
        </w:rPr>
        <w:t xml:space="preserve">. – </w:t>
      </w:r>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53805. </w:t>
      </w:r>
      <w:r w:rsidR="00A0133C" w:rsidRPr="0052511F">
        <w:rPr>
          <w:rFonts w:ascii="Times New Roman" w:hAnsi="Times New Roman" w:cs="Times New Roman"/>
          <w:sz w:val="28"/>
          <w:szCs w:val="28"/>
          <w:shd w:val="clear" w:color="auto" w:fill="FFFFFF"/>
          <w:lang w:val="en-US"/>
        </w:rPr>
        <w:t xml:space="preserve"> </w:t>
      </w:r>
    </w:p>
    <w:p w14:paraId="57191522" w14:textId="3FB8F0B9"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Tham Y</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et al. Global prevalence of glaucoma and projections of glaucoma burden through 2040: A systematic review and meta-analysis</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Ophthalmology.</w:t>
      </w:r>
      <w:r w:rsidR="00A0133C" w:rsidRPr="0052511F">
        <w:rPr>
          <w:rStyle w:val="ref-journal"/>
          <w:rFonts w:ascii="Times New Roman" w:hAnsi="Times New Roman" w:cs="Times New Roman"/>
          <w:iCs/>
          <w:sz w:val="28"/>
          <w:szCs w:val="28"/>
          <w:shd w:val="clear" w:color="auto" w:fill="FFFFFF"/>
          <w:lang w:val="en-US"/>
        </w:rPr>
        <w:t xml:space="preserve"> –</w:t>
      </w:r>
      <w:r w:rsidRPr="0052511F">
        <w:rPr>
          <w:rStyle w:val="ref-journal"/>
          <w:rFonts w:ascii="Times New Roman" w:hAnsi="Times New Roman" w:cs="Times New Roman"/>
          <w:iCs/>
          <w:sz w:val="28"/>
          <w:szCs w:val="28"/>
          <w:shd w:val="clear" w:color="auto" w:fill="FFFFFF"/>
          <w:lang w:val="en-US"/>
        </w:rPr>
        <w:t> </w:t>
      </w:r>
      <w:r w:rsidRPr="0052511F">
        <w:rPr>
          <w:rFonts w:ascii="Times New Roman" w:hAnsi="Times New Roman" w:cs="Times New Roman"/>
          <w:sz w:val="28"/>
          <w:szCs w:val="28"/>
          <w:shd w:val="clear" w:color="auto" w:fill="FFFFFF"/>
          <w:lang w:val="en-US"/>
        </w:rPr>
        <w:t>2014</w:t>
      </w:r>
      <w:r w:rsidR="00A0133C" w:rsidRPr="0052511F">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121</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11)</w:t>
      </w:r>
      <w:r w:rsidR="00A0133C" w:rsidRPr="0052511F">
        <w:rPr>
          <w:rFonts w:ascii="Times New Roman" w:hAnsi="Times New Roman" w:cs="Times New Roman"/>
          <w:sz w:val="28"/>
          <w:szCs w:val="28"/>
          <w:shd w:val="clear" w:color="auto" w:fill="FFFFFF"/>
          <w:lang w:val="en-US"/>
        </w:rPr>
        <w:t xml:space="preserve">. – </w:t>
      </w:r>
      <w:proofErr w:type="gramStart"/>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2081</w:t>
      </w:r>
      <w:proofErr w:type="gramEnd"/>
      <w:r w:rsidRPr="0052511F">
        <w:rPr>
          <w:rFonts w:ascii="Times New Roman" w:hAnsi="Times New Roman" w:cs="Times New Roman"/>
          <w:sz w:val="28"/>
          <w:szCs w:val="28"/>
          <w:shd w:val="clear" w:color="auto" w:fill="FFFFFF"/>
          <w:lang w:val="en-US"/>
        </w:rPr>
        <w:t xml:space="preserve">–2090. </w:t>
      </w:r>
      <w:r w:rsidR="00A0133C" w:rsidRPr="0052511F">
        <w:rPr>
          <w:rFonts w:ascii="Times New Roman" w:hAnsi="Times New Roman" w:cs="Times New Roman"/>
          <w:sz w:val="28"/>
          <w:szCs w:val="28"/>
          <w:shd w:val="clear" w:color="auto" w:fill="FFFFFF"/>
          <w:lang w:val="en-US"/>
        </w:rPr>
        <w:t xml:space="preserve"> </w:t>
      </w:r>
    </w:p>
    <w:p w14:paraId="784C9835" w14:textId="11B19616"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Kapetanakis V</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V</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et al. Global variations and time trends in the prevalence of primary open angle glaucoma (POAG): A systematic review and meta-analysis</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Br. J. Ophthalmol. </w:t>
      </w:r>
      <w:r w:rsidR="00A0133C" w:rsidRPr="0052511F">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2016</w:t>
      </w:r>
      <w:r w:rsidR="00A0133C" w:rsidRPr="0052511F">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100</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1)</w:t>
      </w:r>
      <w:r w:rsidR="00A0133C" w:rsidRPr="0052511F">
        <w:rPr>
          <w:rFonts w:ascii="Times New Roman" w:hAnsi="Times New Roman" w:cs="Times New Roman"/>
          <w:sz w:val="28"/>
          <w:szCs w:val="28"/>
          <w:shd w:val="clear" w:color="auto" w:fill="FFFFFF"/>
          <w:lang w:val="en-US"/>
        </w:rPr>
        <w:t xml:space="preserve">. – </w:t>
      </w:r>
      <w:proofErr w:type="gramStart"/>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86</w:t>
      </w:r>
      <w:proofErr w:type="gramEnd"/>
      <w:r w:rsidRPr="0052511F">
        <w:rPr>
          <w:rFonts w:ascii="Times New Roman" w:hAnsi="Times New Roman" w:cs="Times New Roman"/>
          <w:sz w:val="28"/>
          <w:szCs w:val="28"/>
          <w:shd w:val="clear" w:color="auto" w:fill="FFFFFF"/>
          <w:lang w:val="en-US"/>
        </w:rPr>
        <w:t xml:space="preserve">–93. </w:t>
      </w:r>
    </w:p>
    <w:p w14:paraId="2D7827CF" w14:textId="2029479A"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Zhang N</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Wang J</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 Y</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Jiang B. Prevalence of primary open angle glaucoma in the last 20 years: a meta-analysis and systematic review</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Sci Rep. </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2021</w:t>
      </w:r>
      <w:r w:rsidR="00A0133C" w:rsidRPr="0052511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11(</w:t>
      </w:r>
      <w:proofErr w:type="gramEnd"/>
      <w:r w:rsidRPr="0052511F">
        <w:rPr>
          <w:rFonts w:ascii="Times New Roman" w:hAnsi="Times New Roman" w:cs="Times New Roman"/>
          <w:sz w:val="28"/>
          <w:szCs w:val="28"/>
          <w:shd w:val="clear" w:color="auto" w:fill="FFFFFF"/>
          <w:lang w:val="en-US"/>
        </w:rPr>
        <w:t>1)</w:t>
      </w:r>
      <w:r w:rsidR="00A0133C" w:rsidRPr="0052511F">
        <w:rPr>
          <w:rFonts w:ascii="Times New Roman" w:hAnsi="Times New Roman" w:cs="Times New Roman"/>
          <w:sz w:val="28"/>
          <w:szCs w:val="28"/>
          <w:shd w:val="clear" w:color="auto" w:fill="FFFFFF"/>
          <w:lang w:val="en-US"/>
        </w:rPr>
        <w:t xml:space="preserve">. – </w:t>
      </w:r>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13762. </w:t>
      </w:r>
      <w:r w:rsidR="00A0133C" w:rsidRPr="0052511F">
        <w:rPr>
          <w:rFonts w:ascii="Times New Roman" w:hAnsi="Times New Roman" w:cs="Times New Roman"/>
          <w:sz w:val="28"/>
          <w:szCs w:val="28"/>
          <w:shd w:val="clear" w:color="auto" w:fill="FFFFFF"/>
          <w:lang w:val="en-US"/>
        </w:rPr>
        <w:t xml:space="preserve"> </w:t>
      </w:r>
    </w:p>
    <w:p w14:paraId="759C0218" w14:textId="71E9C654"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shd w:val="clear" w:color="auto" w:fill="FFFFFF"/>
          <w:lang w:val="en-US"/>
        </w:rPr>
      </w:pPr>
      <w:r w:rsidRPr="0052511F">
        <w:rPr>
          <w:rFonts w:ascii="Times New Roman" w:hAnsi="Times New Roman" w:cs="Times New Roman"/>
          <w:sz w:val="28"/>
          <w:szCs w:val="28"/>
          <w:shd w:val="clear" w:color="auto" w:fill="FFFFFF"/>
          <w:lang w:val="en-US"/>
        </w:rPr>
        <w:t>Chan E</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W</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et al. Glaucoma in Asia: Regional prevalence variations and future projections</w:t>
      </w:r>
      <w:r w:rsidR="00A0133C" w:rsidRPr="0052511F">
        <w:rPr>
          <w:rFonts w:ascii="Times New Roman" w:hAnsi="Times New Roman" w:cs="Times New Roman"/>
          <w:sz w:val="28"/>
          <w:szCs w:val="28"/>
          <w:shd w:val="clear" w:color="auto" w:fill="FFFFFF"/>
          <w:lang w:val="en-US"/>
        </w:rPr>
        <w:t xml:space="preserve"> // </w:t>
      </w:r>
      <w:r w:rsidRPr="0052511F">
        <w:rPr>
          <w:rStyle w:val="ref-journal"/>
          <w:rFonts w:ascii="Times New Roman" w:hAnsi="Times New Roman" w:cs="Times New Roman"/>
          <w:iCs/>
          <w:sz w:val="28"/>
          <w:szCs w:val="28"/>
          <w:shd w:val="clear" w:color="auto" w:fill="FFFFFF"/>
          <w:lang w:val="en-US"/>
        </w:rPr>
        <w:t>Br. J. Ophthalmol. </w:t>
      </w:r>
      <w:r w:rsidR="00A0133C" w:rsidRPr="0052511F">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2016</w:t>
      </w:r>
      <w:r w:rsidR="00A0133C" w:rsidRPr="0052511F">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100</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1)</w:t>
      </w:r>
      <w:r w:rsidR="00A0133C" w:rsidRPr="0052511F">
        <w:rPr>
          <w:rFonts w:ascii="Times New Roman" w:hAnsi="Times New Roman" w:cs="Times New Roman"/>
          <w:sz w:val="28"/>
          <w:szCs w:val="28"/>
          <w:shd w:val="clear" w:color="auto" w:fill="FFFFFF"/>
          <w:lang w:val="en-US"/>
        </w:rPr>
        <w:t xml:space="preserve">. – </w:t>
      </w:r>
      <w:proofErr w:type="gramStart"/>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78</w:t>
      </w:r>
      <w:proofErr w:type="gramEnd"/>
      <w:r w:rsidRPr="0052511F">
        <w:rPr>
          <w:rFonts w:ascii="Times New Roman" w:hAnsi="Times New Roman" w:cs="Times New Roman"/>
          <w:sz w:val="28"/>
          <w:szCs w:val="28"/>
          <w:shd w:val="clear" w:color="auto" w:fill="FFFFFF"/>
          <w:lang w:val="en-US"/>
        </w:rPr>
        <w:t xml:space="preserve">–85. </w:t>
      </w:r>
      <w:r w:rsidR="00A0133C" w:rsidRPr="0052511F">
        <w:rPr>
          <w:rFonts w:ascii="Times New Roman" w:hAnsi="Times New Roman" w:cs="Times New Roman"/>
          <w:sz w:val="28"/>
          <w:szCs w:val="28"/>
          <w:shd w:val="clear" w:color="auto" w:fill="FFFFFF"/>
          <w:lang w:val="en-US"/>
        </w:rPr>
        <w:t xml:space="preserve"> </w:t>
      </w:r>
    </w:p>
    <w:p w14:paraId="7D094103" w14:textId="6246A5A1"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Song P</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Wang J</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Bucan K</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Theodoratou E</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Rudan I</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Chan K</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Y. National and subnational prevalence and burden of glaucoma in China: A systematic analysis</w:t>
      </w:r>
      <w:r w:rsidR="00A0133C" w:rsidRPr="0052511F">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J Glob Health. </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2017</w:t>
      </w:r>
      <w:r w:rsidR="00A0133C" w:rsidRPr="0052511F">
        <w:rPr>
          <w:rFonts w:ascii="Times New Roman" w:hAnsi="Times New Roman" w:cs="Times New Roman"/>
          <w:sz w:val="28"/>
          <w:szCs w:val="28"/>
          <w:shd w:val="clear" w:color="auto" w:fill="FFFFFF"/>
          <w:lang w:val="en-US"/>
        </w:rPr>
        <w:t xml:space="preserve">.  </w:t>
      </w:r>
      <w:r w:rsidR="00A0133C" w:rsidRPr="0052511F">
        <w:rPr>
          <w:rFonts w:ascii="Times New Roman" w:hAnsi="Times New Roman" w:cs="Times New Roman"/>
          <w:sz w:val="28"/>
          <w:szCs w:val="28"/>
          <w:shd w:val="clear" w:color="auto" w:fill="FFFFFF"/>
        </w:rPr>
        <w:t>- №</w:t>
      </w:r>
      <w:r w:rsidRPr="0052511F">
        <w:rPr>
          <w:rFonts w:ascii="Times New Roman" w:hAnsi="Times New Roman" w:cs="Times New Roman"/>
          <w:sz w:val="28"/>
          <w:szCs w:val="28"/>
          <w:shd w:val="clear" w:color="auto" w:fill="FFFFFF"/>
          <w:lang w:val="en-US"/>
        </w:rPr>
        <w:t>7(2)</w:t>
      </w:r>
      <w:r w:rsidR="00A0133C" w:rsidRPr="0052511F">
        <w:rPr>
          <w:rFonts w:ascii="Times New Roman" w:hAnsi="Times New Roman" w:cs="Times New Roman"/>
          <w:sz w:val="28"/>
          <w:szCs w:val="28"/>
          <w:shd w:val="clear" w:color="auto" w:fill="FFFFFF"/>
        </w:rPr>
        <w:t xml:space="preserve">. – Р. </w:t>
      </w:r>
      <w:r w:rsidRPr="0052511F">
        <w:rPr>
          <w:rFonts w:ascii="Times New Roman" w:hAnsi="Times New Roman" w:cs="Times New Roman"/>
          <w:sz w:val="28"/>
          <w:szCs w:val="28"/>
          <w:shd w:val="clear" w:color="auto" w:fill="FFFFFF"/>
          <w:lang w:val="en-US"/>
        </w:rPr>
        <w:t xml:space="preserve">20705. </w:t>
      </w:r>
      <w:r w:rsidR="00A0133C" w:rsidRPr="0052511F">
        <w:rPr>
          <w:rFonts w:ascii="Times New Roman" w:hAnsi="Times New Roman" w:cs="Times New Roman"/>
          <w:sz w:val="28"/>
          <w:szCs w:val="28"/>
          <w:shd w:val="clear" w:color="auto" w:fill="FFFFFF"/>
        </w:rPr>
        <w:t xml:space="preserve"> </w:t>
      </w:r>
    </w:p>
    <w:p w14:paraId="670FF850" w14:textId="5ADEB38A"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rPr>
      </w:pPr>
      <w:r w:rsidRPr="0052511F">
        <w:rPr>
          <w:rFonts w:ascii="Times New Roman" w:eastAsia="Times New Roman" w:hAnsi="Times New Roman" w:cs="Times New Roman"/>
          <w:sz w:val="28"/>
          <w:szCs w:val="28"/>
        </w:rPr>
        <w:lastRenderedPageBreak/>
        <w:t xml:space="preserve"> Шараф В.М. Эпидемиологические особенности клинического течения глаукомы в зависимости от социальных, экономических, этнических и географических факторов</w:t>
      </w:r>
      <w:r w:rsidR="00A0133C"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 Национальный журнал глаукома.-</w:t>
      </w:r>
      <w:r w:rsidR="002C7E87"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2014.-</w:t>
      </w:r>
      <w:r w:rsidR="002C7E87"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№1.</w:t>
      </w:r>
      <w:r w:rsidR="00A0133C"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w:t>
      </w:r>
      <w:r w:rsidR="002C7E87"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С.</w:t>
      </w:r>
      <w:r w:rsidR="00A0133C" w:rsidRPr="0052511F">
        <w:rPr>
          <w:rFonts w:ascii="Times New Roman" w:eastAsia="Times New Roman" w:hAnsi="Times New Roman" w:cs="Times New Roman"/>
          <w:sz w:val="28"/>
          <w:szCs w:val="28"/>
        </w:rPr>
        <w:t xml:space="preserve"> </w:t>
      </w:r>
      <w:r w:rsidRPr="0052511F">
        <w:rPr>
          <w:rFonts w:ascii="Times New Roman" w:eastAsia="Times New Roman" w:hAnsi="Times New Roman" w:cs="Times New Roman"/>
          <w:sz w:val="28"/>
          <w:szCs w:val="28"/>
        </w:rPr>
        <w:t>69</w:t>
      </w:r>
      <w:r w:rsidRPr="0052511F">
        <w:rPr>
          <w:rFonts w:ascii="Times New Roman" w:hAnsi="Times New Roman" w:cs="Times New Roman"/>
          <w:sz w:val="28"/>
          <w:szCs w:val="28"/>
        </w:rPr>
        <w:t>.</w:t>
      </w:r>
    </w:p>
    <w:p w14:paraId="6AB60860" w14:textId="54A23967"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shd w:val="clear" w:color="auto" w:fill="FFFFFF"/>
          <w:lang w:val="en-US"/>
        </w:rPr>
      </w:pPr>
      <w:r w:rsidRPr="0052511F">
        <w:rPr>
          <w:rFonts w:ascii="Times New Roman" w:hAnsi="Times New Roman" w:cs="Times New Roman"/>
          <w:sz w:val="28"/>
          <w:szCs w:val="28"/>
          <w:shd w:val="clear" w:color="auto" w:fill="FFFFFF"/>
          <w:lang w:val="en-US"/>
        </w:rPr>
        <w:t>Khachatryan N</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et al. Primary Open-Angle African American Glaucoma Genetics (POAAGG) Study: Gender and risk of POAG in African Americans</w:t>
      </w:r>
      <w:r w:rsidR="00A0133C" w:rsidRPr="0052511F">
        <w:rPr>
          <w:rFonts w:ascii="Times New Roman" w:hAnsi="Times New Roman" w:cs="Times New Roman"/>
          <w:sz w:val="28"/>
          <w:szCs w:val="28"/>
          <w:shd w:val="clear" w:color="auto" w:fill="FFFFFF"/>
          <w:lang w:val="en-US"/>
        </w:rPr>
        <w:t xml:space="preserve"> // </w:t>
      </w:r>
      <w:r w:rsidRPr="0052511F">
        <w:rPr>
          <w:rStyle w:val="ref-journal"/>
          <w:rFonts w:ascii="Times New Roman" w:hAnsi="Times New Roman" w:cs="Times New Roman"/>
          <w:iCs/>
          <w:sz w:val="28"/>
          <w:szCs w:val="28"/>
          <w:shd w:val="clear" w:color="auto" w:fill="FFFFFF"/>
          <w:lang w:val="en-US"/>
        </w:rPr>
        <w:t>PLoS ONE. </w:t>
      </w:r>
      <w:r w:rsidR="00A0133C" w:rsidRPr="0052511F">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2019</w:t>
      </w:r>
      <w:r w:rsidR="00A0133C" w:rsidRPr="0052511F">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14</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8)</w:t>
      </w:r>
      <w:r w:rsidR="00A0133C" w:rsidRPr="0052511F">
        <w:rPr>
          <w:rFonts w:ascii="Times New Roman" w:hAnsi="Times New Roman" w:cs="Times New Roman"/>
          <w:sz w:val="28"/>
          <w:szCs w:val="28"/>
          <w:shd w:val="clear" w:color="auto" w:fill="FFFFFF"/>
          <w:lang w:val="en-US"/>
        </w:rPr>
        <w:t xml:space="preserve">. – </w:t>
      </w:r>
      <w:r w:rsidR="00A0133C" w:rsidRPr="0052511F">
        <w:rPr>
          <w:rFonts w:ascii="Times New Roman" w:hAnsi="Times New Roman" w:cs="Times New Roman"/>
          <w:sz w:val="28"/>
          <w:szCs w:val="28"/>
          <w:shd w:val="clear" w:color="auto" w:fill="FFFFFF"/>
        </w:rPr>
        <w:t>Р</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218804. </w:t>
      </w:r>
      <w:r w:rsidR="00A0133C" w:rsidRPr="0052511F">
        <w:rPr>
          <w:rFonts w:ascii="Times New Roman" w:hAnsi="Times New Roman" w:cs="Times New Roman"/>
          <w:sz w:val="28"/>
          <w:szCs w:val="28"/>
          <w:shd w:val="clear" w:color="auto" w:fill="FFFFFF"/>
          <w:lang w:val="en-US"/>
        </w:rPr>
        <w:t xml:space="preserve"> </w:t>
      </w:r>
    </w:p>
    <w:p w14:paraId="646C399E" w14:textId="25F246EC"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lang w:val="en-US"/>
        </w:rPr>
      </w:pPr>
      <w:r w:rsidRPr="0052511F">
        <w:rPr>
          <w:rFonts w:ascii="Times New Roman" w:hAnsi="Times New Roman" w:cs="Times New Roman"/>
          <w:sz w:val="28"/>
          <w:szCs w:val="28"/>
          <w:shd w:val="clear" w:color="auto" w:fill="FFFFFF"/>
          <w:lang w:val="en-US"/>
        </w:rPr>
        <w:t>Rudnicka A</w:t>
      </w:r>
      <w:r w:rsidR="00A0133C"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R</w:t>
      </w:r>
      <w:r w:rsidR="00A0133C"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et al. Variations in primary open-angle glaucoma prevalence by age, gender, and race: A Bayesian meta-analysis. </w:t>
      </w:r>
      <w:r w:rsidRPr="0052511F">
        <w:rPr>
          <w:rStyle w:val="ref-journal"/>
          <w:rFonts w:ascii="Times New Roman" w:hAnsi="Times New Roman" w:cs="Times New Roman"/>
          <w:iCs/>
          <w:sz w:val="28"/>
          <w:szCs w:val="28"/>
          <w:shd w:val="clear" w:color="auto" w:fill="FFFFFF"/>
          <w:lang w:val="en-US"/>
        </w:rPr>
        <w:t>Investig</w:t>
      </w:r>
      <w:r w:rsidR="00A0133C" w:rsidRPr="00F77AD6">
        <w:rPr>
          <w:rStyle w:val="ref-journal"/>
          <w:rFonts w:ascii="Times New Roman" w:hAnsi="Times New Roman" w:cs="Times New Roman"/>
          <w:iCs/>
          <w:sz w:val="28"/>
          <w:szCs w:val="28"/>
          <w:shd w:val="clear" w:color="auto" w:fill="FFFFFF"/>
          <w:lang w:val="en-US"/>
        </w:rPr>
        <w:t xml:space="preserve"> //</w:t>
      </w:r>
      <w:r w:rsidRPr="0052511F">
        <w:rPr>
          <w:rStyle w:val="ref-journal"/>
          <w:rFonts w:ascii="Times New Roman" w:hAnsi="Times New Roman" w:cs="Times New Roman"/>
          <w:iCs/>
          <w:sz w:val="28"/>
          <w:szCs w:val="28"/>
          <w:shd w:val="clear" w:color="auto" w:fill="FFFFFF"/>
          <w:lang w:val="en-US"/>
        </w:rPr>
        <w:t xml:space="preserve"> Ophthalmol. Vis. Sci.</w:t>
      </w:r>
      <w:r w:rsidR="00A0133C" w:rsidRPr="00F77AD6">
        <w:rPr>
          <w:rStyle w:val="ref-journal"/>
          <w:rFonts w:ascii="Times New Roman" w:hAnsi="Times New Roman" w:cs="Times New Roman"/>
          <w:iCs/>
          <w:sz w:val="28"/>
          <w:szCs w:val="28"/>
          <w:shd w:val="clear" w:color="auto" w:fill="FFFFFF"/>
          <w:lang w:val="en-US"/>
        </w:rPr>
        <w:t xml:space="preserve"> –</w:t>
      </w:r>
      <w:r w:rsidRPr="0052511F">
        <w:rPr>
          <w:rStyle w:val="ref-journal"/>
          <w:rFonts w:ascii="Times New Roman" w:hAnsi="Times New Roman" w:cs="Times New Roman"/>
          <w:iCs/>
          <w:sz w:val="28"/>
          <w:szCs w:val="28"/>
          <w:shd w:val="clear" w:color="auto" w:fill="FFFFFF"/>
          <w:lang w:val="en-US"/>
        </w:rPr>
        <w:t> </w:t>
      </w:r>
      <w:r w:rsidRPr="0052511F">
        <w:rPr>
          <w:rFonts w:ascii="Times New Roman" w:hAnsi="Times New Roman" w:cs="Times New Roman"/>
          <w:sz w:val="28"/>
          <w:szCs w:val="28"/>
          <w:shd w:val="clear" w:color="auto" w:fill="FFFFFF"/>
          <w:lang w:val="en-US"/>
        </w:rPr>
        <w:t>2006</w:t>
      </w:r>
      <w:r w:rsidR="00A0133C" w:rsidRPr="00F77AD6">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47</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10)</w:t>
      </w:r>
      <w:r w:rsidR="00A0133C" w:rsidRPr="00F77AD6">
        <w:rPr>
          <w:rFonts w:ascii="Times New Roman" w:hAnsi="Times New Roman" w:cs="Times New Roman"/>
          <w:sz w:val="28"/>
          <w:szCs w:val="28"/>
          <w:shd w:val="clear" w:color="auto" w:fill="FFFFFF"/>
          <w:lang w:val="en-US"/>
        </w:rPr>
        <w:t xml:space="preserve">. – </w:t>
      </w:r>
      <w:r w:rsidR="00A0133C" w:rsidRPr="0052511F">
        <w:rPr>
          <w:rFonts w:ascii="Times New Roman" w:hAnsi="Times New Roman" w:cs="Times New Roman"/>
          <w:sz w:val="28"/>
          <w:szCs w:val="28"/>
          <w:shd w:val="clear" w:color="auto" w:fill="FFFFFF"/>
        </w:rPr>
        <w:t>Р</w:t>
      </w:r>
      <w:r w:rsidR="00A0133C" w:rsidRPr="00F77AD6">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4254–4261. </w:t>
      </w:r>
      <w:r w:rsidR="00A0133C" w:rsidRPr="00F77AD6">
        <w:rPr>
          <w:rFonts w:ascii="Times New Roman" w:hAnsi="Times New Roman" w:cs="Times New Roman"/>
          <w:sz w:val="28"/>
          <w:szCs w:val="28"/>
          <w:shd w:val="clear" w:color="auto" w:fill="FFFFFF"/>
          <w:lang w:val="en-US"/>
        </w:rPr>
        <w:t xml:space="preserve"> </w:t>
      </w:r>
    </w:p>
    <w:p w14:paraId="26EB4E12" w14:textId="31C7327C"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 Kobelt G., Jonsson L. Modeling cost of treatment with new topical treatments for glaucoma. Results from France and the United Kingdom // Int. J. Technol. Assess Health Care.</w:t>
      </w:r>
      <w:r w:rsidR="00506ADB">
        <w:rPr>
          <w:rFonts w:ascii="Times New Roman" w:hAnsi="Times New Roman"/>
          <w:sz w:val="28"/>
          <w:szCs w:val="28"/>
        </w:rPr>
        <w:t xml:space="preserve"> </w:t>
      </w:r>
      <w:r w:rsidRPr="0052511F">
        <w:rPr>
          <w:rFonts w:ascii="Times New Roman" w:hAnsi="Times New Roman"/>
          <w:sz w:val="28"/>
          <w:szCs w:val="28"/>
          <w:lang w:val="en-US"/>
        </w:rPr>
        <w:t>- 1999</w:t>
      </w:r>
      <w:proofErr w:type="gramStart"/>
      <w:r w:rsidRPr="0052511F">
        <w:rPr>
          <w:rFonts w:ascii="Times New Roman" w:hAnsi="Times New Roman"/>
          <w:sz w:val="28"/>
          <w:szCs w:val="28"/>
          <w:lang w:val="en-US"/>
        </w:rPr>
        <w:t>.-</w:t>
      </w:r>
      <w:proofErr w:type="gramEnd"/>
      <w:r w:rsidRPr="0052511F">
        <w:rPr>
          <w:rFonts w:ascii="Times New Roman" w:hAnsi="Times New Roman"/>
          <w:sz w:val="28"/>
          <w:szCs w:val="28"/>
          <w:lang w:val="en-US"/>
        </w:rPr>
        <w:t xml:space="preserve"> V</w:t>
      </w:r>
      <w:r w:rsidR="00A0133C" w:rsidRPr="0052511F">
        <w:rPr>
          <w:rFonts w:ascii="Times New Roman" w:hAnsi="Times New Roman"/>
          <w:sz w:val="28"/>
          <w:szCs w:val="28"/>
          <w:lang w:val="en-US"/>
        </w:rPr>
        <w:t>ol</w:t>
      </w:r>
      <w:r w:rsidRPr="0052511F">
        <w:rPr>
          <w:rFonts w:ascii="Times New Roman" w:hAnsi="Times New Roman"/>
          <w:sz w:val="28"/>
          <w:szCs w:val="28"/>
          <w:lang w:val="en-US"/>
        </w:rPr>
        <w:t>. 1</w:t>
      </w:r>
      <w:r w:rsidR="00A0133C" w:rsidRPr="0052511F">
        <w:rPr>
          <w:rFonts w:ascii="Times New Roman" w:hAnsi="Times New Roman"/>
          <w:sz w:val="28"/>
          <w:szCs w:val="28"/>
        </w:rPr>
        <w:t>5,</w:t>
      </w:r>
      <w:r w:rsidRPr="0052511F">
        <w:rPr>
          <w:rFonts w:ascii="Times New Roman" w:hAnsi="Times New Roman"/>
          <w:sz w:val="28"/>
          <w:szCs w:val="28"/>
          <w:lang w:val="en-US"/>
        </w:rPr>
        <w:t xml:space="preserve"> №1.- P. 207-219. </w:t>
      </w:r>
    </w:p>
    <w:p w14:paraId="2C1EE30E" w14:textId="6692BC09"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Kobelt-Nguyen G., Gerdtham U.G., Aim A. Cost of treating primary open angle glaucoma and ocular hypertension: aretrospective, observational two-year chart review of newly diagnosed patient in Sweden and the United States</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Glaucoma. - 1998</w:t>
      </w:r>
      <w:proofErr w:type="gramStart"/>
      <w:r w:rsidRPr="0052511F">
        <w:rPr>
          <w:rFonts w:ascii="Times New Roman" w:hAnsi="Times New Roman"/>
          <w:sz w:val="28"/>
          <w:szCs w:val="28"/>
          <w:lang w:val="en-US"/>
        </w:rPr>
        <w:t>.-</w:t>
      </w:r>
      <w:proofErr w:type="gramEnd"/>
      <w:r w:rsidRPr="0052511F">
        <w:rPr>
          <w:rFonts w:ascii="Times New Roman" w:hAnsi="Times New Roman"/>
          <w:sz w:val="28"/>
          <w:szCs w:val="28"/>
          <w:lang w:val="en-US"/>
        </w:rPr>
        <w:t xml:space="preserve"> V</w:t>
      </w:r>
      <w:r w:rsidR="00A0133C" w:rsidRPr="0052511F">
        <w:rPr>
          <w:rFonts w:ascii="Times New Roman" w:hAnsi="Times New Roman"/>
          <w:sz w:val="28"/>
          <w:szCs w:val="28"/>
          <w:lang w:val="en-US"/>
        </w:rPr>
        <w:t>ol</w:t>
      </w:r>
      <w:r w:rsidRPr="0052511F">
        <w:rPr>
          <w:rFonts w:ascii="Times New Roman" w:hAnsi="Times New Roman"/>
          <w:sz w:val="28"/>
          <w:szCs w:val="28"/>
          <w:lang w:val="en-US"/>
        </w:rPr>
        <w:t>. 7</w:t>
      </w:r>
      <w:r w:rsidR="00A0133C" w:rsidRPr="0052511F">
        <w:rPr>
          <w:rFonts w:ascii="Times New Roman" w:hAnsi="Times New Roman"/>
          <w:sz w:val="28"/>
          <w:szCs w:val="28"/>
        </w:rPr>
        <w:t xml:space="preserve">, </w:t>
      </w:r>
      <w:r w:rsidRPr="0052511F">
        <w:rPr>
          <w:rFonts w:ascii="Times New Roman" w:hAnsi="Times New Roman"/>
          <w:sz w:val="28"/>
          <w:szCs w:val="28"/>
          <w:lang w:val="en-US"/>
        </w:rPr>
        <w:t>№2.</w:t>
      </w:r>
      <w:r w:rsidR="00A0133C" w:rsidRPr="0052511F">
        <w:rPr>
          <w:rFonts w:ascii="Times New Roman" w:hAnsi="Times New Roman"/>
          <w:sz w:val="28"/>
          <w:szCs w:val="28"/>
        </w:rPr>
        <w:t xml:space="preserve"> </w:t>
      </w:r>
      <w:r w:rsidRPr="0052511F">
        <w:rPr>
          <w:rFonts w:ascii="Times New Roman" w:hAnsi="Times New Roman"/>
          <w:sz w:val="28"/>
          <w:szCs w:val="28"/>
          <w:lang w:val="en-US"/>
        </w:rPr>
        <w:t>-</w:t>
      </w:r>
      <w:r w:rsidR="00A0133C" w:rsidRPr="0052511F">
        <w:rPr>
          <w:rFonts w:ascii="Times New Roman" w:hAnsi="Times New Roman"/>
          <w:sz w:val="28"/>
          <w:szCs w:val="28"/>
        </w:rPr>
        <w:t xml:space="preserve"> </w:t>
      </w:r>
      <w:r w:rsidRPr="0052511F">
        <w:rPr>
          <w:rFonts w:ascii="Times New Roman" w:hAnsi="Times New Roman"/>
          <w:sz w:val="28"/>
          <w:szCs w:val="28"/>
          <w:lang w:val="en-US"/>
        </w:rPr>
        <w:t xml:space="preserve">P. 95-104. </w:t>
      </w:r>
    </w:p>
    <w:p w14:paraId="37F953BF" w14:textId="6AA1673B"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 Kymes S</w:t>
      </w:r>
      <w:r w:rsidR="00A0133C" w:rsidRPr="0052511F">
        <w:rPr>
          <w:rFonts w:ascii="Times New Roman" w:hAnsi="Times New Roman"/>
          <w:sz w:val="28"/>
          <w:szCs w:val="28"/>
          <w:lang w:val="en-US"/>
        </w:rPr>
        <w:t>.</w:t>
      </w:r>
      <w:r w:rsidRPr="0052511F">
        <w:rPr>
          <w:rFonts w:ascii="Times New Roman" w:hAnsi="Times New Roman"/>
          <w:sz w:val="28"/>
          <w:szCs w:val="28"/>
          <w:lang w:val="en-US"/>
        </w:rPr>
        <w:t>M</w:t>
      </w:r>
      <w:r w:rsidR="00A0133C" w:rsidRPr="0052511F">
        <w:rPr>
          <w:rFonts w:ascii="Times New Roman" w:hAnsi="Times New Roman"/>
          <w:sz w:val="28"/>
          <w:szCs w:val="28"/>
          <w:lang w:val="en-US"/>
        </w:rPr>
        <w:t>.</w:t>
      </w:r>
      <w:r w:rsidRPr="0052511F">
        <w:rPr>
          <w:rFonts w:ascii="Times New Roman" w:hAnsi="Times New Roman"/>
          <w:sz w:val="28"/>
          <w:szCs w:val="28"/>
          <w:lang w:val="en-US"/>
        </w:rPr>
        <w:t>, Plotzke M</w:t>
      </w:r>
      <w:r w:rsidR="00A0133C" w:rsidRPr="0052511F">
        <w:rPr>
          <w:rFonts w:ascii="Times New Roman" w:hAnsi="Times New Roman"/>
          <w:sz w:val="28"/>
          <w:szCs w:val="28"/>
          <w:lang w:val="en-US"/>
        </w:rPr>
        <w:t>.</w:t>
      </w:r>
      <w:r w:rsidRPr="0052511F">
        <w:rPr>
          <w:rFonts w:ascii="Times New Roman" w:hAnsi="Times New Roman"/>
          <w:sz w:val="28"/>
          <w:szCs w:val="28"/>
          <w:lang w:val="en-US"/>
        </w:rPr>
        <w:t>R</w:t>
      </w:r>
      <w:r w:rsidR="00A0133C" w:rsidRPr="0052511F">
        <w:rPr>
          <w:rFonts w:ascii="Times New Roman" w:hAnsi="Times New Roman"/>
          <w:sz w:val="28"/>
          <w:szCs w:val="28"/>
          <w:lang w:val="en-US"/>
        </w:rPr>
        <w:t>.</w:t>
      </w:r>
      <w:r w:rsidRPr="0052511F">
        <w:rPr>
          <w:rFonts w:ascii="Times New Roman" w:hAnsi="Times New Roman"/>
          <w:sz w:val="28"/>
          <w:szCs w:val="28"/>
          <w:lang w:val="en-US"/>
        </w:rPr>
        <w:t>, Li J</w:t>
      </w:r>
      <w:r w:rsidR="00A0133C" w:rsidRPr="0052511F">
        <w:rPr>
          <w:rFonts w:ascii="Times New Roman" w:hAnsi="Times New Roman"/>
          <w:sz w:val="28"/>
          <w:szCs w:val="28"/>
          <w:lang w:val="en-US"/>
        </w:rPr>
        <w:t>.</w:t>
      </w:r>
      <w:r w:rsidRPr="0052511F">
        <w:rPr>
          <w:rFonts w:ascii="Times New Roman" w:hAnsi="Times New Roman"/>
          <w:sz w:val="28"/>
          <w:szCs w:val="28"/>
          <w:lang w:val="en-US"/>
        </w:rPr>
        <w:t>Z</w:t>
      </w:r>
      <w:r w:rsidR="00A0133C" w:rsidRPr="0052511F">
        <w:rPr>
          <w:rFonts w:ascii="Times New Roman" w:hAnsi="Times New Roman"/>
          <w:sz w:val="28"/>
          <w:szCs w:val="28"/>
          <w:lang w:val="en-US"/>
        </w:rPr>
        <w:t>.</w:t>
      </w:r>
      <w:r w:rsidRPr="0052511F">
        <w:rPr>
          <w:rFonts w:ascii="Times New Roman" w:hAnsi="Times New Roman"/>
          <w:sz w:val="28"/>
          <w:szCs w:val="28"/>
          <w:lang w:val="en-US"/>
        </w:rPr>
        <w:t>, Nichol M</w:t>
      </w:r>
      <w:r w:rsidR="00A0133C" w:rsidRPr="0052511F">
        <w:rPr>
          <w:rFonts w:ascii="Times New Roman" w:hAnsi="Times New Roman"/>
          <w:sz w:val="28"/>
          <w:szCs w:val="28"/>
          <w:lang w:val="en-US"/>
        </w:rPr>
        <w:t>.</w:t>
      </w:r>
      <w:r w:rsidRPr="0052511F">
        <w:rPr>
          <w:rFonts w:ascii="Times New Roman" w:hAnsi="Times New Roman"/>
          <w:sz w:val="28"/>
          <w:szCs w:val="28"/>
          <w:lang w:val="en-US"/>
        </w:rPr>
        <w:t>B</w:t>
      </w:r>
      <w:r w:rsidR="00A0133C" w:rsidRPr="0052511F">
        <w:rPr>
          <w:rFonts w:ascii="Times New Roman" w:hAnsi="Times New Roman"/>
          <w:sz w:val="28"/>
          <w:szCs w:val="28"/>
          <w:lang w:val="en-US"/>
        </w:rPr>
        <w:t>.</w:t>
      </w:r>
      <w:r w:rsidRPr="0052511F">
        <w:rPr>
          <w:rFonts w:ascii="Times New Roman" w:hAnsi="Times New Roman"/>
          <w:sz w:val="28"/>
          <w:szCs w:val="28"/>
          <w:lang w:val="en-US"/>
        </w:rPr>
        <w:t>, Wu J</w:t>
      </w:r>
      <w:r w:rsidR="00A0133C" w:rsidRPr="0052511F">
        <w:rPr>
          <w:rFonts w:ascii="Times New Roman" w:hAnsi="Times New Roman"/>
          <w:sz w:val="28"/>
          <w:szCs w:val="28"/>
          <w:lang w:val="en-US"/>
        </w:rPr>
        <w:t>.</w:t>
      </w:r>
      <w:r w:rsidRPr="0052511F">
        <w:rPr>
          <w:rFonts w:ascii="Times New Roman" w:hAnsi="Times New Roman"/>
          <w:sz w:val="28"/>
          <w:szCs w:val="28"/>
          <w:lang w:val="en-US"/>
        </w:rPr>
        <w:t xml:space="preserve">, Fain J. The increased cost of medical services for people diagnosed with primary open-angle glaucoma: a decision analytic approach // Am. J. Ophthalmol. - 2010. </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Vol. 150</w:t>
      </w:r>
      <w:r w:rsidR="00A0133C" w:rsidRPr="0052511F">
        <w:rPr>
          <w:rFonts w:ascii="Times New Roman" w:hAnsi="Times New Roman"/>
          <w:sz w:val="28"/>
          <w:szCs w:val="28"/>
          <w:lang w:val="en-US"/>
        </w:rPr>
        <w:t>, №1</w:t>
      </w:r>
      <w:r w:rsidRPr="0052511F">
        <w:rPr>
          <w:rFonts w:ascii="Times New Roman" w:hAnsi="Times New Roman"/>
          <w:sz w:val="28"/>
          <w:szCs w:val="28"/>
          <w:lang w:val="en-US"/>
        </w:rPr>
        <w:t>.</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w:t>
      </w:r>
      <w:proofErr w:type="gramStart"/>
      <w:r w:rsidR="00A0133C" w:rsidRPr="0052511F">
        <w:rPr>
          <w:rFonts w:ascii="Times New Roman" w:hAnsi="Times New Roman"/>
          <w:sz w:val="28"/>
          <w:szCs w:val="28"/>
        </w:rPr>
        <w:t>Р</w:t>
      </w:r>
      <w:r w:rsidRPr="0052511F">
        <w:rPr>
          <w:rFonts w:ascii="Times New Roman" w:hAnsi="Times New Roman"/>
          <w:sz w:val="28"/>
          <w:szCs w:val="28"/>
          <w:lang w:val="en-US"/>
        </w:rPr>
        <w:t>.</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74</w:t>
      </w:r>
      <w:proofErr w:type="gramEnd"/>
      <w:r w:rsidRPr="0052511F">
        <w:rPr>
          <w:rFonts w:ascii="Times New Roman" w:hAnsi="Times New Roman"/>
          <w:sz w:val="28"/>
          <w:szCs w:val="28"/>
          <w:lang w:val="en-US"/>
        </w:rPr>
        <w:t xml:space="preserve">-81.  </w:t>
      </w:r>
    </w:p>
    <w:p w14:paraId="730EA10C" w14:textId="41E8888D"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 Finger R</w:t>
      </w:r>
      <w:r w:rsidR="00A0133C" w:rsidRPr="0052511F">
        <w:rPr>
          <w:rFonts w:ascii="Times New Roman" w:hAnsi="Times New Roman"/>
          <w:sz w:val="28"/>
          <w:szCs w:val="28"/>
          <w:lang w:val="en-US"/>
        </w:rPr>
        <w:t>.</w:t>
      </w:r>
      <w:r w:rsidRPr="0052511F">
        <w:rPr>
          <w:rFonts w:ascii="Times New Roman" w:hAnsi="Times New Roman"/>
          <w:sz w:val="28"/>
          <w:szCs w:val="28"/>
          <w:lang w:val="en-US"/>
        </w:rPr>
        <w:t>P</w:t>
      </w:r>
      <w:r w:rsidR="00A0133C" w:rsidRPr="0052511F">
        <w:rPr>
          <w:rFonts w:ascii="Times New Roman" w:hAnsi="Times New Roman"/>
          <w:sz w:val="28"/>
          <w:szCs w:val="28"/>
          <w:lang w:val="en-US"/>
        </w:rPr>
        <w:t>.</w:t>
      </w:r>
      <w:r w:rsidRPr="0052511F">
        <w:rPr>
          <w:rFonts w:ascii="Times New Roman" w:hAnsi="Times New Roman"/>
          <w:sz w:val="28"/>
          <w:szCs w:val="28"/>
          <w:lang w:val="en-US"/>
        </w:rPr>
        <w:t>, Köberlein-Neu J</w:t>
      </w:r>
      <w:r w:rsidR="00A0133C" w:rsidRPr="0052511F">
        <w:rPr>
          <w:rFonts w:ascii="Times New Roman" w:hAnsi="Times New Roman"/>
          <w:sz w:val="28"/>
          <w:szCs w:val="28"/>
          <w:lang w:val="en-US"/>
        </w:rPr>
        <w:t>.</w:t>
      </w:r>
      <w:r w:rsidRPr="0052511F">
        <w:rPr>
          <w:rFonts w:ascii="Times New Roman" w:hAnsi="Times New Roman"/>
          <w:sz w:val="28"/>
          <w:szCs w:val="28"/>
          <w:lang w:val="en-US"/>
        </w:rPr>
        <w:t>, Gass P</w:t>
      </w:r>
      <w:r w:rsidR="00A0133C" w:rsidRPr="0052511F">
        <w:rPr>
          <w:rFonts w:ascii="Times New Roman" w:hAnsi="Times New Roman"/>
          <w:sz w:val="28"/>
          <w:szCs w:val="28"/>
          <w:lang w:val="en-US"/>
        </w:rPr>
        <w:t>.</w:t>
      </w:r>
      <w:r w:rsidRPr="0052511F">
        <w:rPr>
          <w:rFonts w:ascii="Times New Roman" w:hAnsi="Times New Roman"/>
          <w:sz w:val="28"/>
          <w:szCs w:val="28"/>
          <w:lang w:val="en-US"/>
        </w:rPr>
        <w:t>, Holz F</w:t>
      </w:r>
      <w:r w:rsidR="00A0133C" w:rsidRPr="0052511F">
        <w:rPr>
          <w:rFonts w:ascii="Times New Roman" w:hAnsi="Times New Roman"/>
          <w:sz w:val="28"/>
          <w:szCs w:val="28"/>
          <w:lang w:val="en-US"/>
        </w:rPr>
        <w:t>.</w:t>
      </w:r>
      <w:r w:rsidRPr="0052511F">
        <w:rPr>
          <w:rFonts w:ascii="Times New Roman" w:hAnsi="Times New Roman"/>
          <w:sz w:val="28"/>
          <w:szCs w:val="28"/>
          <w:lang w:val="en-US"/>
        </w:rPr>
        <w:t>G</w:t>
      </w:r>
      <w:r w:rsidR="00A0133C" w:rsidRPr="0052511F">
        <w:rPr>
          <w:rFonts w:ascii="Times New Roman" w:hAnsi="Times New Roman"/>
          <w:sz w:val="28"/>
          <w:szCs w:val="28"/>
          <w:lang w:val="en-US"/>
        </w:rPr>
        <w:t>.</w:t>
      </w:r>
      <w:r w:rsidRPr="0052511F">
        <w:rPr>
          <w:rFonts w:ascii="Times New Roman" w:hAnsi="Times New Roman"/>
          <w:sz w:val="28"/>
          <w:szCs w:val="28"/>
          <w:lang w:val="en-US"/>
        </w:rPr>
        <w:t>, Bertram B. Trends in inpatient treatment in ophthalmology in Germany // Ophthalmologe. - 2013.</w:t>
      </w:r>
      <w:r w:rsidR="00A0133C" w:rsidRPr="0052511F">
        <w:rPr>
          <w:rFonts w:ascii="Times New Roman" w:hAnsi="Times New Roman"/>
          <w:sz w:val="28"/>
          <w:szCs w:val="28"/>
          <w:lang w:val="en-US"/>
        </w:rPr>
        <w:t xml:space="preserve"> - Vol.</w:t>
      </w:r>
      <w:r w:rsidR="00506ADB" w:rsidRPr="00506ADB">
        <w:rPr>
          <w:rFonts w:ascii="Times New Roman" w:hAnsi="Times New Roman"/>
          <w:sz w:val="28"/>
          <w:szCs w:val="28"/>
          <w:lang w:val="en-US"/>
        </w:rPr>
        <w:t xml:space="preserve"> </w:t>
      </w:r>
      <w:r w:rsidR="00A0133C" w:rsidRPr="0052511F">
        <w:rPr>
          <w:rFonts w:ascii="Times New Roman" w:hAnsi="Times New Roman"/>
          <w:sz w:val="28"/>
          <w:szCs w:val="28"/>
          <w:lang w:val="en-US"/>
        </w:rPr>
        <w:t>110,</w:t>
      </w:r>
      <w:r w:rsidRPr="0052511F">
        <w:rPr>
          <w:rFonts w:ascii="Times New Roman" w:hAnsi="Times New Roman"/>
          <w:sz w:val="28"/>
          <w:szCs w:val="28"/>
          <w:lang w:val="en-US"/>
        </w:rPr>
        <w:t xml:space="preserve"> </w:t>
      </w:r>
      <w:r w:rsidR="00A0133C" w:rsidRPr="0052511F">
        <w:rPr>
          <w:rFonts w:ascii="Times New Roman" w:hAnsi="Times New Roman"/>
          <w:sz w:val="28"/>
          <w:szCs w:val="28"/>
          <w:lang w:val="en-US"/>
        </w:rPr>
        <w:t>№</w:t>
      </w:r>
      <w:r w:rsidRPr="0052511F">
        <w:rPr>
          <w:rFonts w:ascii="Times New Roman" w:hAnsi="Times New Roman"/>
          <w:sz w:val="28"/>
          <w:szCs w:val="28"/>
          <w:lang w:val="en-US"/>
        </w:rPr>
        <w:t>3</w:t>
      </w:r>
      <w:r w:rsidR="00A0133C" w:rsidRPr="0052511F">
        <w:rPr>
          <w:rFonts w:ascii="Times New Roman" w:hAnsi="Times New Roman"/>
          <w:sz w:val="28"/>
          <w:szCs w:val="28"/>
          <w:lang w:val="en-US"/>
        </w:rPr>
        <w:t>.</w:t>
      </w:r>
      <w:r w:rsidRPr="0052511F">
        <w:rPr>
          <w:rFonts w:ascii="Times New Roman" w:hAnsi="Times New Roman"/>
          <w:sz w:val="28"/>
          <w:szCs w:val="28"/>
          <w:lang w:val="en-US"/>
        </w:rPr>
        <w:t xml:space="preserve"> - </w:t>
      </w:r>
      <w:proofErr w:type="gramStart"/>
      <w:r w:rsidR="00A0133C" w:rsidRPr="0052511F">
        <w:rPr>
          <w:rFonts w:ascii="Times New Roman" w:hAnsi="Times New Roman"/>
          <w:sz w:val="28"/>
          <w:szCs w:val="28"/>
        </w:rPr>
        <w:t>Р</w:t>
      </w:r>
      <w:r w:rsidRPr="0052511F">
        <w:rPr>
          <w:rFonts w:ascii="Times New Roman" w:hAnsi="Times New Roman"/>
          <w:sz w:val="28"/>
          <w:szCs w:val="28"/>
          <w:lang w:val="en-US"/>
        </w:rPr>
        <w:t>.</w:t>
      </w:r>
      <w:r w:rsidR="00A0133C" w:rsidRPr="0052511F">
        <w:rPr>
          <w:rFonts w:ascii="Times New Roman" w:hAnsi="Times New Roman"/>
          <w:sz w:val="28"/>
          <w:szCs w:val="28"/>
          <w:lang w:val="en-US"/>
        </w:rPr>
        <w:t xml:space="preserve"> </w:t>
      </w:r>
      <w:r w:rsidRPr="0052511F">
        <w:rPr>
          <w:rFonts w:ascii="Times New Roman" w:hAnsi="Times New Roman"/>
          <w:sz w:val="28"/>
          <w:szCs w:val="28"/>
          <w:lang w:val="en-US"/>
        </w:rPr>
        <w:t>224</w:t>
      </w:r>
      <w:proofErr w:type="gramEnd"/>
      <w:r w:rsidRPr="0052511F">
        <w:rPr>
          <w:rFonts w:ascii="Times New Roman" w:hAnsi="Times New Roman"/>
          <w:sz w:val="28"/>
          <w:szCs w:val="28"/>
          <w:lang w:val="en-US"/>
        </w:rPr>
        <w:t xml:space="preserve">-229. </w:t>
      </w:r>
    </w:p>
    <w:p w14:paraId="13454153" w14:textId="2F4643D5"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 Silva J.C., Bateman J.B., Counteras F.</w:t>
      </w:r>
      <w:r w:rsidR="00506ADB" w:rsidRPr="00506ADB">
        <w:rPr>
          <w:rFonts w:ascii="Times New Roman" w:hAnsi="Times New Roman"/>
          <w:sz w:val="28"/>
          <w:szCs w:val="28"/>
          <w:lang w:val="en-US"/>
        </w:rPr>
        <w:t xml:space="preserve"> </w:t>
      </w:r>
      <w:r w:rsidRPr="0052511F">
        <w:rPr>
          <w:rFonts w:ascii="Times New Roman" w:hAnsi="Times New Roman"/>
          <w:sz w:val="28"/>
          <w:szCs w:val="28"/>
          <w:lang w:val="en-US"/>
        </w:rPr>
        <w:t>Eye disease and care in Latine America and the Caribbean // Survey of Ophthalmologyl. - 2002.</w:t>
      </w:r>
      <w:r w:rsidR="00506ADB" w:rsidRPr="00506ADB">
        <w:rPr>
          <w:rFonts w:ascii="Times New Roman" w:hAnsi="Times New Roman"/>
          <w:sz w:val="28"/>
          <w:szCs w:val="28"/>
          <w:lang w:val="en-US"/>
        </w:rPr>
        <w:t xml:space="preserve"> </w:t>
      </w:r>
      <w:r w:rsidRPr="0052511F">
        <w:rPr>
          <w:rFonts w:ascii="Times New Roman" w:hAnsi="Times New Roman"/>
          <w:sz w:val="28"/>
          <w:szCs w:val="28"/>
          <w:lang w:val="en-US"/>
        </w:rPr>
        <w:t>- Vol.</w:t>
      </w:r>
      <w:r w:rsidR="00E8379D" w:rsidRPr="00506ADB">
        <w:rPr>
          <w:rFonts w:ascii="Times New Roman" w:hAnsi="Times New Roman"/>
          <w:sz w:val="28"/>
          <w:szCs w:val="28"/>
          <w:lang w:val="en-US"/>
        </w:rPr>
        <w:t xml:space="preserve"> </w:t>
      </w:r>
      <w:r w:rsidRPr="0052511F">
        <w:rPr>
          <w:rFonts w:ascii="Times New Roman" w:hAnsi="Times New Roman"/>
          <w:sz w:val="28"/>
          <w:szCs w:val="28"/>
          <w:lang w:val="en-US"/>
        </w:rPr>
        <w:t>47.</w:t>
      </w:r>
      <w:r w:rsidR="00E8379D" w:rsidRPr="00506ADB">
        <w:rPr>
          <w:rFonts w:ascii="Times New Roman" w:hAnsi="Times New Roman"/>
          <w:sz w:val="28"/>
          <w:szCs w:val="28"/>
          <w:lang w:val="en-US"/>
        </w:rPr>
        <w:t xml:space="preserve"> </w:t>
      </w:r>
      <w:r w:rsidRPr="0052511F">
        <w:rPr>
          <w:rFonts w:ascii="Times New Roman" w:hAnsi="Times New Roman"/>
          <w:sz w:val="28"/>
          <w:szCs w:val="28"/>
          <w:lang w:val="en-US"/>
        </w:rPr>
        <w:t xml:space="preserve">- </w:t>
      </w:r>
      <w:proofErr w:type="gramStart"/>
      <w:r w:rsidR="00E8379D" w:rsidRPr="0052511F">
        <w:rPr>
          <w:rFonts w:ascii="Times New Roman" w:hAnsi="Times New Roman"/>
          <w:sz w:val="28"/>
          <w:szCs w:val="28"/>
        </w:rPr>
        <w:t>Р</w:t>
      </w:r>
      <w:r w:rsidRPr="0052511F">
        <w:rPr>
          <w:rFonts w:ascii="Times New Roman" w:hAnsi="Times New Roman"/>
          <w:sz w:val="28"/>
          <w:szCs w:val="28"/>
          <w:lang w:val="en-US"/>
        </w:rPr>
        <w:t>.</w:t>
      </w:r>
      <w:r w:rsidR="00E8379D" w:rsidRPr="00506ADB">
        <w:rPr>
          <w:rFonts w:ascii="Times New Roman" w:hAnsi="Times New Roman"/>
          <w:sz w:val="28"/>
          <w:szCs w:val="28"/>
          <w:lang w:val="en-US"/>
        </w:rPr>
        <w:t xml:space="preserve"> </w:t>
      </w:r>
      <w:r w:rsidRPr="0052511F">
        <w:rPr>
          <w:rFonts w:ascii="Times New Roman" w:hAnsi="Times New Roman"/>
          <w:sz w:val="28"/>
          <w:szCs w:val="28"/>
          <w:lang w:val="en-US"/>
        </w:rPr>
        <w:t>267</w:t>
      </w:r>
      <w:proofErr w:type="gramEnd"/>
      <w:r w:rsidRPr="0052511F">
        <w:rPr>
          <w:rFonts w:ascii="Times New Roman" w:hAnsi="Times New Roman"/>
          <w:sz w:val="28"/>
          <w:szCs w:val="28"/>
          <w:lang w:val="en-US"/>
        </w:rPr>
        <w:t xml:space="preserve">-274. </w:t>
      </w:r>
    </w:p>
    <w:p w14:paraId="62E7B949" w14:textId="3336B6E3"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lang w:val="en-US"/>
        </w:rPr>
      </w:pPr>
      <w:r w:rsidRPr="0052511F">
        <w:rPr>
          <w:rFonts w:ascii="Times New Roman" w:hAnsi="Times New Roman" w:cs="Times New Roman"/>
          <w:sz w:val="28"/>
          <w:szCs w:val="28"/>
          <w:lang w:val="en-US"/>
        </w:rPr>
        <w:t xml:space="preserve"> Real J</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Lafuente M</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Palma S</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Tártara L. Direct costs of glaucoma: relationship between cost and severity of the disease</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Chronic Illn. </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2020</w:t>
      </w:r>
      <w:r w:rsidR="00E8379D" w:rsidRPr="0052511F">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16(</w:t>
      </w:r>
      <w:proofErr w:type="gramEnd"/>
      <w:r w:rsidRPr="0052511F">
        <w:rPr>
          <w:rFonts w:ascii="Times New Roman" w:hAnsi="Times New Roman" w:cs="Times New Roman"/>
          <w:sz w:val="28"/>
          <w:szCs w:val="28"/>
          <w:lang w:val="en-US"/>
        </w:rPr>
        <w:t>4)</w:t>
      </w:r>
      <w:r w:rsidR="00E8379D" w:rsidRPr="0052511F">
        <w:rPr>
          <w:rFonts w:ascii="Times New Roman" w:hAnsi="Times New Roman" w:cs="Times New Roman"/>
          <w:sz w:val="28"/>
          <w:szCs w:val="28"/>
          <w:lang w:val="en-US"/>
        </w:rPr>
        <w:t xml:space="preserve">. – </w:t>
      </w:r>
      <w:proofErr w:type="gramStart"/>
      <w:r w:rsidR="00E8379D" w:rsidRPr="0052511F">
        <w:rPr>
          <w:rFonts w:ascii="Times New Roman" w:hAnsi="Times New Roman" w:cs="Times New Roman"/>
          <w:sz w:val="28"/>
          <w:szCs w:val="28"/>
        </w:rPr>
        <w:t>Р</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266</w:t>
      </w:r>
      <w:proofErr w:type="gramEnd"/>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274. </w:t>
      </w:r>
    </w:p>
    <w:p w14:paraId="6EBBFED5" w14:textId="46C69970"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lang w:val="en-US"/>
        </w:rPr>
      </w:pPr>
      <w:r w:rsidRPr="0052511F">
        <w:rPr>
          <w:rFonts w:ascii="Times New Roman" w:hAnsi="Times New Roman" w:cs="Times New Roman"/>
          <w:sz w:val="28"/>
          <w:szCs w:val="28"/>
          <w:lang w:val="fr-FR"/>
        </w:rPr>
        <w:t xml:space="preserve"> Lee P</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P</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 Walt J</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G</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 Doyle J</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J</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fr-FR"/>
        </w:rPr>
        <w:t xml:space="preserve"> et al. </w:t>
      </w:r>
      <w:r w:rsidRPr="0052511F">
        <w:rPr>
          <w:rFonts w:ascii="Times New Roman" w:hAnsi="Times New Roman" w:cs="Times New Roman"/>
          <w:sz w:val="28"/>
          <w:szCs w:val="28"/>
          <w:lang w:val="en-US"/>
        </w:rPr>
        <w:t>A multicenter, retrospective pilot study of resource use and costs associated with severity of disease in glaucoma</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Arch Ophthalmol. </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2006</w:t>
      </w:r>
      <w:r w:rsidR="00E8379D" w:rsidRPr="0052511F">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124(</w:t>
      </w:r>
      <w:proofErr w:type="gramEnd"/>
      <w:r w:rsidRPr="0052511F">
        <w:rPr>
          <w:rFonts w:ascii="Times New Roman" w:hAnsi="Times New Roman" w:cs="Times New Roman"/>
          <w:sz w:val="28"/>
          <w:szCs w:val="28"/>
          <w:lang w:val="en-US"/>
        </w:rPr>
        <w:t>1)</w:t>
      </w:r>
      <w:r w:rsidR="00E8379D" w:rsidRPr="0052511F">
        <w:rPr>
          <w:rFonts w:ascii="Times New Roman" w:hAnsi="Times New Roman" w:cs="Times New Roman"/>
          <w:sz w:val="28"/>
          <w:szCs w:val="28"/>
          <w:lang w:val="en-US"/>
        </w:rPr>
        <w:t xml:space="preserve">. – </w:t>
      </w:r>
      <w:proofErr w:type="gramStart"/>
      <w:r w:rsidR="00E8379D" w:rsidRPr="0052511F">
        <w:rPr>
          <w:rFonts w:ascii="Times New Roman" w:hAnsi="Times New Roman" w:cs="Times New Roman"/>
          <w:sz w:val="28"/>
          <w:szCs w:val="28"/>
        </w:rPr>
        <w:t>Р</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12</w:t>
      </w:r>
      <w:proofErr w:type="gramEnd"/>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19.</w:t>
      </w:r>
    </w:p>
    <w:p w14:paraId="3D2C1F00" w14:textId="412CC3CC"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noProof/>
          <w:sz w:val="28"/>
          <w:szCs w:val="28"/>
          <w:lang w:val="en-US"/>
        </w:rPr>
      </w:pPr>
      <w:r w:rsidRPr="0052511F">
        <w:rPr>
          <w:rFonts w:ascii="Times New Roman" w:hAnsi="Times New Roman" w:cs="Times New Roman"/>
          <w:sz w:val="28"/>
          <w:szCs w:val="28"/>
          <w:lang w:val="en-US"/>
        </w:rPr>
        <w:t xml:space="preserve"> Koleva D</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Motterlini N</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Schiavone M</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Garattini L. Medical costs of glaucoma and ocular hypertension in Italian referral centres: a prospective study</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Ophthalmologica. </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2007</w:t>
      </w:r>
      <w:r w:rsidR="00E8379D" w:rsidRPr="0052511F">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221(</w:t>
      </w:r>
      <w:proofErr w:type="gramEnd"/>
      <w:r w:rsidRPr="0052511F">
        <w:rPr>
          <w:rFonts w:ascii="Times New Roman" w:hAnsi="Times New Roman" w:cs="Times New Roman"/>
          <w:sz w:val="28"/>
          <w:szCs w:val="28"/>
          <w:lang w:val="en-US"/>
        </w:rPr>
        <w:t>5)</w:t>
      </w:r>
      <w:r w:rsidR="00E8379D" w:rsidRPr="0052511F">
        <w:rPr>
          <w:rFonts w:ascii="Times New Roman" w:hAnsi="Times New Roman" w:cs="Times New Roman"/>
          <w:sz w:val="28"/>
          <w:szCs w:val="28"/>
          <w:lang w:val="en-US"/>
        </w:rPr>
        <w:t xml:space="preserve">. – </w:t>
      </w:r>
      <w:r w:rsidR="00E8379D" w:rsidRPr="0052511F">
        <w:rPr>
          <w:rFonts w:ascii="Times New Roman" w:hAnsi="Times New Roman" w:cs="Times New Roman"/>
          <w:sz w:val="28"/>
          <w:szCs w:val="28"/>
        </w:rPr>
        <w:t>Р</w:t>
      </w:r>
      <w:r w:rsidR="00E8379D"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340</w:t>
      </w:r>
      <w:r w:rsidR="00E8379D" w:rsidRPr="0052511F">
        <w:rPr>
          <w:rFonts w:ascii="Times New Roman" w:hAnsi="Times New Roman" w:cs="Times New Roman"/>
          <w:sz w:val="28"/>
          <w:szCs w:val="28"/>
        </w:rPr>
        <w:t>-</w:t>
      </w:r>
      <w:r w:rsidRPr="0052511F">
        <w:rPr>
          <w:rFonts w:ascii="Times New Roman" w:hAnsi="Times New Roman" w:cs="Times New Roman"/>
          <w:sz w:val="28"/>
          <w:szCs w:val="28"/>
          <w:lang w:val="en-US"/>
        </w:rPr>
        <w:t>347</w:t>
      </w:r>
      <w:r w:rsidR="00E8379D" w:rsidRPr="0052511F">
        <w:rPr>
          <w:rFonts w:ascii="Times New Roman" w:hAnsi="Times New Roman" w:cs="Times New Roman"/>
          <w:sz w:val="28"/>
          <w:szCs w:val="28"/>
        </w:rPr>
        <w:t>.</w:t>
      </w:r>
    </w:p>
    <w:p w14:paraId="60AE12F2" w14:textId="0632373D"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Traverso C</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Walt J</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Kelly S</w:t>
      </w:r>
      <w:r w:rsidR="00E8379D"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et al. Direct costs of glaucoma and severity of the disease: a multinational long term study of resource utilisation in Europe</w:t>
      </w:r>
      <w:r w:rsidR="005C6ED2"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Br J Ophthalmol. </w:t>
      </w:r>
      <w:r w:rsidR="005C6ED2" w:rsidRPr="0052511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2005</w:t>
      </w:r>
      <w:r w:rsidR="005C6ED2" w:rsidRPr="0052511F">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89(</w:t>
      </w:r>
      <w:proofErr w:type="gramEnd"/>
      <w:r w:rsidRPr="0052511F">
        <w:rPr>
          <w:rFonts w:ascii="Times New Roman" w:hAnsi="Times New Roman" w:cs="Times New Roman"/>
          <w:sz w:val="28"/>
          <w:szCs w:val="28"/>
          <w:lang w:val="en-US"/>
        </w:rPr>
        <w:t>10)</w:t>
      </w:r>
      <w:r w:rsidR="005C6ED2" w:rsidRPr="0052511F">
        <w:rPr>
          <w:rFonts w:ascii="Times New Roman" w:hAnsi="Times New Roman" w:cs="Times New Roman"/>
          <w:sz w:val="28"/>
          <w:szCs w:val="28"/>
          <w:lang w:val="en-US"/>
        </w:rPr>
        <w:t xml:space="preserve">. – </w:t>
      </w:r>
      <w:proofErr w:type="gramStart"/>
      <w:r w:rsidR="005C6ED2" w:rsidRPr="0052511F">
        <w:rPr>
          <w:rFonts w:ascii="Times New Roman" w:hAnsi="Times New Roman" w:cs="Times New Roman"/>
          <w:sz w:val="28"/>
          <w:szCs w:val="28"/>
        </w:rPr>
        <w:t>Р</w:t>
      </w:r>
      <w:r w:rsidR="005C6ED2"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1245</w:t>
      </w:r>
      <w:proofErr w:type="gramEnd"/>
      <w:r w:rsidR="005C6ED2" w:rsidRPr="0052511F">
        <w:rPr>
          <w:rFonts w:ascii="Times New Roman" w:hAnsi="Times New Roman" w:cs="Times New Roman"/>
          <w:sz w:val="28"/>
          <w:szCs w:val="28"/>
          <w:lang w:val="en-US"/>
        </w:rPr>
        <w:t>-</w:t>
      </w:r>
      <w:r w:rsidRPr="0052511F">
        <w:rPr>
          <w:rFonts w:ascii="Times New Roman" w:hAnsi="Times New Roman" w:cs="Times New Roman"/>
          <w:sz w:val="28"/>
          <w:szCs w:val="28"/>
          <w:lang w:val="en-US"/>
        </w:rPr>
        <w:t>1249.</w:t>
      </w:r>
    </w:p>
    <w:p w14:paraId="1119C6DA" w14:textId="6E461A2D"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Shih V</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Parekh M</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Multani J</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K</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McGuiness C</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B</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Chen C</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Campbell J</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H</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Miller-Ellis E</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Olivier M</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5C6ED2"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G. Clinical and Economic Burden of Glaucoma by Disease Severity: A United States Claims-Based Analysis</w:t>
      </w:r>
      <w:r w:rsidR="005C6ED2"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Ophthalmol Glaucoma.</w:t>
      </w:r>
      <w:r w:rsidR="005C6ED2" w:rsidRPr="0052511F">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 2021</w:t>
      </w:r>
      <w:r w:rsidR="005C6ED2" w:rsidRPr="0052511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4(</w:t>
      </w:r>
      <w:proofErr w:type="gramEnd"/>
      <w:r w:rsidRPr="0052511F">
        <w:rPr>
          <w:rFonts w:ascii="Times New Roman" w:hAnsi="Times New Roman" w:cs="Times New Roman"/>
          <w:sz w:val="28"/>
          <w:szCs w:val="28"/>
          <w:shd w:val="clear" w:color="auto" w:fill="FFFFFF"/>
          <w:lang w:val="en-US"/>
        </w:rPr>
        <w:t>5)</w:t>
      </w:r>
      <w:r w:rsidR="005C6ED2" w:rsidRPr="0052511F">
        <w:rPr>
          <w:rFonts w:ascii="Times New Roman" w:hAnsi="Times New Roman" w:cs="Times New Roman"/>
          <w:sz w:val="28"/>
          <w:szCs w:val="28"/>
          <w:shd w:val="clear" w:color="auto" w:fill="FFFFFF"/>
          <w:lang w:val="en-US"/>
        </w:rPr>
        <w:t xml:space="preserve">. – </w:t>
      </w:r>
      <w:proofErr w:type="gramStart"/>
      <w:r w:rsidR="005C6ED2" w:rsidRPr="0052511F">
        <w:rPr>
          <w:rFonts w:ascii="Times New Roman" w:hAnsi="Times New Roman" w:cs="Times New Roman"/>
          <w:sz w:val="28"/>
          <w:szCs w:val="28"/>
          <w:shd w:val="clear" w:color="auto" w:fill="FFFFFF"/>
        </w:rPr>
        <w:t>Р</w:t>
      </w:r>
      <w:r w:rsidR="005C6ED2"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490</w:t>
      </w:r>
      <w:proofErr w:type="gramEnd"/>
      <w:r w:rsidRPr="0052511F">
        <w:rPr>
          <w:rFonts w:ascii="Times New Roman" w:hAnsi="Times New Roman" w:cs="Times New Roman"/>
          <w:sz w:val="28"/>
          <w:szCs w:val="28"/>
          <w:shd w:val="clear" w:color="auto" w:fill="FFFFFF"/>
          <w:lang w:val="en-US"/>
        </w:rPr>
        <w:t xml:space="preserve">-503. </w:t>
      </w:r>
      <w:r w:rsidR="005C6ED2" w:rsidRPr="0052511F">
        <w:rPr>
          <w:rFonts w:ascii="Times New Roman" w:hAnsi="Times New Roman" w:cs="Times New Roman"/>
          <w:sz w:val="28"/>
          <w:szCs w:val="28"/>
          <w:shd w:val="clear" w:color="auto" w:fill="FFFFFF"/>
          <w:lang w:val="en-US"/>
        </w:rPr>
        <w:t xml:space="preserve"> </w:t>
      </w:r>
    </w:p>
    <w:p w14:paraId="24EE531E" w14:textId="30D84B66"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lang w:val="en-US"/>
        </w:rPr>
        <w:lastRenderedPageBreak/>
        <w:t xml:space="preserve"> </w:t>
      </w:r>
      <w:r w:rsidRPr="0052511F">
        <w:rPr>
          <w:color w:val="auto"/>
          <w:sz w:val="28"/>
          <w:szCs w:val="28"/>
        </w:rPr>
        <w:t>Егоров Е.А., Ставицкая Т.В., Куроедов А.В., Хлобыстов А.А. Фармакоэкономические аспекты выбора стратегии лечения первичной открытоугольной глаукомы // Клин</w:t>
      </w:r>
      <w:proofErr w:type="gramStart"/>
      <w:r w:rsidRPr="0052511F">
        <w:rPr>
          <w:color w:val="auto"/>
          <w:sz w:val="28"/>
          <w:szCs w:val="28"/>
        </w:rPr>
        <w:t>.</w:t>
      </w:r>
      <w:proofErr w:type="gramEnd"/>
      <w:r w:rsidRPr="0052511F">
        <w:rPr>
          <w:color w:val="auto"/>
          <w:sz w:val="28"/>
          <w:szCs w:val="28"/>
        </w:rPr>
        <w:t xml:space="preserve"> </w:t>
      </w:r>
      <w:proofErr w:type="gramStart"/>
      <w:r w:rsidRPr="0052511F">
        <w:rPr>
          <w:color w:val="auto"/>
          <w:sz w:val="28"/>
          <w:szCs w:val="28"/>
        </w:rPr>
        <w:t>о</w:t>
      </w:r>
      <w:proofErr w:type="gramEnd"/>
      <w:r w:rsidRPr="0052511F">
        <w:rPr>
          <w:color w:val="auto"/>
          <w:sz w:val="28"/>
          <w:szCs w:val="28"/>
        </w:rPr>
        <w:t xml:space="preserve">фтальмол. </w:t>
      </w:r>
      <w:r w:rsidR="004C44D1" w:rsidRPr="0052511F">
        <w:rPr>
          <w:color w:val="auto"/>
          <w:sz w:val="28"/>
          <w:szCs w:val="28"/>
        </w:rPr>
        <w:t>–</w:t>
      </w:r>
      <w:r w:rsidR="005C6ED2" w:rsidRPr="0052511F">
        <w:rPr>
          <w:color w:val="auto"/>
          <w:sz w:val="28"/>
          <w:szCs w:val="28"/>
        </w:rPr>
        <w:t xml:space="preserve"> </w:t>
      </w:r>
      <w:r w:rsidRPr="0052511F">
        <w:rPr>
          <w:color w:val="auto"/>
          <w:sz w:val="28"/>
          <w:szCs w:val="28"/>
        </w:rPr>
        <w:t xml:space="preserve">2001. </w:t>
      </w:r>
      <w:r w:rsidR="004C44D1" w:rsidRPr="0052511F">
        <w:rPr>
          <w:color w:val="auto"/>
          <w:sz w:val="28"/>
          <w:szCs w:val="28"/>
        </w:rPr>
        <w:t>–</w:t>
      </w:r>
      <w:r w:rsidRPr="0052511F">
        <w:rPr>
          <w:color w:val="auto"/>
          <w:sz w:val="28"/>
          <w:szCs w:val="28"/>
        </w:rPr>
        <w:t xml:space="preserve"> </w:t>
      </w:r>
      <w:r w:rsidR="005C6ED2" w:rsidRPr="0052511F">
        <w:rPr>
          <w:color w:val="auto"/>
          <w:sz w:val="28"/>
          <w:szCs w:val="28"/>
        </w:rPr>
        <w:t>№</w:t>
      </w:r>
      <w:r w:rsidRPr="0052511F">
        <w:rPr>
          <w:color w:val="auto"/>
          <w:sz w:val="28"/>
          <w:szCs w:val="28"/>
        </w:rPr>
        <w:t xml:space="preserve">4. </w:t>
      </w:r>
      <w:r w:rsidR="004C44D1" w:rsidRPr="0052511F">
        <w:rPr>
          <w:color w:val="auto"/>
          <w:sz w:val="28"/>
          <w:szCs w:val="28"/>
        </w:rPr>
        <w:t>–</w:t>
      </w:r>
      <w:r w:rsidRPr="0052511F">
        <w:rPr>
          <w:color w:val="auto"/>
          <w:sz w:val="28"/>
          <w:szCs w:val="28"/>
        </w:rPr>
        <w:t xml:space="preserve"> С. 114-116.</w:t>
      </w:r>
    </w:p>
    <w:p w14:paraId="65F76908" w14:textId="77777777"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iCs/>
          <w:sz w:val="28"/>
          <w:szCs w:val="28"/>
        </w:rPr>
        <w:t>Дронов М.М., Коровенков Р.И., Алексанин С.С. Медицинская, социальная и экономическая значимость заболевания с названием глаукома //Медико-биологические и социально-психологические проблемы безопасности в чрезвычайных ситуациях. - 2011. - №1. - С. 42-49.</w:t>
      </w:r>
    </w:p>
    <w:p w14:paraId="5F854E84" w14:textId="4105B634"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rPr>
        <w:t>Гельцер Б.И. Фармакоэкономические исследования в здравоохранении</w:t>
      </w:r>
      <w:r w:rsidR="005C6ED2" w:rsidRPr="0052511F">
        <w:rPr>
          <w:color w:val="auto"/>
          <w:sz w:val="28"/>
          <w:szCs w:val="28"/>
        </w:rPr>
        <w:t xml:space="preserve">. – </w:t>
      </w:r>
      <w:r w:rsidRPr="0052511F">
        <w:rPr>
          <w:color w:val="auto"/>
          <w:sz w:val="28"/>
          <w:szCs w:val="28"/>
        </w:rPr>
        <w:t>Владивосток</w:t>
      </w:r>
      <w:r w:rsidR="005C6ED2" w:rsidRPr="0052511F">
        <w:rPr>
          <w:color w:val="auto"/>
          <w:sz w:val="28"/>
          <w:szCs w:val="28"/>
        </w:rPr>
        <w:t xml:space="preserve">: </w:t>
      </w:r>
      <w:r w:rsidRPr="0052511F">
        <w:rPr>
          <w:color w:val="auto"/>
          <w:sz w:val="28"/>
          <w:szCs w:val="28"/>
        </w:rPr>
        <w:t>Дальнаука</w:t>
      </w:r>
      <w:r w:rsidR="005C6ED2" w:rsidRPr="0052511F">
        <w:rPr>
          <w:color w:val="auto"/>
          <w:sz w:val="28"/>
          <w:szCs w:val="28"/>
        </w:rPr>
        <w:t>,</w:t>
      </w:r>
      <w:r w:rsidRPr="0052511F">
        <w:rPr>
          <w:color w:val="auto"/>
          <w:sz w:val="28"/>
          <w:szCs w:val="28"/>
        </w:rPr>
        <w:t xml:space="preserve"> 2002. </w:t>
      </w:r>
      <w:r w:rsidR="002A5C71" w:rsidRPr="0052511F">
        <w:rPr>
          <w:color w:val="auto"/>
          <w:sz w:val="28"/>
          <w:szCs w:val="28"/>
        </w:rPr>
        <w:t>–</w:t>
      </w:r>
      <w:r w:rsidRPr="0052511F">
        <w:rPr>
          <w:color w:val="auto"/>
          <w:sz w:val="28"/>
          <w:szCs w:val="28"/>
        </w:rPr>
        <w:t xml:space="preserve"> 272 с.</w:t>
      </w:r>
    </w:p>
    <w:p w14:paraId="18220C66" w14:textId="6A5983CA"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Glaucoma report points to increased costs</w:t>
      </w:r>
      <w:r w:rsidR="005C6ED2"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Centre for Eye Research</w:t>
      </w:r>
      <w:r w:rsidR="00506ADB" w:rsidRPr="00506ADB">
        <w:rPr>
          <w:rFonts w:ascii="Times New Roman" w:eastAsia="Times New Roman" w:hAnsi="Times New Roman"/>
          <w:sz w:val="28"/>
          <w:szCs w:val="28"/>
          <w:lang w:val="en-US"/>
        </w:rPr>
        <w:t>. -</w:t>
      </w:r>
      <w:r w:rsidRPr="0052511F">
        <w:rPr>
          <w:rFonts w:ascii="Times New Roman" w:eastAsia="Times New Roman" w:hAnsi="Times New Roman"/>
          <w:sz w:val="28"/>
          <w:szCs w:val="28"/>
          <w:lang w:val="en-US"/>
        </w:rPr>
        <w:t xml:space="preserve"> Australia</w:t>
      </w:r>
      <w:r w:rsidR="005C6ED2"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Access Economics, 2008</w:t>
      </w:r>
      <w:r w:rsidR="005C6ED2"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w:t>
      </w:r>
      <w:r w:rsidR="005C6ED2" w:rsidRPr="0052511F">
        <w:rPr>
          <w:rFonts w:ascii="Times New Roman" w:eastAsia="Times New Roman" w:hAnsi="Times New Roman"/>
          <w:sz w:val="28"/>
          <w:szCs w:val="28"/>
        </w:rPr>
        <w:t>Р</w:t>
      </w:r>
      <w:r w:rsidR="005C6ED2"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10:15.</w:t>
      </w:r>
    </w:p>
    <w:p w14:paraId="6D4274DA" w14:textId="014821A7"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Travers</w:t>
      </w:r>
      <w:r w:rsidRPr="0052511F">
        <w:rPr>
          <w:rFonts w:ascii="Times New Roman" w:eastAsia="Times New Roman" w:hAnsi="Times New Roman"/>
          <w:sz w:val="28"/>
          <w:szCs w:val="28"/>
        </w:rPr>
        <w:t>о</w:t>
      </w:r>
      <w:r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rPr>
        <w:t>С</w:t>
      </w:r>
      <w:r w:rsidRPr="0052511F">
        <w:rPr>
          <w:rFonts w:ascii="Times New Roman" w:eastAsia="Times New Roman" w:hAnsi="Times New Roman"/>
          <w:sz w:val="28"/>
          <w:szCs w:val="28"/>
          <w:lang w:val="en-US"/>
        </w:rPr>
        <w:t>.</w:t>
      </w:r>
      <w:r w:rsidRPr="0052511F">
        <w:rPr>
          <w:rFonts w:ascii="Times New Roman" w:eastAsia="Times New Roman" w:hAnsi="Times New Roman"/>
          <w:sz w:val="28"/>
          <w:szCs w:val="28"/>
        </w:rPr>
        <w:t>Е</w:t>
      </w:r>
      <w:r w:rsidRPr="0052511F">
        <w:rPr>
          <w:rFonts w:ascii="Times New Roman" w:eastAsia="Times New Roman" w:hAnsi="Times New Roman"/>
          <w:sz w:val="28"/>
          <w:szCs w:val="28"/>
          <w:lang w:val="en-US"/>
        </w:rPr>
        <w:t xml:space="preserve">., Walt J.G., Kelly S.P. et al. Direct costs of glaucoma and severity of the disease: a multinational long term study of resource utilisation in Europe //Br. J.Ophthalmol.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2005.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Vol. 89.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P. 1245-1249.</w:t>
      </w:r>
    </w:p>
    <w:p w14:paraId="2989BA32" w14:textId="300948DE"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 xml:space="preserve">Koleva D., Motterlini N., Schiavone M., Garattini L. Medical Costs of Glaucoma and Ocular Hypertension in Italian Referral Centres: A Prospective </w:t>
      </w:r>
      <w:proofErr w:type="gramStart"/>
      <w:r w:rsidRPr="0052511F">
        <w:rPr>
          <w:rFonts w:ascii="Times New Roman" w:eastAsia="Times New Roman" w:hAnsi="Times New Roman"/>
          <w:sz w:val="28"/>
          <w:szCs w:val="28"/>
          <w:lang w:val="en-US"/>
        </w:rPr>
        <w:t>Study  /</w:t>
      </w:r>
      <w:proofErr w:type="gramEnd"/>
      <w:r w:rsidRPr="0052511F">
        <w:rPr>
          <w:rFonts w:ascii="Times New Roman" w:eastAsia="Times New Roman" w:hAnsi="Times New Roman"/>
          <w:sz w:val="28"/>
          <w:szCs w:val="28"/>
          <w:lang w:val="en-US"/>
        </w:rPr>
        <w:t>/ Ophthalmologica</w:t>
      </w:r>
      <w:r w:rsidR="004C44D1"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2007.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Vol. 221.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P. 340-347.</w:t>
      </w:r>
    </w:p>
    <w:p w14:paraId="23B8D254" w14:textId="051DC0DA"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Poulsen P.B., Buchholz P., Walt J.G., Christensen T.L., Thygesen J. Cost analysis of glaucoma-related-blindness in Europe // International Congress Series</w:t>
      </w:r>
      <w:r w:rsidR="005C6ED2"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w:t>
      </w:r>
      <w:r w:rsidR="002A5C71"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2005.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Vol.</w:t>
      </w:r>
      <w:r w:rsidR="004C44D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xml:space="preserve">1282. </w:t>
      </w:r>
      <w:r w:rsidR="004C44D1" w:rsidRPr="0052511F">
        <w:rPr>
          <w:rFonts w:ascii="Times New Roman" w:hAnsi="Times New Roman"/>
          <w:sz w:val="28"/>
          <w:szCs w:val="28"/>
          <w:lang w:val="en-US"/>
        </w:rPr>
        <w:t>–</w:t>
      </w:r>
      <w:r w:rsidRPr="0052511F">
        <w:rPr>
          <w:rFonts w:ascii="Times New Roman" w:eastAsia="Times New Roman" w:hAnsi="Times New Roman"/>
          <w:sz w:val="28"/>
          <w:szCs w:val="28"/>
          <w:lang w:val="en-US"/>
        </w:rPr>
        <w:t xml:space="preserve"> P. 262-266.</w:t>
      </w:r>
    </w:p>
    <w:p w14:paraId="386751FA" w14:textId="77777777" w:rsidR="00EE0170" w:rsidRDefault="00EE0170" w:rsidP="00EE0170">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EE0170">
        <w:rPr>
          <w:rFonts w:ascii="Times New Roman" w:hAnsi="Times New Roman" w:cs="Times New Roman"/>
          <w:sz w:val="28"/>
          <w:szCs w:val="28"/>
          <w:lang w:val="en-US"/>
        </w:rPr>
        <w:t>Here`s how we can provide better eye care for the world</w:t>
      </w:r>
      <w:r w:rsidR="00506ADB" w:rsidRPr="00EE0170">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2022 </w:t>
      </w:r>
      <w:r w:rsidR="00F97897">
        <w:fldChar w:fldCharType="begin"/>
      </w:r>
      <w:r w:rsidR="00F97897" w:rsidRPr="006825A6">
        <w:rPr>
          <w:lang w:val="en-US"/>
        </w:rPr>
        <w:instrText xml:space="preserve"> HYPERLINK "https://www.weforum.org/agenda/2022/01/heres-how-eye-care-for-the-world/" </w:instrText>
      </w:r>
      <w:r w:rsidR="00F97897">
        <w:fldChar w:fldCharType="separate"/>
      </w:r>
      <w:r w:rsidR="00506ADB" w:rsidRPr="00506ADB">
        <w:rPr>
          <w:rStyle w:val="af"/>
          <w:rFonts w:ascii="Times New Roman" w:hAnsi="Times New Roman" w:cs="Times New Roman"/>
          <w:color w:val="auto"/>
          <w:sz w:val="28"/>
          <w:szCs w:val="28"/>
          <w:u w:val="none"/>
          <w:lang w:val="en-US"/>
        </w:rPr>
        <w:t>https</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www</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weforum</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org</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agenda</w:t>
      </w:r>
      <w:r w:rsidR="00506ADB" w:rsidRPr="00EE0170">
        <w:rPr>
          <w:rStyle w:val="af"/>
          <w:rFonts w:ascii="Times New Roman" w:hAnsi="Times New Roman" w:cs="Times New Roman"/>
          <w:color w:val="auto"/>
          <w:sz w:val="28"/>
          <w:szCs w:val="28"/>
          <w:u w:val="none"/>
          <w:lang w:val="en-US"/>
        </w:rPr>
        <w:t>/2022/01/</w:t>
      </w:r>
      <w:r w:rsidR="00506ADB" w:rsidRPr="00506ADB">
        <w:rPr>
          <w:rStyle w:val="af"/>
          <w:rFonts w:ascii="Times New Roman" w:hAnsi="Times New Roman" w:cs="Times New Roman"/>
          <w:color w:val="auto"/>
          <w:sz w:val="28"/>
          <w:szCs w:val="28"/>
          <w:u w:val="none"/>
          <w:lang w:val="en-US"/>
        </w:rPr>
        <w:t>heres</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how</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eye</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care</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for</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the</w:t>
      </w:r>
      <w:r w:rsidR="00506ADB" w:rsidRPr="00EE0170">
        <w:rPr>
          <w:rStyle w:val="af"/>
          <w:rFonts w:ascii="Times New Roman" w:hAnsi="Times New Roman" w:cs="Times New Roman"/>
          <w:color w:val="auto"/>
          <w:sz w:val="28"/>
          <w:szCs w:val="28"/>
          <w:u w:val="none"/>
          <w:lang w:val="en-US"/>
        </w:rPr>
        <w:t>-</w:t>
      </w:r>
      <w:r w:rsidR="00506ADB" w:rsidRPr="00506ADB">
        <w:rPr>
          <w:rStyle w:val="af"/>
          <w:rFonts w:ascii="Times New Roman" w:hAnsi="Times New Roman" w:cs="Times New Roman"/>
          <w:color w:val="auto"/>
          <w:sz w:val="28"/>
          <w:szCs w:val="28"/>
          <w:u w:val="none"/>
          <w:lang w:val="en-US"/>
        </w:rPr>
        <w:t>world</w:t>
      </w:r>
      <w:r w:rsidR="00506ADB" w:rsidRPr="00EE0170">
        <w:rPr>
          <w:rStyle w:val="af"/>
          <w:rFonts w:ascii="Times New Roman" w:hAnsi="Times New Roman" w:cs="Times New Roman"/>
          <w:color w:val="auto"/>
          <w:sz w:val="28"/>
          <w:szCs w:val="28"/>
          <w:u w:val="none"/>
          <w:lang w:val="en-US"/>
        </w:rPr>
        <w:t>/</w:t>
      </w:r>
      <w:r w:rsidR="00F97897">
        <w:rPr>
          <w:rStyle w:val="af"/>
          <w:rFonts w:ascii="Times New Roman" w:hAnsi="Times New Roman" w:cs="Times New Roman"/>
          <w:color w:val="auto"/>
          <w:sz w:val="28"/>
          <w:szCs w:val="28"/>
          <w:u w:val="none"/>
          <w:lang w:val="en-US"/>
        </w:rPr>
        <w:fldChar w:fldCharType="end"/>
      </w:r>
      <w:r w:rsidR="00506ADB" w:rsidRPr="00EE0170">
        <w:rPr>
          <w:rFonts w:ascii="Times New Roman" w:hAnsi="Times New Roman" w:cs="Times New Roman"/>
          <w:sz w:val="28"/>
          <w:szCs w:val="28"/>
          <w:lang w:val="en-US"/>
        </w:rPr>
        <w:t xml:space="preserve">  18.09.2022.</w:t>
      </w:r>
    </w:p>
    <w:p w14:paraId="639B4F35" w14:textId="55D0E0D7" w:rsidR="00685024" w:rsidRPr="00EE0170" w:rsidRDefault="00EE0170" w:rsidP="00EE0170">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EE0170">
        <w:rPr>
          <w:rFonts w:ascii="Times New Roman" w:hAnsi="Times New Roman" w:cs="Times New Roman"/>
          <w:sz w:val="28"/>
          <w:szCs w:val="28"/>
          <w:lang w:val="en-US"/>
        </w:rPr>
        <w:t>Primary-open-angle-glaucoma</w:t>
      </w:r>
      <w:r w:rsidR="00506ADB" w:rsidRPr="00EE0170">
        <w:rPr>
          <w:rFonts w:ascii="Times New Roman" w:hAnsi="Times New Roman" w:cs="Times New Roman"/>
          <w:sz w:val="28"/>
          <w:szCs w:val="28"/>
          <w:lang w:val="en-US"/>
        </w:rPr>
        <w:t xml:space="preserve">. – </w:t>
      </w:r>
      <w:r>
        <w:rPr>
          <w:rFonts w:ascii="Times New Roman" w:hAnsi="Times New Roman" w:cs="Times New Roman"/>
          <w:sz w:val="28"/>
          <w:szCs w:val="28"/>
          <w:lang w:val="en-US"/>
        </w:rPr>
        <w:t>2022</w:t>
      </w:r>
      <w:r w:rsidR="00506ADB" w:rsidRPr="00EE0170">
        <w:rPr>
          <w:rFonts w:ascii="Times New Roman" w:hAnsi="Times New Roman" w:cs="Times New Roman"/>
          <w:sz w:val="28"/>
          <w:szCs w:val="28"/>
          <w:lang w:val="en-US"/>
        </w:rPr>
        <w:t xml:space="preserve"> </w:t>
      </w:r>
      <w:r w:rsidR="00F97897">
        <w:fldChar w:fldCharType="begin"/>
      </w:r>
      <w:r w:rsidR="00F97897" w:rsidRPr="006825A6">
        <w:rPr>
          <w:lang w:val="en-US"/>
        </w:rPr>
        <w:instrText xml:space="preserve"> HYPERLINK "https://entokey.com/primary-open-</w:instrText>
      </w:r>
      <w:r w:rsidR="00F97897" w:rsidRPr="006825A6">
        <w:rPr>
          <w:lang w:val="en-US"/>
        </w:rPr>
        <w:instrText xml:space="preserve">angle-glaucoma-4/" </w:instrText>
      </w:r>
      <w:r w:rsidR="00F97897">
        <w:fldChar w:fldCharType="separate"/>
      </w:r>
      <w:r w:rsidR="00506ADB" w:rsidRPr="00EE0170">
        <w:rPr>
          <w:rStyle w:val="af"/>
          <w:rFonts w:ascii="Times New Roman" w:hAnsi="Times New Roman" w:cs="Times New Roman"/>
          <w:color w:val="auto"/>
          <w:sz w:val="28"/>
          <w:szCs w:val="28"/>
          <w:u w:val="none"/>
          <w:lang w:val="en-US"/>
        </w:rPr>
        <w:t>https://entokey.com/primary-open-angle-glaucoma-4/</w:t>
      </w:r>
      <w:r w:rsidR="00F97897">
        <w:rPr>
          <w:rStyle w:val="af"/>
          <w:rFonts w:ascii="Times New Roman" w:hAnsi="Times New Roman" w:cs="Times New Roman"/>
          <w:color w:val="auto"/>
          <w:sz w:val="28"/>
          <w:szCs w:val="28"/>
          <w:u w:val="none"/>
          <w:lang w:val="en-US"/>
        </w:rPr>
        <w:fldChar w:fldCharType="end"/>
      </w:r>
      <w:r w:rsidR="00506ADB" w:rsidRPr="00EE0170">
        <w:rPr>
          <w:rFonts w:ascii="Times New Roman" w:hAnsi="Times New Roman" w:cs="Times New Roman"/>
          <w:sz w:val="28"/>
          <w:szCs w:val="28"/>
          <w:lang w:val="en-US"/>
        </w:rPr>
        <w:t xml:space="preserve"> 11.03.2022.</w:t>
      </w:r>
    </w:p>
    <w:p w14:paraId="583A958B" w14:textId="2F40F7EB" w:rsidR="00685024" w:rsidRPr="0052511F" w:rsidRDefault="00685024">
      <w:pPr>
        <w:numPr>
          <w:ilvl w:val="0"/>
          <w:numId w:val="19"/>
        </w:numPr>
        <w:shd w:val="clear" w:color="auto" w:fill="FFFFFF"/>
        <w:tabs>
          <w:tab w:val="left" w:pos="993"/>
        </w:tabs>
        <w:spacing w:after="0" w:line="240" w:lineRule="auto"/>
        <w:ind w:left="0" w:right="-1" w:firstLine="567"/>
        <w:jc w:val="both"/>
        <w:rPr>
          <w:rFonts w:ascii="Times New Roman" w:hAnsi="Times New Roman" w:cs="Times New Roman"/>
          <w:sz w:val="28"/>
          <w:szCs w:val="28"/>
          <w:lang w:val="en-US"/>
        </w:rPr>
      </w:pPr>
      <w:r w:rsidRPr="0052511F">
        <w:rPr>
          <w:rFonts w:ascii="Times New Roman" w:eastAsia="Times New Roman" w:hAnsi="Times New Roman" w:cs="Times New Roman"/>
          <w:sz w:val="28"/>
          <w:szCs w:val="28"/>
          <w:lang w:val="en-US"/>
        </w:rPr>
        <w:t>Quigley H</w:t>
      </w:r>
      <w:r w:rsidR="005C6ED2" w:rsidRPr="0052511F">
        <w:rPr>
          <w:rFonts w:ascii="Times New Roman" w:eastAsia="Times New Roman" w:hAnsi="Times New Roman" w:cs="Times New Roman"/>
          <w:sz w:val="28"/>
          <w:szCs w:val="28"/>
          <w:lang w:val="en-US"/>
        </w:rPr>
        <w:t>.</w:t>
      </w:r>
      <w:r w:rsidRPr="0052511F">
        <w:rPr>
          <w:rFonts w:ascii="Times New Roman" w:eastAsia="Times New Roman" w:hAnsi="Times New Roman" w:cs="Times New Roman"/>
          <w:sz w:val="28"/>
          <w:szCs w:val="28"/>
          <w:lang w:val="en-US"/>
        </w:rPr>
        <w:t>A</w:t>
      </w:r>
      <w:r w:rsidR="005C6ED2" w:rsidRPr="0052511F">
        <w:rPr>
          <w:rFonts w:ascii="Times New Roman" w:eastAsia="Times New Roman" w:hAnsi="Times New Roman" w:cs="Times New Roman"/>
          <w:sz w:val="28"/>
          <w:szCs w:val="28"/>
          <w:lang w:val="en-US"/>
        </w:rPr>
        <w:t>.</w:t>
      </w:r>
      <w:r w:rsidR="004C44D1" w:rsidRPr="0052511F">
        <w:rPr>
          <w:rFonts w:ascii="Times New Roman" w:eastAsia="Times New Roman" w:hAnsi="Times New Roman" w:cs="Times New Roman"/>
          <w:sz w:val="28"/>
          <w:szCs w:val="28"/>
          <w:lang w:val="en-US"/>
        </w:rPr>
        <w:t>,</w:t>
      </w:r>
      <w:r w:rsidRPr="0052511F">
        <w:rPr>
          <w:rFonts w:ascii="Times New Roman" w:eastAsia="Times New Roman" w:hAnsi="Times New Roman" w:cs="Times New Roman"/>
          <w:sz w:val="28"/>
          <w:szCs w:val="28"/>
          <w:lang w:val="en-US"/>
        </w:rPr>
        <w:t> Broman A</w:t>
      </w:r>
      <w:r w:rsidR="004C44D1" w:rsidRPr="0052511F">
        <w:rPr>
          <w:rFonts w:ascii="Times New Roman" w:eastAsia="Times New Roman" w:hAnsi="Times New Roman" w:cs="Times New Roman"/>
          <w:sz w:val="28"/>
          <w:szCs w:val="28"/>
          <w:lang w:val="en-US"/>
        </w:rPr>
        <w:t>.</w:t>
      </w:r>
      <w:r w:rsidRPr="0052511F">
        <w:rPr>
          <w:rFonts w:ascii="Times New Roman" w:eastAsia="Times New Roman" w:hAnsi="Times New Roman" w:cs="Times New Roman"/>
          <w:noProof/>
          <w:sz w:val="28"/>
          <w:szCs w:val="28"/>
          <w:lang w:val="en-US"/>
        </w:rPr>
        <w:t xml:space="preserve"> Glaucoma</w:t>
      </w:r>
      <w:r w:rsidR="005C6ED2" w:rsidRPr="0052511F">
        <w:rPr>
          <w:rFonts w:ascii="Times New Roman" w:eastAsia="Times New Roman" w:hAnsi="Times New Roman" w:cs="Times New Roman"/>
          <w:noProof/>
          <w:sz w:val="28"/>
          <w:szCs w:val="28"/>
          <w:lang w:val="en-US"/>
        </w:rPr>
        <w:t xml:space="preserve">. – 2011. – </w:t>
      </w:r>
      <w:r w:rsidRPr="0052511F">
        <w:rPr>
          <w:rFonts w:ascii="Times New Roman" w:hAnsi="Times New Roman" w:cs="Times New Roman"/>
          <w:caps/>
          <w:sz w:val="28"/>
          <w:szCs w:val="28"/>
          <w:lang w:val="en-US"/>
        </w:rPr>
        <w:t>V</w:t>
      </w:r>
      <w:r w:rsidR="004C44D1" w:rsidRPr="0052511F">
        <w:rPr>
          <w:rFonts w:ascii="Times New Roman" w:hAnsi="Times New Roman" w:cs="Times New Roman"/>
          <w:sz w:val="28"/>
          <w:szCs w:val="28"/>
          <w:lang w:val="en-US"/>
        </w:rPr>
        <w:t>ol</w:t>
      </w:r>
      <w:r w:rsidR="005C6ED2" w:rsidRPr="0052511F">
        <w:rPr>
          <w:rFonts w:ascii="Times New Roman" w:hAnsi="Times New Roman" w:cs="Times New Roman"/>
          <w:sz w:val="28"/>
          <w:szCs w:val="28"/>
          <w:lang w:val="en-US"/>
        </w:rPr>
        <w:t xml:space="preserve">. </w:t>
      </w:r>
      <w:r w:rsidRPr="0052511F">
        <w:rPr>
          <w:rFonts w:ascii="Times New Roman" w:hAnsi="Times New Roman" w:cs="Times New Roman"/>
          <w:caps/>
          <w:sz w:val="28"/>
          <w:szCs w:val="28"/>
          <w:lang w:val="en-US"/>
        </w:rPr>
        <w:t xml:space="preserve">377, </w:t>
      </w:r>
      <w:r w:rsidR="005C6ED2" w:rsidRPr="0052511F">
        <w:rPr>
          <w:rFonts w:ascii="Times New Roman" w:hAnsi="Times New Roman" w:cs="Times New Roman"/>
          <w:sz w:val="28"/>
          <w:szCs w:val="28"/>
          <w:lang w:val="en-US"/>
        </w:rPr>
        <w:t>i</w:t>
      </w:r>
      <w:r w:rsidR="004C44D1" w:rsidRPr="0052511F">
        <w:rPr>
          <w:rFonts w:ascii="Times New Roman" w:hAnsi="Times New Roman" w:cs="Times New Roman"/>
          <w:sz w:val="28"/>
          <w:szCs w:val="28"/>
          <w:lang w:val="en-US"/>
        </w:rPr>
        <w:t>ssue</w:t>
      </w:r>
      <w:r w:rsidRPr="0052511F">
        <w:rPr>
          <w:rFonts w:ascii="Times New Roman" w:hAnsi="Times New Roman" w:cs="Times New Roman"/>
          <w:caps/>
          <w:sz w:val="28"/>
          <w:szCs w:val="28"/>
          <w:lang w:val="en-US"/>
        </w:rPr>
        <w:t xml:space="preserve"> 9774</w:t>
      </w:r>
      <w:r w:rsidR="005C6ED2" w:rsidRPr="0052511F">
        <w:rPr>
          <w:rFonts w:ascii="Times New Roman" w:hAnsi="Times New Roman" w:cs="Times New Roman"/>
          <w:caps/>
          <w:sz w:val="28"/>
          <w:szCs w:val="28"/>
          <w:lang w:val="en-US"/>
        </w:rPr>
        <w:t xml:space="preserve"> </w:t>
      </w:r>
      <w:r w:rsidR="00F97897">
        <w:fldChar w:fldCharType="begin"/>
      </w:r>
      <w:r w:rsidR="00F97897" w:rsidRPr="006825A6">
        <w:rPr>
          <w:lang w:val="en-US"/>
        </w:rPr>
        <w:instrText xml:space="preserve"> HYPERLINK "https://doi.org/10.1016/S0140-6736(10)61423-7" </w:instrText>
      </w:r>
      <w:r w:rsidR="00F97897">
        <w:fldChar w:fldCharType="separate"/>
      </w:r>
      <w:r w:rsidR="00506ADB" w:rsidRPr="00506ADB">
        <w:rPr>
          <w:rStyle w:val="af"/>
          <w:rFonts w:ascii="Times New Roman" w:hAnsi="Times New Roman" w:cs="Times New Roman"/>
          <w:noProof/>
          <w:color w:val="auto"/>
          <w:sz w:val="28"/>
          <w:szCs w:val="28"/>
          <w:u w:val="none"/>
          <w:lang w:val="en-US"/>
        </w:rPr>
        <w:t>https://doi.org/10.1016/S0140-6736(10)61423-7</w:t>
      </w:r>
      <w:r w:rsidR="00F97897">
        <w:rPr>
          <w:rStyle w:val="af"/>
          <w:rFonts w:ascii="Times New Roman" w:hAnsi="Times New Roman" w:cs="Times New Roman"/>
          <w:noProof/>
          <w:color w:val="auto"/>
          <w:sz w:val="28"/>
          <w:szCs w:val="28"/>
          <w:u w:val="none"/>
          <w:lang w:val="en-US"/>
        </w:rPr>
        <w:fldChar w:fldCharType="end"/>
      </w:r>
      <w:r w:rsidR="00506ADB" w:rsidRPr="00506ADB">
        <w:rPr>
          <w:rFonts w:ascii="Times New Roman" w:hAnsi="Times New Roman" w:cs="Times New Roman"/>
          <w:noProof/>
          <w:sz w:val="28"/>
          <w:szCs w:val="28"/>
          <w:lang w:val="en-US"/>
        </w:rPr>
        <w:t xml:space="preserve">  09.05.2022</w:t>
      </w:r>
      <w:r w:rsidR="005C6ED2" w:rsidRPr="0052511F">
        <w:rPr>
          <w:rFonts w:ascii="Times New Roman" w:hAnsi="Times New Roman" w:cs="Times New Roman"/>
          <w:noProof/>
          <w:sz w:val="28"/>
          <w:szCs w:val="28"/>
          <w:lang w:val="en-US"/>
        </w:rPr>
        <w:t>.</w:t>
      </w:r>
    </w:p>
    <w:p w14:paraId="5A87E7E9" w14:textId="188D804F"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eastAsia="Times New Roman" w:hAnsi="Times New Roman" w:cs="Times New Roman"/>
          <w:sz w:val="28"/>
          <w:szCs w:val="28"/>
          <w:lang w:val="en-US"/>
        </w:rPr>
        <w:t>Quigley H.A., Broman A.T. The number of people with glaucoma worldwide in 2010 and 2020 // Br. J. Ophthalmol. -</w:t>
      </w:r>
      <w:r w:rsidR="005C6ED2" w:rsidRPr="0052511F">
        <w:rPr>
          <w:rFonts w:ascii="Times New Roman" w:eastAsia="Times New Roman" w:hAnsi="Times New Roman" w:cs="Times New Roman"/>
          <w:sz w:val="28"/>
          <w:szCs w:val="28"/>
          <w:lang w:val="en-US"/>
        </w:rPr>
        <w:t xml:space="preserve"> </w:t>
      </w:r>
      <w:r w:rsidRPr="0052511F">
        <w:rPr>
          <w:rFonts w:ascii="Times New Roman" w:eastAsia="Times New Roman" w:hAnsi="Times New Roman" w:cs="Times New Roman"/>
          <w:sz w:val="28"/>
          <w:szCs w:val="28"/>
          <w:lang w:val="en-US"/>
        </w:rPr>
        <w:t xml:space="preserve">2006. - Vol. 90. - </w:t>
      </w:r>
      <w:proofErr w:type="gramStart"/>
      <w:r w:rsidRPr="0052511F">
        <w:rPr>
          <w:rFonts w:ascii="Times New Roman" w:eastAsia="Times New Roman" w:hAnsi="Times New Roman" w:cs="Times New Roman"/>
          <w:sz w:val="28"/>
          <w:szCs w:val="28"/>
        </w:rPr>
        <w:t>Р</w:t>
      </w:r>
      <w:r w:rsidRPr="0052511F">
        <w:rPr>
          <w:rFonts w:ascii="Times New Roman" w:eastAsia="Times New Roman" w:hAnsi="Times New Roman" w:cs="Times New Roman"/>
          <w:sz w:val="28"/>
          <w:szCs w:val="28"/>
          <w:lang w:val="en-US"/>
        </w:rPr>
        <w:t>.</w:t>
      </w:r>
      <w:r w:rsidR="005C6ED2" w:rsidRPr="0052511F">
        <w:rPr>
          <w:rFonts w:ascii="Times New Roman" w:eastAsia="Times New Roman" w:hAnsi="Times New Roman" w:cs="Times New Roman"/>
          <w:sz w:val="28"/>
          <w:szCs w:val="28"/>
          <w:lang w:val="en-US"/>
        </w:rPr>
        <w:t xml:space="preserve"> </w:t>
      </w:r>
      <w:r w:rsidRPr="0052511F">
        <w:rPr>
          <w:rFonts w:ascii="Times New Roman" w:eastAsia="Times New Roman" w:hAnsi="Times New Roman" w:cs="Times New Roman"/>
          <w:sz w:val="28"/>
          <w:szCs w:val="28"/>
          <w:lang w:val="en-US"/>
        </w:rPr>
        <w:t>262</w:t>
      </w:r>
      <w:proofErr w:type="gramEnd"/>
      <w:r w:rsidRPr="0052511F">
        <w:rPr>
          <w:rFonts w:ascii="Times New Roman" w:eastAsia="Times New Roman" w:hAnsi="Times New Roman" w:cs="Times New Roman"/>
          <w:sz w:val="28"/>
          <w:szCs w:val="28"/>
          <w:lang w:val="en-US"/>
        </w:rPr>
        <w:t>-267.</w:t>
      </w:r>
    </w:p>
    <w:p w14:paraId="2AD8BD7F" w14:textId="7AEADC88"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International Agency for the Prevention of Blindness: 2010 report. </w:t>
      </w:r>
      <w:r w:rsidR="005C6ED2"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London: International Agency for </w:t>
      </w:r>
      <w:r w:rsidRPr="00506ADB">
        <w:rPr>
          <w:rFonts w:ascii="Times New Roman" w:hAnsi="Times New Roman"/>
          <w:sz w:val="28"/>
          <w:szCs w:val="28"/>
          <w:lang w:val="en-US"/>
        </w:rPr>
        <w:t>the Prevention of Blindness</w:t>
      </w:r>
      <w:r w:rsidR="005C6ED2" w:rsidRPr="00506ADB">
        <w:rPr>
          <w:rFonts w:ascii="Times New Roman" w:hAnsi="Times New Roman"/>
          <w:sz w:val="28"/>
          <w:szCs w:val="28"/>
          <w:lang w:val="en-US"/>
        </w:rPr>
        <w:t>,</w:t>
      </w:r>
      <w:r w:rsidRPr="00506ADB">
        <w:rPr>
          <w:rFonts w:ascii="Times New Roman" w:hAnsi="Times New Roman"/>
          <w:sz w:val="28"/>
          <w:szCs w:val="28"/>
          <w:lang w:val="en-US"/>
        </w:rPr>
        <w:t xml:space="preserve"> 2010 </w:t>
      </w:r>
      <w:r w:rsidR="00F97897">
        <w:fldChar w:fldCharType="begin"/>
      </w:r>
      <w:r w:rsidR="00F97897" w:rsidRPr="006825A6">
        <w:rPr>
          <w:lang w:val="en-US"/>
        </w:rPr>
        <w:instrText xml:space="preserve"> HYPERLINK "http://www.iapb.org/sites/iapb.org/files/State_2010.pdf" </w:instrText>
      </w:r>
      <w:r w:rsidR="00F97897">
        <w:fldChar w:fldCharType="separate"/>
      </w:r>
      <w:r w:rsidR="00506ADB" w:rsidRPr="00506ADB">
        <w:rPr>
          <w:rStyle w:val="af"/>
          <w:rFonts w:ascii="Times New Roman" w:hAnsi="Times New Roman"/>
          <w:color w:val="auto"/>
          <w:sz w:val="28"/>
          <w:szCs w:val="28"/>
          <w:u w:val="none"/>
          <w:lang w:val="en-US"/>
        </w:rPr>
        <w:t>http://www.iapb.org/sites/iapb.org/files/State_2010.pdf</w:t>
      </w:r>
      <w:r w:rsidR="00F97897">
        <w:rPr>
          <w:rStyle w:val="af"/>
          <w:rFonts w:ascii="Times New Roman" w:hAnsi="Times New Roman"/>
          <w:color w:val="auto"/>
          <w:sz w:val="28"/>
          <w:szCs w:val="28"/>
          <w:u w:val="none"/>
          <w:lang w:val="en-US"/>
        </w:rPr>
        <w:fldChar w:fldCharType="end"/>
      </w:r>
      <w:r w:rsidR="00506ADB" w:rsidRPr="00506ADB">
        <w:rPr>
          <w:rFonts w:ascii="Times New Roman" w:hAnsi="Times New Roman"/>
          <w:sz w:val="28"/>
          <w:szCs w:val="28"/>
          <w:lang w:val="en-US"/>
        </w:rPr>
        <w:t xml:space="preserve">  13.05.2022</w:t>
      </w:r>
      <w:r w:rsidRPr="00506ADB">
        <w:rPr>
          <w:rFonts w:ascii="Times New Roman" w:hAnsi="Times New Roman"/>
          <w:sz w:val="28"/>
          <w:szCs w:val="28"/>
          <w:lang w:val="en-US"/>
        </w:rPr>
        <w:t>.</w:t>
      </w:r>
      <w:r w:rsidR="00506ADB" w:rsidRPr="00506ADB">
        <w:rPr>
          <w:rFonts w:ascii="Times New Roman" w:hAnsi="Times New Roman"/>
          <w:sz w:val="28"/>
          <w:szCs w:val="28"/>
          <w:lang w:val="en-US"/>
        </w:rPr>
        <w:t xml:space="preserve"> </w:t>
      </w:r>
      <w:r w:rsidRPr="00506ADB">
        <w:rPr>
          <w:rFonts w:ascii="Times New Roman" w:hAnsi="Times New Roman"/>
          <w:sz w:val="28"/>
          <w:szCs w:val="28"/>
          <w:lang w:val="en-US"/>
        </w:rPr>
        <w:t xml:space="preserve"> </w:t>
      </w:r>
    </w:p>
    <w:p w14:paraId="57EA8189" w14:textId="0C31FC0E"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Kocur I</w:t>
      </w:r>
      <w:r w:rsidR="005C6ED2" w:rsidRPr="0052511F">
        <w:rPr>
          <w:rFonts w:ascii="Times New Roman" w:hAnsi="Times New Roman"/>
          <w:sz w:val="28"/>
          <w:szCs w:val="28"/>
          <w:lang w:val="en-US"/>
        </w:rPr>
        <w:t>.</w:t>
      </w:r>
      <w:r w:rsidRPr="0052511F">
        <w:rPr>
          <w:rFonts w:ascii="Times New Roman" w:hAnsi="Times New Roman"/>
          <w:sz w:val="28"/>
          <w:szCs w:val="28"/>
          <w:lang w:val="en-US"/>
        </w:rPr>
        <w:t>, Resnikoff S. Visual impairment and blindness in Europe and their prevention</w:t>
      </w:r>
      <w:r w:rsidR="005C6ED2"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Br J Ophthalmol. </w:t>
      </w:r>
      <w:r w:rsidR="005C6ED2" w:rsidRPr="0052511F">
        <w:rPr>
          <w:rFonts w:ascii="Times New Roman" w:hAnsi="Times New Roman"/>
          <w:sz w:val="28"/>
          <w:szCs w:val="28"/>
          <w:lang w:val="en-US"/>
        </w:rPr>
        <w:t xml:space="preserve">– </w:t>
      </w:r>
      <w:r w:rsidRPr="0052511F">
        <w:rPr>
          <w:rFonts w:ascii="Times New Roman" w:hAnsi="Times New Roman"/>
          <w:sz w:val="28"/>
          <w:szCs w:val="28"/>
          <w:lang w:val="en-US"/>
        </w:rPr>
        <w:t>2002</w:t>
      </w:r>
      <w:r w:rsidR="005C6ED2" w:rsidRPr="0052511F">
        <w:rPr>
          <w:rFonts w:ascii="Times New Roman" w:hAnsi="Times New Roman"/>
          <w:sz w:val="28"/>
          <w:szCs w:val="28"/>
          <w:lang w:val="en-US"/>
        </w:rPr>
        <w:t>. - №</w:t>
      </w:r>
      <w:proofErr w:type="gramStart"/>
      <w:r w:rsidRPr="0052511F">
        <w:rPr>
          <w:rFonts w:ascii="Times New Roman" w:hAnsi="Times New Roman"/>
          <w:sz w:val="28"/>
          <w:szCs w:val="28"/>
          <w:lang w:val="en-US"/>
        </w:rPr>
        <w:t>86(</w:t>
      </w:r>
      <w:proofErr w:type="gramEnd"/>
      <w:r w:rsidRPr="0052511F">
        <w:rPr>
          <w:rFonts w:ascii="Times New Roman" w:hAnsi="Times New Roman"/>
          <w:sz w:val="28"/>
          <w:szCs w:val="28"/>
          <w:lang w:val="en-US"/>
        </w:rPr>
        <w:t>7)</w:t>
      </w:r>
      <w:r w:rsidR="005C6ED2" w:rsidRPr="0052511F">
        <w:rPr>
          <w:rFonts w:ascii="Times New Roman" w:hAnsi="Times New Roman"/>
          <w:sz w:val="28"/>
          <w:szCs w:val="28"/>
          <w:lang w:val="en-US"/>
        </w:rPr>
        <w:t xml:space="preserve">. – </w:t>
      </w:r>
      <w:proofErr w:type="gramStart"/>
      <w:r w:rsidR="005C6ED2" w:rsidRPr="0052511F">
        <w:rPr>
          <w:rFonts w:ascii="Times New Roman" w:hAnsi="Times New Roman"/>
          <w:sz w:val="28"/>
          <w:szCs w:val="28"/>
        </w:rPr>
        <w:t>Р</w:t>
      </w:r>
      <w:r w:rsidR="005C6ED2" w:rsidRPr="0052511F">
        <w:rPr>
          <w:rFonts w:ascii="Times New Roman" w:hAnsi="Times New Roman"/>
          <w:sz w:val="28"/>
          <w:szCs w:val="28"/>
          <w:lang w:val="en-US"/>
        </w:rPr>
        <w:t xml:space="preserve">. </w:t>
      </w:r>
      <w:r w:rsidRPr="0052511F">
        <w:rPr>
          <w:rFonts w:ascii="Times New Roman" w:hAnsi="Times New Roman"/>
          <w:sz w:val="28"/>
          <w:szCs w:val="28"/>
          <w:lang w:val="en-US"/>
        </w:rPr>
        <w:t>716</w:t>
      </w:r>
      <w:proofErr w:type="gramEnd"/>
      <w:r w:rsidRPr="0052511F">
        <w:rPr>
          <w:rFonts w:ascii="Times New Roman" w:hAnsi="Times New Roman"/>
          <w:sz w:val="28"/>
          <w:szCs w:val="28"/>
          <w:lang w:val="en-US"/>
        </w:rPr>
        <w:t>–</w:t>
      </w:r>
      <w:r w:rsidR="005C6ED2" w:rsidRPr="0052511F">
        <w:rPr>
          <w:rFonts w:ascii="Times New Roman" w:hAnsi="Times New Roman"/>
          <w:sz w:val="28"/>
          <w:szCs w:val="28"/>
          <w:lang w:val="en-US"/>
        </w:rPr>
        <w:t>7</w:t>
      </w:r>
      <w:r w:rsidRPr="0052511F">
        <w:rPr>
          <w:rFonts w:ascii="Times New Roman" w:hAnsi="Times New Roman"/>
          <w:sz w:val="28"/>
          <w:szCs w:val="28"/>
          <w:lang w:val="en-US"/>
        </w:rPr>
        <w:t>2</w:t>
      </w:r>
      <w:r w:rsidR="005C6ED2" w:rsidRPr="0052511F">
        <w:rPr>
          <w:rFonts w:ascii="Times New Roman" w:hAnsi="Times New Roman"/>
          <w:sz w:val="28"/>
          <w:szCs w:val="28"/>
          <w:lang w:val="en-US"/>
        </w:rPr>
        <w:t>2.</w:t>
      </w:r>
      <w:r w:rsidRPr="0052511F">
        <w:rPr>
          <w:rFonts w:ascii="Times New Roman" w:hAnsi="Times New Roman"/>
          <w:sz w:val="28"/>
          <w:szCs w:val="28"/>
          <w:lang w:val="en-US"/>
        </w:rPr>
        <w:t xml:space="preserve"> </w:t>
      </w:r>
    </w:p>
    <w:p w14:paraId="5A783AC9" w14:textId="6F41DEB2"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Курзаева Н.С., Давыдова Г.М., Никифорова Л.В. Субъективные факторы в диспансерной работе с больными глаукомой // Сборник научных статей Всероссийской научно-практической конференции «Глаукома: проблемы и решения». – М</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2004. - С.</w:t>
      </w:r>
      <w:r w:rsidR="004C44D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419-421.</w:t>
      </w:r>
    </w:p>
    <w:p w14:paraId="51741EF0" w14:textId="4D094946"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Куроедов A.B. Экономическая целесообразность и медицинская эффективность ранней диагностики глаукомы // Глаукома. - 2002. - №2. - С.</w:t>
      </w:r>
      <w:r w:rsidR="004C44D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32-34.</w:t>
      </w:r>
    </w:p>
    <w:p w14:paraId="6ED3C8EF" w14:textId="68C8EBA7"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Коновалова H.A. Социально-гигиенические и клинико-организационные аспекты реформирования офтальмологической службы регионального уровня: </w:t>
      </w:r>
      <w:r w:rsidRPr="0052511F">
        <w:rPr>
          <w:rFonts w:ascii="Times New Roman" w:eastAsia="Times New Roman" w:hAnsi="Times New Roman"/>
          <w:bCs/>
          <w:kern w:val="36"/>
          <w:sz w:val="28"/>
          <w:szCs w:val="28"/>
        </w:rPr>
        <w:t>автореф.</w:t>
      </w:r>
      <w:r w:rsidR="005C6ED2"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 xml:space="preserve"> …</w:t>
      </w:r>
      <w:r w:rsidR="005C6ED2"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док</w:t>
      </w:r>
      <w:proofErr w:type="gramStart"/>
      <w:r w:rsidRPr="0052511F">
        <w:rPr>
          <w:rFonts w:ascii="Times New Roman" w:eastAsia="Times New Roman" w:hAnsi="Times New Roman"/>
          <w:bCs/>
          <w:kern w:val="36"/>
          <w:sz w:val="28"/>
          <w:szCs w:val="28"/>
        </w:rPr>
        <w:t>.</w:t>
      </w:r>
      <w:proofErr w:type="gramEnd"/>
      <w:r w:rsidR="000A1B3C" w:rsidRPr="0052511F">
        <w:rPr>
          <w:rFonts w:ascii="Times New Roman" w:eastAsia="Times New Roman" w:hAnsi="Times New Roman"/>
          <w:bCs/>
          <w:kern w:val="36"/>
          <w:sz w:val="28"/>
          <w:szCs w:val="28"/>
        </w:rPr>
        <w:t xml:space="preserve"> </w:t>
      </w:r>
      <w:proofErr w:type="gramStart"/>
      <w:r w:rsidRPr="0052511F">
        <w:rPr>
          <w:rFonts w:ascii="Times New Roman" w:eastAsia="Times New Roman" w:hAnsi="Times New Roman"/>
          <w:bCs/>
          <w:kern w:val="36"/>
          <w:sz w:val="28"/>
          <w:szCs w:val="28"/>
        </w:rPr>
        <w:t>м</w:t>
      </w:r>
      <w:proofErr w:type="gramEnd"/>
      <w:r w:rsidRPr="0052511F">
        <w:rPr>
          <w:rFonts w:ascii="Times New Roman" w:eastAsia="Times New Roman" w:hAnsi="Times New Roman"/>
          <w:bCs/>
          <w:kern w:val="36"/>
          <w:sz w:val="28"/>
          <w:szCs w:val="28"/>
        </w:rPr>
        <w:t>ед.</w:t>
      </w:r>
      <w:r w:rsidR="000A1B3C"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наук</w:t>
      </w:r>
      <w:r w:rsidRPr="0052511F">
        <w:rPr>
          <w:rFonts w:ascii="Times New Roman" w:eastAsia="Times New Roman" w:hAnsi="Times New Roman"/>
          <w:sz w:val="28"/>
          <w:szCs w:val="28"/>
        </w:rPr>
        <w:t>. - М., 2000. - С.</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43.</w:t>
      </w:r>
    </w:p>
    <w:p w14:paraId="4DD05A4E" w14:textId="03FADBDC"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lastRenderedPageBreak/>
        <w:t>Искандаров Р.Х., Файзуллина Х.Г. О некоторых организационных вопросах выявляемости глаукомы // Материалы научно-практической конференции «Современные технологии в хирургии глаза и оптической коррекции зрения». – Уфа, 1999. - С.</w:t>
      </w:r>
      <w:r w:rsidR="004C44D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120-121.</w:t>
      </w:r>
    </w:p>
    <w:p w14:paraId="4D254850" w14:textId="1907EDEC"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Должич Г.И., Рачевская А.Ф., Славная P.C. О состоянии и организации офтальмологической помощи больным глаукомой // Тезисы докладов VII съезда офтальмологов России. – М</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2000. </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241</w:t>
      </w:r>
      <w:r w:rsidR="005C6ED2" w:rsidRPr="0052511F">
        <w:rPr>
          <w:rFonts w:ascii="Times New Roman" w:eastAsia="Times New Roman" w:hAnsi="Times New Roman"/>
          <w:sz w:val="28"/>
          <w:szCs w:val="28"/>
        </w:rPr>
        <w:t xml:space="preserve"> с</w:t>
      </w:r>
      <w:r w:rsidRPr="0052511F">
        <w:rPr>
          <w:rFonts w:ascii="Times New Roman" w:eastAsia="Times New Roman" w:hAnsi="Times New Roman"/>
          <w:sz w:val="28"/>
          <w:szCs w:val="28"/>
        </w:rPr>
        <w:t>.</w:t>
      </w:r>
    </w:p>
    <w:p w14:paraId="2A540712" w14:textId="3940ED49"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Еричев В.П. Ранняя диагностика глаукомы: не существует простых и надежных решений // Сборник научных статей Всероссийской научно-практической конференции «Глаукома: проблемы и решения». – </w:t>
      </w:r>
      <w:r w:rsidR="005C6ED2" w:rsidRPr="0052511F">
        <w:rPr>
          <w:rFonts w:ascii="Times New Roman" w:eastAsia="Times New Roman" w:hAnsi="Times New Roman"/>
          <w:sz w:val="28"/>
          <w:szCs w:val="28"/>
        </w:rPr>
        <w:t>М.</w:t>
      </w:r>
      <w:r w:rsidRPr="0052511F">
        <w:rPr>
          <w:rFonts w:ascii="Times New Roman" w:eastAsia="Times New Roman" w:hAnsi="Times New Roman"/>
          <w:sz w:val="28"/>
          <w:szCs w:val="28"/>
        </w:rPr>
        <w:t>, 2004. - С.</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43-46.</w:t>
      </w:r>
    </w:p>
    <w:p w14:paraId="74A0077E" w14:textId="38DA21CD"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Алексеев В.Н., Малеванная O.A. Оценка эффективности диспансерного наблюдения больных с первичной открытоугольной глаукомой //</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Сборник научных статей Всероссийской научно-практической конференции «Глаукома: проблемы и решения». – М</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2004. - С.</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393-396.</w:t>
      </w:r>
    </w:p>
    <w:p w14:paraId="3A4C5154" w14:textId="4157930F" w:rsidR="00685024" w:rsidRPr="0052511F" w:rsidRDefault="00685024">
      <w:pPr>
        <w:pStyle w:val="a4"/>
        <w:numPr>
          <w:ilvl w:val="0"/>
          <w:numId w:val="19"/>
        </w:numPr>
        <w:tabs>
          <w:tab w:val="left" w:pos="993"/>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Global Ageing and Vision Advocacy Summit</w:t>
      </w:r>
      <w:r w:rsidR="005C6ED2" w:rsidRPr="0052511F">
        <w:rPr>
          <w:rFonts w:ascii="Times New Roman" w:hAnsi="Times New Roman" w:cs="Times New Roman"/>
          <w:sz w:val="28"/>
          <w:szCs w:val="28"/>
          <w:lang w:val="en-US"/>
        </w:rPr>
        <w:t>. –</w:t>
      </w:r>
      <w:r w:rsidRPr="0052511F">
        <w:rPr>
          <w:rFonts w:ascii="Times New Roman" w:hAnsi="Times New Roman" w:cs="Times New Roman"/>
          <w:sz w:val="28"/>
          <w:szCs w:val="28"/>
          <w:lang w:val="en-US"/>
        </w:rPr>
        <w:t xml:space="preserve"> </w:t>
      </w:r>
      <w:r w:rsidR="005C6ED2" w:rsidRPr="0052511F">
        <w:rPr>
          <w:rFonts w:ascii="Times New Roman" w:hAnsi="Times New Roman" w:cs="Times New Roman"/>
          <w:sz w:val="28"/>
          <w:szCs w:val="28"/>
          <w:lang w:val="en-US"/>
        </w:rPr>
        <w:t>Barcelona,</w:t>
      </w:r>
      <w:r w:rsidR="005C6ED2" w:rsidRPr="0052511F">
        <w:rPr>
          <w:rFonts w:ascii="Times New Roman" w:hAnsi="Times New Roman" w:cs="Times New Roman"/>
          <w:noProof/>
          <w:sz w:val="28"/>
          <w:szCs w:val="28"/>
          <w:lang w:val="en-US"/>
        </w:rPr>
        <w:t xml:space="preserve"> </w:t>
      </w:r>
      <w:r w:rsidRPr="0052511F">
        <w:rPr>
          <w:rFonts w:ascii="Times New Roman" w:hAnsi="Times New Roman" w:cs="Times New Roman"/>
          <w:sz w:val="28"/>
          <w:szCs w:val="28"/>
          <w:lang w:val="en-US"/>
        </w:rPr>
        <w:t xml:space="preserve">2013 </w:t>
      </w:r>
      <w:r w:rsidR="00F97897">
        <w:fldChar w:fldCharType="begin"/>
      </w:r>
      <w:r w:rsidR="00F97897" w:rsidRPr="006825A6">
        <w:rPr>
          <w:lang w:val="en-US"/>
        </w:rPr>
        <w:instrText xml:space="preserve"> HYPERLINK "https://mdfa-s3fs-prod.s3-ap-southeast-2.amazonaws.com/s3fs-public/BarcelonaSummit_Final%20Report_Web_2013-09.pdf" </w:instrText>
      </w:r>
      <w:r w:rsidR="00F97897">
        <w:fldChar w:fldCharType="separate"/>
      </w:r>
      <w:r w:rsidR="00506ADB" w:rsidRPr="00506ADB">
        <w:rPr>
          <w:rStyle w:val="af"/>
          <w:rFonts w:ascii="Times New Roman" w:hAnsi="Times New Roman" w:cs="Times New Roman"/>
          <w:color w:val="auto"/>
          <w:sz w:val="28"/>
          <w:szCs w:val="28"/>
          <w:u w:val="none"/>
          <w:lang w:val="en-US"/>
        </w:rPr>
        <w:t>https://mdfa-s3fs-prod.s3-ap-southeast-2.amazonaws.com/s3fs-public/BarcelonaSummit_Final%20Report_Web_2013-09.pdf</w:t>
      </w:r>
      <w:r w:rsidR="00F97897">
        <w:rPr>
          <w:rStyle w:val="af"/>
          <w:rFonts w:ascii="Times New Roman" w:hAnsi="Times New Roman" w:cs="Times New Roman"/>
          <w:color w:val="auto"/>
          <w:sz w:val="28"/>
          <w:szCs w:val="28"/>
          <w:u w:val="none"/>
          <w:lang w:val="en-US"/>
        </w:rPr>
        <w:fldChar w:fldCharType="end"/>
      </w:r>
      <w:r w:rsidR="00506ADB" w:rsidRPr="00506ADB">
        <w:rPr>
          <w:rFonts w:ascii="Times New Roman" w:hAnsi="Times New Roman" w:cs="Times New Roman"/>
          <w:sz w:val="28"/>
          <w:szCs w:val="28"/>
          <w:lang w:val="en-US"/>
        </w:rPr>
        <w:t xml:space="preserve">  18.05.2022.</w:t>
      </w:r>
    </w:p>
    <w:p w14:paraId="1CD8D45E" w14:textId="2C96B933"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Morrison J.C., Pollack I.P. Glaucoma. Science and Practice. – 2003.</w:t>
      </w:r>
      <w:r w:rsidR="00506ADB">
        <w:rPr>
          <w:rFonts w:ascii="Times New Roman" w:hAnsi="Times New Roman"/>
          <w:sz w:val="28"/>
          <w:szCs w:val="28"/>
        </w:rPr>
        <w:t xml:space="preserve"> – 102 р.</w:t>
      </w:r>
    </w:p>
    <w:p w14:paraId="4557CD40" w14:textId="5037A6A3"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Куроедов А.В., Еричев В.П., Жуков В.Ф. Медико-экономические подходы по оптимизации эффективности скринингового обследования и динамического диспансерного наблюдения больных с глаукомой // Сб. статей «HRT Клуб Россия 2004». - М., 2004. - С. 104 -106.</w:t>
      </w:r>
    </w:p>
    <w:p w14:paraId="5469E571" w14:textId="341236C0"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Либман Е.С. Современные задачи социальной офтальмологии //</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VII съезд офтальмологов России</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w:t>
      </w:r>
      <w:r w:rsidR="005C6ED2" w:rsidRPr="0052511F">
        <w:rPr>
          <w:rFonts w:ascii="Times New Roman" w:eastAsia="Times New Roman" w:hAnsi="Times New Roman"/>
          <w:sz w:val="28"/>
          <w:szCs w:val="28"/>
        </w:rPr>
        <w:t>т</w:t>
      </w:r>
      <w:r w:rsidRPr="0052511F">
        <w:rPr>
          <w:rFonts w:ascii="Times New Roman" w:eastAsia="Times New Roman" w:hAnsi="Times New Roman"/>
          <w:sz w:val="28"/>
          <w:szCs w:val="28"/>
        </w:rPr>
        <w:t>езисы докладов. – М</w:t>
      </w:r>
      <w:r w:rsidR="005C6ED2" w:rsidRPr="0052511F">
        <w:rPr>
          <w:rFonts w:ascii="Times New Roman" w:eastAsia="Times New Roman" w:hAnsi="Times New Roman"/>
          <w:sz w:val="28"/>
          <w:szCs w:val="28"/>
        </w:rPr>
        <w:t>.</w:t>
      </w:r>
      <w:r w:rsidRPr="0052511F">
        <w:rPr>
          <w:rFonts w:ascii="Times New Roman" w:eastAsia="Times New Roman" w:hAnsi="Times New Roman"/>
          <w:sz w:val="28"/>
          <w:szCs w:val="28"/>
        </w:rPr>
        <w:t>, 2000. - С.</w:t>
      </w:r>
      <w:r w:rsidR="005C6ED2"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219-220.</w:t>
      </w:r>
    </w:p>
    <w:p w14:paraId="7D940E0B" w14:textId="46488D0B"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Glaucoma Diagnosis. Structure and Function. Consensus Series – 1. Weinreb R.N. and Greve E.L., Editors. – 2004. – 159</w:t>
      </w:r>
      <w:r w:rsidR="005C6ED2" w:rsidRPr="0052511F">
        <w:rPr>
          <w:rFonts w:ascii="Times New Roman" w:hAnsi="Times New Roman"/>
          <w:sz w:val="28"/>
          <w:szCs w:val="28"/>
          <w:lang w:val="en-US"/>
        </w:rPr>
        <w:t xml:space="preserve"> s</w:t>
      </w:r>
      <w:r w:rsidRPr="0052511F">
        <w:rPr>
          <w:rFonts w:ascii="Times New Roman" w:hAnsi="Times New Roman"/>
          <w:sz w:val="28"/>
          <w:szCs w:val="28"/>
          <w:lang w:val="en-US"/>
        </w:rPr>
        <w:t>.</w:t>
      </w:r>
    </w:p>
    <w:p w14:paraId="33EBAEB6" w14:textId="081B7E43"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Glaucoma Surgery. Open Angle Glaucoma. Consensus Series – 2. Weinreb R.N. and Crowston J.G., Editors. – 2005. – 134 </w:t>
      </w:r>
      <w:r w:rsidR="005C6ED2" w:rsidRPr="0052511F">
        <w:rPr>
          <w:rFonts w:ascii="Times New Roman" w:hAnsi="Times New Roman"/>
          <w:sz w:val="28"/>
          <w:szCs w:val="28"/>
          <w:lang w:val="en-US"/>
        </w:rPr>
        <w:t>s</w:t>
      </w:r>
      <w:r w:rsidRPr="0052511F">
        <w:rPr>
          <w:rFonts w:ascii="Times New Roman" w:hAnsi="Times New Roman"/>
          <w:sz w:val="28"/>
          <w:szCs w:val="28"/>
          <w:lang w:val="en-US"/>
        </w:rPr>
        <w:t>.</w:t>
      </w:r>
    </w:p>
    <w:p w14:paraId="739A598D" w14:textId="49D127F7"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Либман Е.С., Шахова Е.В. Слепота и инвалидность вследствие патологии органа зрения в России // Вестник офтальмологии. - 2006. -</w:t>
      </w:r>
      <w:r w:rsidR="004C44D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№1. - С. 35-37.</w:t>
      </w:r>
    </w:p>
    <w:p w14:paraId="036A6379" w14:textId="2F9C2A13"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Сидиков З.У. Заболеваемость населения Республики Узбекистан болезнями глаза и его придаточного аппарата. </w:t>
      </w:r>
      <w:r w:rsidR="00506ADB">
        <w:rPr>
          <w:rFonts w:ascii="Times New Roman" w:hAnsi="Times New Roman"/>
          <w:sz w:val="28"/>
          <w:szCs w:val="28"/>
        </w:rPr>
        <w:t xml:space="preserve">- </w:t>
      </w:r>
      <w:r w:rsidRPr="0052511F">
        <w:rPr>
          <w:rFonts w:ascii="Times New Roman" w:hAnsi="Times New Roman"/>
          <w:sz w:val="28"/>
          <w:szCs w:val="28"/>
          <w:lang w:val="en-US"/>
        </w:rPr>
        <w:t>Point</w:t>
      </w:r>
      <w:r w:rsidRPr="0052511F">
        <w:rPr>
          <w:rFonts w:ascii="Times New Roman" w:hAnsi="Times New Roman"/>
          <w:sz w:val="28"/>
          <w:szCs w:val="28"/>
        </w:rPr>
        <w:t xml:space="preserve"> </w:t>
      </w:r>
      <w:r w:rsidRPr="0052511F">
        <w:rPr>
          <w:rFonts w:ascii="Times New Roman" w:hAnsi="Times New Roman"/>
          <w:sz w:val="28"/>
          <w:szCs w:val="28"/>
          <w:lang w:val="en-US"/>
        </w:rPr>
        <w:t>of</w:t>
      </w:r>
      <w:r w:rsidRPr="0052511F">
        <w:rPr>
          <w:rFonts w:ascii="Times New Roman" w:hAnsi="Times New Roman"/>
          <w:sz w:val="28"/>
          <w:szCs w:val="28"/>
        </w:rPr>
        <w:t xml:space="preserve"> </w:t>
      </w:r>
      <w:r w:rsidRPr="0052511F">
        <w:rPr>
          <w:rFonts w:ascii="Times New Roman" w:hAnsi="Times New Roman"/>
          <w:sz w:val="28"/>
          <w:szCs w:val="28"/>
          <w:lang w:val="en-US"/>
        </w:rPr>
        <w:t>view</w:t>
      </w:r>
      <w:r w:rsidRPr="0052511F">
        <w:rPr>
          <w:rFonts w:ascii="Times New Roman" w:hAnsi="Times New Roman"/>
          <w:sz w:val="28"/>
          <w:szCs w:val="28"/>
        </w:rPr>
        <w:t xml:space="preserve">: </w:t>
      </w:r>
      <w:r w:rsidRPr="0052511F">
        <w:rPr>
          <w:rFonts w:ascii="Times New Roman" w:hAnsi="Times New Roman"/>
          <w:sz w:val="28"/>
          <w:szCs w:val="28"/>
          <w:lang w:val="en-US"/>
        </w:rPr>
        <w:t>East</w:t>
      </w:r>
      <w:r w:rsidRPr="0052511F">
        <w:rPr>
          <w:rFonts w:ascii="Times New Roman" w:hAnsi="Times New Roman"/>
          <w:sz w:val="28"/>
          <w:szCs w:val="28"/>
        </w:rPr>
        <w:t>–</w:t>
      </w:r>
      <w:r w:rsidRPr="0052511F">
        <w:rPr>
          <w:rFonts w:ascii="Times New Roman" w:hAnsi="Times New Roman"/>
          <w:sz w:val="28"/>
          <w:szCs w:val="28"/>
          <w:lang w:val="en-US"/>
        </w:rPr>
        <w:t>West</w:t>
      </w:r>
      <w:r w:rsidR="00506ADB">
        <w:rPr>
          <w:rFonts w:ascii="Times New Roman" w:hAnsi="Times New Roman"/>
          <w:sz w:val="28"/>
          <w:szCs w:val="28"/>
        </w:rPr>
        <w:t>,</w:t>
      </w:r>
      <w:r w:rsidRPr="0052511F">
        <w:rPr>
          <w:rFonts w:ascii="Times New Roman" w:hAnsi="Times New Roman"/>
          <w:sz w:val="28"/>
          <w:szCs w:val="28"/>
        </w:rPr>
        <w:t xml:space="preserve"> 2015</w:t>
      </w:r>
      <w:r w:rsidR="003D20F9" w:rsidRPr="0052511F">
        <w:rPr>
          <w:rFonts w:ascii="Times New Roman" w:hAnsi="Times New Roman"/>
          <w:sz w:val="28"/>
          <w:szCs w:val="28"/>
        </w:rPr>
        <w:t>.</w:t>
      </w:r>
      <w:r w:rsidRPr="0052511F">
        <w:rPr>
          <w:rFonts w:ascii="Times New Roman" w:hAnsi="Times New Roman"/>
          <w:sz w:val="28"/>
          <w:szCs w:val="28"/>
        </w:rPr>
        <w:t xml:space="preserve"> </w:t>
      </w:r>
      <w:r w:rsidR="003D20F9" w:rsidRPr="0052511F">
        <w:rPr>
          <w:rFonts w:ascii="Times New Roman" w:hAnsi="Times New Roman"/>
          <w:sz w:val="28"/>
          <w:szCs w:val="28"/>
        </w:rPr>
        <w:t xml:space="preserve"> </w:t>
      </w:r>
      <w:r w:rsidRPr="0052511F">
        <w:rPr>
          <w:rFonts w:ascii="Times New Roman" w:hAnsi="Times New Roman"/>
          <w:sz w:val="28"/>
          <w:szCs w:val="28"/>
        </w:rPr>
        <w:t xml:space="preserve"> </w:t>
      </w:r>
      <w:r w:rsidR="00506ADB">
        <w:rPr>
          <w:rFonts w:ascii="Times New Roman" w:hAnsi="Times New Roman"/>
          <w:sz w:val="28"/>
          <w:szCs w:val="28"/>
        </w:rPr>
        <w:t>– 220 с.</w:t>
      </w:r>
    </w:p>
    <w:p w14:paraId="2376C624" w14:textId="1D9C7FE4" w:rsidR="00685024" w:rsidRPr="0052511F" w:rsidRDefault="00685024">
      <w:pPr>
        <w:pStyle w:val="afe"/>
        <w:numPr>
          <w:ilvl w:val="0"/>
          <w:numId w:val="19"/>
        </w:numPr>
        <w:tabs>
          <w:tab w:val="left" w:pos="993"/>
        </w:tabs>
        <w:spacing w:before="0" w:after="0" w:line="240" w:lineRule="auto"/>
        <w:ind w:left="0" w:right="-1" w:firstLine="567"/>
        <w:jc w:val="both"/>
        <w:rPr>
          <w:color w:val="auto"/>
          <w:sz w:val="28"/>
          <w:szCs w:val="28"/>
          <w:lang w:val="en-US"/>
        </w:rPr>
      </w:pPr>
      <w:r w:rsidRPr="0052511F">
        <w:rPr>
          <w:color w:val="auto"/>
          <w:sz w:val="28"/>
          <w:szCs w:val="28"/>
          <w:lang w:val="en-US"/>
        </w:rPr>
        <w:t>Bourne R</w:t>
      </w:r>
      <w:r w:rsidR="003D20F9" w:rsidRPr="0052511F">
        <w:rPr>
          <w:color w:val="auto"/>
          <w:sz w:val="28"/>
          <w:szCs w:val="28"/>
          <w:lang w:val="en-US"/>
        </w:rPr>
        <w:t>.</w:t>
      </w:r>
      <w:r w:rsidRPr="0052511F">
        <w:rPr>
          <w:color w:val="auto"/>
          <w:sz w:val="28"/>
          <w:szCs w:val="28"/>
          <w:lang w:val="en-US"/>
        </w:rPr>
        <w:t>R</w:t>
      </w:r>
      <w:r w:rsidR="003D20F9" w:rsidRPr="0052511F">
        <w:rPr>
          <w:color w:val="auto"/>
          <w:sz w:val="28"/>
          <w:szCs w:val="28"/>
          <w:lang w:val="en-US"/>
        </w:rPr>
        <w:t>.</w:t>
      </w:r>
      <w:r w:rsidRPr="0052511F">
        <w:rPr>
          <w:color w:val="auto"/>
          <w:sz w:val="28"/>
          <w:szCs w:val="28"/>
          <w:lang w:val="en-US"/>
        </w:rPr>
        <w:t>A</w:t>
      </w:r>
      <w:r w:rsidR="003D20F9" w:rsidRPr="0052511F">
        <w:rPr>
          <w:color w:val="auto"/>
          <w:sz w:val="28"/>
          <w:szCs w:val="28"/>
          <w:lang w:val="en-US"/>
        </w:rPr>
        <w:t>.</w:t>
      </w:r>
      <w:r w:rsidRPr="0052511F">
        <w:rPr>
          <w:color w:val="auto"/>
          <w:sz w:val="28"/>
          <w:szCs w:val="28"/>
          <w:lang w:val="en-US"/>
        </w:rPr>
        <w:t>, Flaxman S</w:t>
      </w:r>
      <w:r w:rsidR="003D20F9" w:rsidRPr="0052511F">
        <w:rPr>
          <w:color w:val="auto"/>
          <w:sz w:val="28"/>
          <w:szCs w:val="28"/>
          <w:lang w:val="en-US"/>
        </w:rPr>
        <w:t>.</w:t>
      </w:r>
      <w:r w:rsidRPr="0052511F">
        <w:rPr>
          <w:color w:val="auto"/>
          <w:sz w:val="28"/>
          <w:szCs w:val="28"/>
          <w:lang w:val="en-US"/>
        </w:rPr>
        <w:t>R</w:t>
      </w:r>
      <w:r w:rsidR="003D20F9" w:rsidRPr="0052511F">
        <w:rPr>
          <w:color w:val="auto"/>
          <w:sz w:val="28"/>
          <w:szCs w:val="28"/>
          <w:lang w:val="en-US"/>
        </w:rPr>
        <w:t>.</w:t>
      </w:r>
      <w:r w:rsidRPr="0052511F">
        <w:rPr>
          <w:color w:val="auto"/>
          <w:sz w:val="28"/>
          <w:szCs w:val="28"/>
          <w:lang w:val="en-US"/>
        </w:rPr>
        <w:t>, Braithwaite T</w:t>
      </w:r>
      <w:r w:rsidR="003D20F9" w:rsidRPr="0052511F">
        <w:rPr>
          <w:color w:val="auto"/>
          <w:sz w:val="28"/>
          <w:szCs w:val="28"/>
          <w:lang w:val="en-US"/>
        </w:rPr>
        <w:t>.</w:t>
      </w:r>
      <w:r w:rsidRPr="0052511F">
        <w:rPr>
          <w:color w:val="auto"/>
          <w:sz w:val="28"/>
          <w:szCs w:val="28"/>
          <w:lang w:val="en-US"/>
        </w:rPr>
        <w:t>, Cicinelli M</w:t>
      </w:r>
      <w:r w:rsidR="003D20F9" w:rsidRPr="0052511F">
        <w:rPr>
          <w:color w:val="auto"/>
          <w:sz w:val="28"/>
          <w:szCs w:val="28"/>
          <w:lang w:val="en-US"/>
        </w:rPr>
        <w:t>.</w:t>
      </w:r>
      <w:r w:rsidRPr="0052511F">
        <w:rPr>
          <w:color w:val="auto"/>
          <w:sz w:val="28"/>
          <w:szCs w:val="28"/>
          <w:lang w:val="en-US"/>
        </w:rPr>
        <w:t>V</w:t>
      </w:r>
      <w:r w:rsidR="003D20F9" w:rsidRPr="0052511F">
        <w:rPr>
          <w:color w:val="auto"/>
          <w:sz w:val="28"/>
          <w:szCs w:val="28"/>
          <w:lang w:val="en-US"/>
        </w:rPr>
        <w:t>.</w:t>
      </w:r>
      <w:r w:rsidRPr="0052511F">
        <w:rPr>
          <w:color w:val="auto"/>
          <w:sz w:val="28"/>
          <w:szCs w:val="28"/>
          <w:lang w:val="en-US"/>
        </w:rPr>
        <w:t>, Das A</w:t>
      </w:r>
      <w:r w:rsidR="003D20F9" w:rsidRPr="0052511F">
        <w:rPr>
          <w:color w:val="auto"/>
          <w:sz w:val="28"/>
          <w:szCs w:val="28"/>
          <w:lang w:val="en-US"/>
        </w:rPr>
        <w:t>.</w:t>
      </w:r>
      <w:r w:rsidRPr="0052511F">
        <w:rPr>
          <w:color w:val="auto"/>
          <w:sz w:val="28"/>
          <w:szCs w:val="28"/>
          <w:lang w:val="en-US"/>
        </w:rPr>
        <w:t>, Jonas J</w:t>
      </w:r>
      <w:r w:rsidR="003D20F9" w:rsidRPr="0052511F">
        <w:rPr>
          <w:color w:val="auto"/>
          <w:sz w:val="28"/>
          <w:szCs w:val="28"/>
          <w:lang w:val="en-US"/>
        </w:rPr>
        <w:t>.</w:t>
      </w:r>
      <w:r w:rsidRPr="0052511F">
        <w:rPr>
          <w:color w:val="auto"/>
          <w:sz w:val="28"/>
          <w:szCs w:val="28"/>
          <w:lang w:val="en-US"/>
        </w:rPr>
        <w:t>B</w:t>
      </w:r>
      <w:r w:rsidR="003D20F9" w:rsidRPr="0052511F">
        <w:rPr>
          <w:color w:val="auto"/>
          <w:sz w:val="28"/>
          <w:szCs w:val="28"/>
          <w:lang w:val="en-US"/>
        </w:rPr>
        <w:t>.</w:t>
      </w:r>
      <w:r w:rsidRPr="0052511F">
        <w:rPr>
          <w:color w:val="auto"/>
          <w:sz w:val="28"/>
          <w:szCs w:val="28"/>
          <w:lang w:val="en-US"/>
        </w:rPr>
        <w:t xml:space="preserve"> et al. Vision Loss Expert Group. Magnitude, temporal trends, and projections of the global prevalence of blindness and distance and near vision impairment: a systematic review and meta-analysis</w:t>
      </w:r>
      <w:r w:rsidR="003D20F9" w:rsidRPr="0052511F">
        <w:rPr>
          <w:color w:val="auto"/>
          <w:sz w:val="28"/>
          <w:szCs w:val="28"/>
          <w:lang w:val="en-US"/>
        </w:rPr>
        <w:t xml:space="preserve"> //</w:t>
      </w:r>
      <w:r w:rsidRPr="0052511F">
        <w:rPr>
          <w:color w:val="auto"/>
          <w:sz w:val="28"/>
          <w:szCs w:val="28"/>
          <w:lang w:val="en-US"/>
        </w:rPr>
        <w:t xml:space="preserve"> Lancet Glob Health. </w:t>
      </w:r>
      <w:r w:rsidR="003D20F9" w:rsidRPr="0052511F">
        <w:rPr>
          <w:color w:val="auto"/>
          <w:sz w:val="28"/>
          <w:szCs w:val="28"/>
          <w:lang w:val="en-US"/>
        </w:rPr>
        <w:t>–</w:t>
      </w:r>
      <w:r w:rsidRPr="0052511F">
        <w:rPr>
          <w:color w:val="auto"/>
          <w:sz w:val="28"/>
          <w:szCs w:val="28"/>
          <w:lang w:val="en-US"/>
        </w:rPr>
        <w:t xml:space="preserve"> 2017</w:t>
      </w:r>
      <w:r w:rsidR="003D20F9" w:rsidRPr="0052511F">
        <w:rPr>
          <w:color w:val="auto"/>
          <w:sz w:val="28"/>
          <w:szCs w:val="28"/>
          <w:lang w:val="en-US"/>
        </w:rPr>
        <w:t>. - №</w:t>
      </w:r>
      <w:proofErr w:type="gramStart"/>
      <w:r w:rsidRPr="0052511F">
        <w:rPr>
          <w:color w:val="auto"/>
          <w:sz w:val="28"/>
          <w:szCs w:val="28"/>
          <w:lang w:val="en-US"/>
        </w:rPr>
        <w:t>5(</w:t>
      </w:r>
      <w:proofErr w:type="gramEnd"/>
      <w:r w:rsidRPr="0052511F">
        <w:rPr>
          <w:color w:val="auto"/>
          <w:sz w:val="28"/>
          <w:szCs w:val="28"/>
          <w:lang w:val="en-US"/>
        </w:rPr>
        <w:t>9)</w:t>
      </w:r>
      <w:r w:rsidR="003D20F9" w:rsidRPr="0052511F">
        <w:rPr>
          <w:color w:val="auto"/>
          <w:sz w:val="28"/>
          <w:szCs w:val="28"/>
          <w:lang w:val="en-US"/>
        </w:rPr>
        <w:t xml:space="preserve">. – </w:t>
      </w:r>
      <w:proofErr w:type="gramStart"/>
      <w:r w:rsidR="003D20F9" w:rsidRPr="0052511F">
        <w:rPr>
          <w:color w:val="auto"/>
          <w:sz w:val="28"/>
          <w:szCs w:val="28"/>
        </w:rPr>
        <w:t>Р</w:t>
      </w:r>
      <w:r w:rsidR="003D20F9" w:rsidRPr="0052511F">
        <w:rPr>
          <w:color w:val="auto"/>
          <w:sz w:val="28"/>
          <w:szCs w:val="28"/>
          <w:lang w:val="en-US"/>
        </w:rPr>
        <w:t xml:space="preserve">. </w:t>
      </w:r>
      <w:r w:rsidRPr="0052511F">
        <w:rPr>
          <w:color w:val="auto"/>
          <w:sz w:val="28"/>
          <w:szCs w:val="28"/>
          <w:lang w:val="en-US"/>
        </w:rPr>
        <w:t>888</w:t>
      </w:r>
      <w:proofErr w:type="gramEnd"/>
      <w:r w:rsidRPr="0052511F">
        <w:rPr>
          <w:color w:val="auto"/>
          <w:sz w:val="28"/>
          <w:szCs w:val="28"/>
          <w:lang w:val="en-US"/>
        </w:rPr>
        <w:t>–</w:t>
      </w:r>
      <w:r w:rsidR="003D20F9" w:rsidRPr="0052511F">
        <w:rPr>
          <w:color w:val="auto"/>
          <w:sz w:val="28"/>
          <w:szCs w:val="28"/>
          <w:lang w:val="en-US"/>
        </w:rPr>
        <w:t>9</w:t>
      </w:r>
      <w:r w:rsidRPr="0052511F">
        <w:rPr>
          <w:color w:val="auto"/>
          <w:sz w:val="28"/>
          <w:szCs w:val="28"/>
          <w:lang w:val="en-US"/>
        </w:rPr>
        <w:t>97.</w:t>
      </w:r>
    </w:p>
    <w:p w14:paraId="1E9C1ADD" w14:textId="07DF7408" w:rsidR="00685024" w:rsidRPr="0052511F" w:rsidRDefault="00685024">
      <w:pPr>
        <w:pStyle w:val="afe"/>
        <w:numPr>
          <w:ilvl w:val="0"/>
          <w:numId w:val="19"/>
        </w:numPr>
        <w:tabs>
          <w:tab w:val="left" w:pos="993"/>
        </w:tabs>
        <w:spacing w:before="0" w:after="0" w:line="240" w:lineRule="auto"/>
        <w:ind w:left="0" w:right="-1" w:firstLine="567"/>
        <w:jc w:val="both"/>
        <w:rPr>
          <w:color w:val="auto"/>
          <w:sz w:val="28"/>
          <w:szCs w:val="28"/>
          <w:lang w:val="en-US"/>
        </w:rPr>
      </w:pPr>
      <w:r w:rsidRPr="0052511F">
        <w:rPr>
          <w:color w:val="auto"/>
          <w:sz w:val="28"/>
          <w:szCs w:val="28"/>
          <w:lang w:val="en-US"/>
        </w:rPr>
        <w:t>Fricke T</w:t>
      </w:r>
      <w:r w:rsidR="003D20F9" w:rsidRPr="0052511F">
        <w:rPr>
          <w:color w:val="auto"/>
          <w:sz w:val="28"/>
          <w:szCs w:val="28"/>
          <w:lang w:val="en-US"/>
        </w:rPr>
        <w:t>.</w:t>
      </w:r>
      <w:r w:rsidRPr="0052511F">
        <w:rPr>
          <w:color w:val="auto"/>
          <w:sz w:val="28"/>
          <w:szCs w:val="28"/>
          <w:lang w:val="en-US"/>
        </w:rPr>
        <w:t>R</w:t>
      </w:r>
      <w:r w:rsidR="003D20F9" w:rsidRPr="0052511F">
        <w:rPr>
          <w:color w:val="auto"/>
          <w:sz w:val="28"/>
          <w:szCs w:val="28"/>
          <w:lang w:val="en-US"/>
        </w:rPr>
        <w:t>.</w:t>
      </w:r>
      <w:r w:rsidRPr="0052511F">
        <w:rPr>
          <w:color w:val="auto"/>
          <w:sz w:val="28"/>
          <w:szCs w:val="28"/>
          <w:lang w:val="en-US"/>
        </w:rPr>
        <w:t>, Tahhan N</w:t>
      </w:r>
      <w:r w:rsidR="003D20F9" w:rsidRPr="0052511F">
        <w:rPr>
          <w:color w:val="auto"/>
          <w:sz w:val="28"/>
          <w:szCs w:val="28"/>
          <w:lang w:val="en-US"/>
        </w:rPr>
        <w:t>.</w:t>
      </w:r>
      <w:r w:rsidRPr="0052511F">
        <w:rPr>
          <w:color w:val="auto"/>
          <w:sz w:val="28"/>
          <w:szCs w:val="28"/>
          <w:lang w:val="en-US"/>
        </w:rPr>
        <w:t>, Resnikoff S</w:t>
      </w:r>
      <w:r w:rsidR="003D20F9" w:rsidRPr="0052511F">
        <w:rPr>
          <w:color w:val="auto"/>
          <w:sz w:val="28"/>
          <w:szCs w:val="28"/>
          <w:lang w:val="en-US"/>
        </w:rPr>
        <w:t>.</w:t>
      </w:r>
      <w:r w:rsidRPr="0052511F">
        <w:rPr>
          <w:color w:val="auto"/>
          <w:sz w:val="28"/>
          <w:szCs w:val="28"/>
          <w:lang w:val="en-US"/>
        </w:rPr>
        <w:t>, Papas E</w:t>
      </w:r>
      <w:r w:rsidR="003D20F9" w:rsidRPr="0052511F">
        <w:rPr>
          <w:color w:val="auto"/>
          <w:sz w:val="28"/>
          <w:szCs w:val="28"/>
          <w:lang w:val="en-US"/>
        </w:rPr>
        <w:t>.</w:t>
      </w:r>
      <w:r w:rsidRPr="0052511F">
        <w:rPr>
          <w:color w:val="auto"/>
          <w:sz w:val="28"/>
          <w:szCs w:val="28"/>
          <w:lang w:val="en-US"/>
        </w:rPr>
        <w:t>, Burnett A</w:t>
      </w:r>
      <w:r w:rsidR="003D20F9" w:rsidRPr="0052511F">
        <w:rPr>
          <w:color w:val="auto"/>
          <w:sz w:val="28"/>
          <w:szCs w:val="28"/>
          <w:lang w:val="en-US"/>
        </w:rPr>
        <w:t>.</w:t>
      </w:r>
      <w:r w:rsidRPr="0052511F">
        <w:rPr>
          <w:color w:val="auto"/>
          <w:sz w:val="28"/>
          <w:szCs w:val="28"/>
          <w:lang w:val="en-US"/>
        </w:rPr>
        <w:t>, Suit M</w:t>
      </w:r>
      <w:r w:rsidR="003D20F9" w:rsidRPr="0052511F">
        <w:rPr>
          <w:color w:val="auto"/>
          <w:sz w:val="28"/>
          <w:szCs w:val="28"/>
          <w:lang w:val="en-US"/>
        </w:rPr>
        <w:t>.</w:t>
      </w:r>
      <w:r w:rsidRPr="0052511F">
        <w:rPr>
          <w:color w:val="auto"/>
          <w:sz w:val="28"/>
          <w:szCs w:val="28"/>
          <w:lang w:val="en-US"/>
        </w:rPr>
        <w:t>H</w:t>
      </w:r>
      <w:r w:rsidR="003D20F9" w:rsidRPr="0052511F">
        <w:rPr>
          <w:color w:val="auto"/>
          <w:sz w:val="28"/>
          <w:szCs w:val="28"/>
          <w:lang w:val="en-US"/>
        </w:rPr>
        <w:t>.</w:t>
      </w:r>
      <w:r w:rsidRPr="0052511F">
        <w:rPr>
          <w:color w:val="auto"/>
          <w:sz w:val="28"/>
          <w:szCs w:val="28"/>
          <w:lang w:val="en-US"/>
        </w:rPr>
        <w:t>, Naduvilath T</w:t>
      </w:r>
      <w:r w:rsidR="003D20F9" w:rsidRPr="0052511F">
        <w:rPr>
          <w:color w:val="auto"/>
          <w:sz w:val="28"/>
          <w:szCs w:val="28"/>
          <w:lang w:val="en-US"/>
        </w:rPr>
        <w:t>.</w:t>
      </w:r>
      <w:r w:rsidRPr="0052511F">
        <w:rPr>
          <w:color w:val="auto"/>
          <w:sz w:val="28"/>
          <w:szCs w:val="28"/>
          <w:lang w:val="en-US"/>
        </w:rPr>
        <w:t>, Naidoo K</w:t>
      </w:r>
      <w:r w:rsidR="003D20F9" w:rsidRPr="0052511F">
        <w:rPr>
          <w:color w:val="auto"/>
          <w:sz w:val="28"/>
          <w:szCs w:val="28"/>
          <w:lang w:val="en-US"/>
        </w:rPr>
        <w:t xml:space="preserve">. </w:t>
      </w:r>
      <w:r w:rsidRPr="0052511F">
        <w:rPr>
          <w:color w:val="auto"/>
          <w:sz w:val="28"/>
          <w:szCs w:val="28"/>
          <w:lang w:val="en-US"/>
        </w:rPr>
        <w:t>Global Prevalence of Presbyopia and Vision Impairment from Uncorrected Presbyopia: Systematic Review, Meta-analysis, and Modelling</w:t>
      </w:r>
      <w:r w:rsidR="003D20F9" w:rsidRPr="0052511F">
        <w:rPr>
          <w:color w:val="auto"/>
          <w:sz w:val="28"/>
          <w:szCs w:val="28"/>
          <w:lang w:val="en-US"/>
        </w:rPr>
        <w:t xml:space="preserve"> //</w:t>
      </w:r>
      <w:r w:rsidRPr="0052511F">
        <w:rPr>
          <w:color w:val="auto"/>
          <w:sz w:val="28"/>
          <w:szCs w:val="28"/>
          <w:lang w:val="en-US"/>
        </w:rPr>
        <w:t xml:space="preserve"> Ophthalmology. – 2018.</w:t>
      </w:r>
      <w:r w:rsidR="00506ADB" w:rsidRPr="00506ADB">
        <w:rPr>
          <w:color w:val="auto"/>
          <w:sz w:val="28"/>
          <w:szCs w:val="28"/>
          <w:lang w:val="en-US"/>
        </w:rPr>
        <w:t xml:space="preserve"> - №1</w:t>
      </w:r>
      <w:proofErr w:type="gramStart"/>
      <w:r w:rsidR="00506ADB" w:rsidRPr="00506ADB">
        <w:rPr>
          <w:color w:val="auto"/>
          <w:sz w:val="28"/>
          <w:szCs w:val="28"/>
          <w:lang w:val="en-US"/>
        </w:rPr>
        <w:t>.-</w:t>
      </w:r>
      <w:proofErr w:type="gramEnd"/>
      <w:r w:rsidR="00506ADB" w:rsidRPr="00506ADB">
        <w:rPr>
          <w:color w:val="auto"/>
          <w:sz w:val="28"/>
          <w:szCs w:val="28"/>
          <w:lang w:val="en-US"/>
        </w:rPr>
        <w:t xml:space="preserve"> </w:t>
      </w:r>
      <w:r w:rsidR="00506ADB">
        <w:rPr>
          <w:color w:val="auto"/>
          <w:sz w:val="28"/>
          <w:szCs w:val="28"/>
        </w:rPr>
        <w:t>Р. 12-27.</w:t>
      </w:r>
    </w:p>
    <w:p w14:paraId="65BF4435" w14:textId="68D2DE0C"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lastRenderedPageBreak/>
        <w:t>Егоров Е.А. Глаукома классификация, стандарты диагностики, лечения и диспансерного наблюдения</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w:t>
      </w:r>
      <w:r w:rsidR="00C67231" w:rsidRPr="0052511F">
        <w:rPr>
          <w:rFonts w:ascii="Times New Roman" w:eastAsia="Times New Roman" w:hAnsi="Times New Roman"/>
          <w:sz w:val="28"/>
          <w:szCs w:val="28"/>
        </w:rPr>
        <w:t>м</w:t>
      </w:r>
      <w:r w:rsidRPr="0052511F">
        <w:rPr>
          <w:rFonts w:ascii="Times New Roman" w:eastAsia="Times New Roman" w:hAnsi="Times New Roman"/>
          <w:sz w:val="28"/>
          <w:szCs w:val="28"/>
        </w:rPr>
        <w:t>етодические рекомендации. - М., 2002. - 42 с.</w:t>
      </w:r>
    </w:p>
    <w:p w14:paraId="75A8A0BC" w14:textId="7DAE17BA"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Волков В.В. Глаукома открытоугольная. - М., 2008. - 348 с.</w:t>
      </w:r>
    </w:p>
    <w:p w14:paraId="612B3352" w14:textId="227304FD"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bCs/>
          <w:kern w:val="36"/>
          <w:sz w:val="28"/>
          <w:szCs w:val="28"/>
        </w:rPr>
      </w:pPr>
      <w:r w:rsidRPr="0052511F">
        <w:rPr>
          <w:rFonts w:ascii="Times New Roman" w:eastAsia="Times New Roman" w:hAnsi="Times New Roman"/>
          <w:bCs/>
          <w:kern w:val="36"/>
          <w:sz w:val="28"/>
          <w:szCs w:val="28"/>
        </w:rPr>
        <w:t>Сергеева А.Е. Научное обоснование совершенствования системы организации диспансеризации пациентов с первичной открытоугольной глаукомой на уровне субъекта Федерации (медико-социальное исследование): автореф.</w:t>
      </w:r>
      <w:r w:rsidR="00C6723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 xml:space="preserve"> …</w:t>
      </w:r>
      <w:r w:rsidR="00C6723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канд.</w:t>
      </w:r>
      <w:r w:rsidR="00C6723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мед</w:t>
      </w:r>
      <w:proofErr w:type="gramStart"/>
      <w:r w:rsidRPr="0052511F">
        <w:rPr>
          <w:rFonts w:ascii="Times New Roman" w:eastAsia="Times New Roman" w:hAnsi="Times New Roman"/>
          <w:bCs/>
          <w:kern w:val="36"/>
          <w:sz w:val="28"/>
          <w:szCs w:val="28"/>
        </w:rPr>
        <w:t>.</w:t>
      </w:r>
      <w:proofErr w:type="gramEnd"/>
      <w:r w:rsidR="00C67231" w:rsidRPr="0052511F">
        <w:rPr>
          <w:rFonts w:ascii="Times New Roman" w:eastAsia="Times New Roman" w:hAnsi="Times New Roman"/>
          <w:bCs/>
          <w:kern w:val="36"/>
          <w:sz w:val="28"/>
          <w:szCs w:val="28"/>
        </w:rPr>
        <w:t xml:space="preserve"> </w:t>
      </w:r>
      <w:proofErr w:type="gramStart"/>
      <w:r w:rsidRPr="0052511F">
        <w:rPr>
          <w:rFonts w:ascii="Times New Roman" w:eastAsia="Times New Roman" w:hAnsi="Times New Roman"/>
          <w:bCs/>
          <w:kern w:val="36"/>
          <w:sz w:val="28"/>
          <w:szCs w:val="28"/>
        </w:rPr>
        <w:t>н</w:t>
      </w:r>
      <w:proofErr w:type="gramEnd"/>
      <w:r w:rsidRPr="0052511F">
        <w:rPr>
          <w:rFonts w:ascii="Times New Roman" w:eastAsia="Times New Roman" w:hAnsi="Times New Roman"/>
          <w:bCs/>
          <w:kern w:val="36"/>
          <w:sz w:val="28"/>
          <w:szCs w:val="28"/>
        </w:rPr>
        <w:t xml:space="preserve">аук. </w:t>
      </w:r>
      <w:r w:rsidR="00C67231"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xml:space="preserve"> М</w:t>
      </w:r>
      <w:r w:rsidR="00C67231"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2008. – 36 с</w:t>
      </w:r>
      <w:r w:rsidR="00506ADB">
        <w:rPr>
          <w:rFonts w:ascii="Times New Roman" w:eastAsia="Times New Roman" w:hAnsi="Times New Roman"/>
          <w:bCs/>
          <w:kern w:val="36"/>
          <w:sz w:val="28"/>
          <w:szCs w:val="28"/>
        </w:rPr>
        <w:t>.</w:t>
      </w:r>
    </w:p>
    <w:p w14:paraId="515CC7B3" w14:textId="762245B0"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bCs/>
          <w:kern w:val="36"/>
          <w:sz w:val="28"/>
          <w:szCs w:val="28"/>
        </w:rPr>
      </w:pPr>
      <w:r w:rsidRPr="0052511F">
        <w:rPr>
          <w:rFonts w:ascii="Times New Roman" w:eastAsia="Times New Roman" w:hAnsi="Times New Roman"/>
          <w:bCs/>
          <w:kern w:val="36"/>
          <w:sz w:val="28"/>
          <w:szCs w:val="28"/>
        </w:rPr>
        <w:t xml:space="preserve">Ермолаев С.В. Социологическое обоснование комплекса мероприятий по профилактике слепоты от глаукомы среди городского населения: автореф. </w:t>
      </w:r>
      <w:r w:rsidR="00506ADB">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w:t>
      </w:r>
      <w:r w:rsidR="00C6723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канд.</w:t>
      </w:r>
      <w:r w:rsidR="00C6723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мед</w:t>
      </w:r>
      <w:proofErr w:type="gramStart"/>
      <w:r w:rsidRPr="0052511F">
        <w:rPr>
          <w:rFonts w:ascii="Times New Roman" w:eastAsia="Times New Roman" w:hAnsi="Times New Roman"/>
          <w:bCs/>
          <w:kern w:val="36"/>
          <w:sz w:val="28"/>
          <w:szCs w:val="28"/>
        </w:rPr>
        <w:t>.</w:t>
      </w:r>
      <w:proofErr w:type="gramEnd"/>
      <w:r w:rsidR="00C67231" w:rsidRPr="0052511F">
        <w:rPr>
          <w:rFonts w:ascii="Times New Roman" w:eastAsia="Times New Roman" w:hAnsi="Times New Roman"/>
          <w:bCs/>
          <w:kern w:val="36"/>
          <w:sz w:val="28"/>
          <w:szCs w:val="28"/>
        </w:rPr>
        <w:t xml:space="preserve"> </w:t>
      </w:r>
      <w:proofErr w:type="gramStart"/>
      <w:r w:rsidRPr="0052511F">
        <w:rPr>
          <w:rFonts w:ascii="Times New Roman" w:eastAsia="Times New Roman" w:hAnsi="Times New Roman"/>
          <w:bCs/>
          <w:kern w:val="36"/>
          <w:sz w:val="28"/>
          <w:szCs w:val="28"/>
        </w:rPr>
        <w:t>н</w:t>
      </w:r>
      <w:proofErr w:type="gramEnd"/>
      <w:r w:rsidRPr="0052511F">
        <w:rPr>
          <w:rFonts w:ascii="Times New Roman" w:eastAsia="Times New Roman" w:hAnsi="Times New Roman"/>
          <w:bCs/>
          <w:kern w:val="36"/>
          <w:sz w:val="28"/>
          <w:szCs w:val="28"/>
        </w:rPr>
        <w:t>аук. - Волгоград, 2010. – 41 с</w:t>
      </w:r>
      <w:r w:rsidR="00506ADB">
        <w:rPr>
          <w:rFonts w:ascii="Times New Roman" w:eastAsia="Times New Roman" w:hAnsi="Times New Roman"/>
          <w:bCs/>
          <w:kern w:val="36"/>
          <w:sz w:val="28"/>
          <w:szCs w:val="28"/>
        </w:rPr>
        <w:t>.</w:t>
      </w:r>
    </w:p>
    <w:p w14:paraId="6F6601FB" w14:textId="0E194631"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Егоров Е.А., Алексеев В.Н., Мартынова Е.Б., Харьковский А.О. Патогенетические аспекты лечения первичной открытоугольной глаукомы. - М., 2001. - 118 с.</w:t>
      </w:r>
    </w:p>
    <w:p w14:paraId="3766DFDD" w14:textId="51A6F7FE"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rPr>
        <w:t>Егоров Е.А., Астахов Ю.С., Еричев В.П. Национальное руководство по глаукоме: руководство для практикующих врачей. - М.: ГЭОТАР</w:t>
      </w:r>
      <w:r w:rsidR="00C67231" w:rsidRPr="0052511F">
        <w:rPr>
          <w:color w:val="auto"/>
          <w:sz w:val="28"/>
          <w:szCs w:val="28"/>
        </w:rPr>
        <w:t>,</w:t>
      </w:r>
      <w:r w:rsidRPr="0052511F">
        <w:rPr>
          <w:color w:val="auto"/>
          <w:sz w:val="28"/>
          <w:szCs w:val="28"/>
        </w:rPr>
        <w:t xml:space="preserve"> 2015.</w:t>
      </w:r>
      <w:r w:rsidR="00C67231" w:rsidRPr="0052511F">
        <w:rPr>
          <w:color w:val="auto"/>
          <w:sz w:val="28"/>
          <w:szCs w:val="28"/>
        </w:rPr>
        <w:t xml:space="preserve"> – 101 с.</w:t>
      </w:r>
    </w:p>
    <w:p w14:paraId="00A6E77F" w14:textId="0D84B560"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rPr>
        <w:t>Рыков С.А., Витовская О.П. Скрининг первичной глаукомы — за или против? Приглашение к дискуссии. РМЖ «Клиническая Офтальмология». – 2010. - №4. – С.</w:t>
      </w:r>
      <w:r w:rsidR="00C67231" w:rsidRPr="0052511F">
        <w:rPr>
          <w:color w:val="auto"/>
          <w:sz w:val="28"/>
          <w:szCs w:val="28"/>
        </w:rPr>
        <w:t xml:space="preserve"> </w:t>
      </w:r>
      <w:r w:rsidRPr="0052511F">
        <w:rPr>
          <w:color w:val="auto"/>
          <w:sz w:val="28"/>
          <w:szCs w:val="28"/>
        </w:rPr>
        <w:t>131.</w:t>
      </w:r>
    </w:p>
    <w:p w14:paraId="1E0BAE2F" w14:textId="3EED6C7B"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Либман Е.С. Современные позиции клинико-социальной офтальмологии // Вестн. офтальмол. </w:t>
      </w:r>
      <w:r w:rsidR="004C44D1" w:rsidRPr="0052511F">
        <w:rPr>
          <w:rFonts w:ascii="Times New Roman" w:hAnsi="Times New Roman"/>
          <w:sz w:val="28"/>
          <w:szCs w:val="28"/>
        </w:rPr>
        <w:t>–</w:t>
      </w:r>
      <w:r w:rsidRPr="0052511F">
        <w:rPr>
          <w:rFonts w:ascii="Times New Roman" w:hAnsi="Times New Roman"/>
          <w:sz w:val="28"/>
          <w:szCs w:val="28"/>
        </w:rPr>
        <w:t xml:space="preserve"> 2004. </w:t>
      </w:r>
      <w:r w:rsidR="004C44D1" w:rsidRPr="0052511F">
        <w:rPr>
          <w:rFonts w:ascii="Times New Roman" w:hAnsi="Times New Roman"/>
          <w:sz w:val="28"/>
          <w:szCs w:val="28"/>
        </w:rPr>
        <w:t>–</w:t>
      </w:r>
      <w:r w:rsidRPr="0052511F">
        <w:rPr>
          <w:rFonts w:ascii="Times New Roman" w:hAnsi="Times New Roman"/>
          <w:sz w:val="28"/>
          <w:szCs w:val="28"/>
        </w:rPr>
        <w:t xml:space="preserve"> Т. 120, №1. </w:t>
      </w:r>
      <w:r w:rsidR="004C44D1" w:rsidRPr="0052511F">
        <w:rPr>
          <w:rFonts w:ascii="Times New Roman" w:hAnsi="Times New Roman"/>
          <w:sz w:val="28"/>
          <w:szCs w:val="28"/>
        </w:rPr>
        <w:t>–</w:t>
      </w:r>
      <w:r w:rsidRPr="0052511F">
        <w:rPr>
          <w:rFonts w:ascii="Times New Roman" w:hAnsi="Times New Roman"/>
          <w:sz w:val="28"/>
          <w:szCs w:val="28"/>
        </w:rPr>
        <w:t xml:space="preserve"> С. 10–12. </w:t>
      </w:r>
    </w:p>
    <w:p w14:paraId="4125F9A6" w14:textId="7DFCE2DA"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Куроедов A.B. Экономическая целесообразность и медицинская эффективность ранней диагностики глаукомы // Глаукома. - 2002. - №2. - С. 32-35.</w:t>
      </w:r>
    </w:p>
    <w:p w14:paraId="68E7199A" w14:textId="1C335BEB"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Аветисов С.Э. Национальное руководство по глаукоме / </w:t>
      </w:r>
      <w:r w:rsidR="00C67231" w:rsidRPr="0052511F">
        <w:rPr>
          <w:rFonts w:ascii="Times New Roman" w:hAnsi="Times New Roman"/>
          <w:sz w:val="28"/>
          <w:szCs w:val="28"/>
        </w:rPr>
        <w:t>п</w:t>
      </w:r>
      <w:r w:rsidRPr="0052511F">
        <w:rPr>
          <w:rFonts w:ascii="Times New Roman" w:hAnsi="Times New Roman"/>
          <w:sz w:val="28"/>
          <w:szCs w:val="28"/>
        </w:rPr>
        <w:t>од. ред. Е.А. Егорова, Ю.С. Астахова, А.Г. Щуко. – М.: ГЭОТАР-Мед, 2008. – 1017 с.</w:t>
      </w:r>
    </w:p>
    <w:p w14:paraId="04CE0543" w14:textId="615B608D"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Алексеев В.Н., Мартынова Е.Б., Малеванная O.A. Оценка эффективности диспансерного наблюдения больных первичной открытоугольной глаукомой // Сб. тез. «Ерошевские чтения». - Самара, 2002.- С. 396-399.</w:t>
      </w:r>
    </w:p>
    <w:p w14:paraId="6EAC866C" w14:textId="523E5EDF"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rPr>
        <w:t>Романова Т.Б., Романенко И.А. Диспансеризация глаукомы: прошлое и настоящее</w:t>
      </w:r>
      <w:r w:rsidR="00C67231" w:rsidRPr="0052511F">
        <w:rPr>
          <w:color w:val="auto"/>
          <w:sz w:val="28"/>
          <w:szCs w:val="28"/>
        </w:rPr>
        <w:t xml:space="preserve"> //</w:t>
      </w:r>
      <w:r w:rsidRPr="0052511F">
        <w:rPr>
          <w:color w:val="auto"/>
          <w:sz w:val="28"/>
          <w:szCs w:val="28"/>
        </w:rPr>
        <w:t xml:space="preserve"> РМЖ Клиническая Офтальмология. – 2007. - №2. – С. 75.</w:t>
      </w:r>
    </w:p>
    <w:p w14:paraId="6BADC814" w14:textId="66738F80" w:rsidR="00685024" w:rsidRPr="0052511F" w:rsidRDefault="00685024">
      <w:pPr>
        <w:pStyle w:val="afe"/>
        <w:numPr>
          <w:ilvl w:val="0"/>
          <w:numId w:val="19"/>
        </w:numPr>
        <w:tabs>
          <w:tab w:val="left" w:pos="993"/>
        </w:tabs>
        <w:spacing w:before="0" w:after="0" w:line="240" w:lineRule="auto"/>
        <w:ind w:left="0" w:right="-1" w:firstLine="567"/>
        <w:jc w:val="both"/>
        <w:textAlignment w:val="top"/>
        <w:rPr>
          <w:color w:val="auto"/>
          <w:sz w:val="28"/>
          <w:szCs w:val="28"/>
        </w:rPr>
      </w:pPr>
      <w:r w:rsidRPr="0052511F">
        <w:rPr>
          <w:color w:val="auto"/>
          <w:sz w:val="28"/>
          <w:szCs w:val="28"/>
        </w:rPr>
        <w:t>Романова Т.Б., Романенко И.А. Клиническое исследование глаукомы: прошлое и настоящее</w:t>
      </w:r>
      <w:r w:rsidR="00C67231" w:rsidRPr="0052511F">
        <w:rPr>
          <w:color w:val="auto"/>
          <w:sz w:val="28"/>
          <w:szCs w:val="28"/>
        </w:rPr>
        <w:t xml:space="preserve"> //</w:t>
      </w:r>
      <w:r w:rsidRPr="0052511F">
        <w:rPr>
          <w:color w:val="auto"/>
          <w:sz w:val="28"/>
          <w:szCs w:val="28"/>
        </w:rPr>
        <w:t xml:space="preserve"> РМЖ Клиническая Офтальмология. - 2007. - №2. – С. 75.</w:t>
      </w:r>
    </w:p>
    <w:p w14:paraId="04E1A85F" w14:textId="7A55175C"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Либман Е.С. Эпидемиологическая характеристика глаукомы // Глаукома.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2009.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№1.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С. 2-3.</w:t>
      </w:r>
    </w:p>
    <w:p w14:paraId="6004F6C9" w14:textId="2D6E19E9"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Либман Е.С. Из доклада на съезде офтальмологов России // Газета «Окулист».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2005.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№4.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С. 1.</w:t>
      </w:r>
    </w:p>
    <w:p w14:paraId="397C78A7" w14:textId="73E4D24A"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Либман Е.С., Шахова Е.В. Слепота и инвалидность вследствие офтальмопатологии у людей пожилого и старческого возрастов в России // Сб. тез. «Ерошевские чтения». - Самара, 2002. - С. 427-428</w:t>
      </w:r>
      <w:r w:rsidR="00C67231" w:rsidRPr="0052511F">
        <w:rPr>
          <w:rFonts w:ascii="Times New Roman" w:hAnsi="Times New Roman"/>
          <w:sz w:val="28"/>
          <w:szCs w:val="28"/>
        </w:rPr>
        <w:t>.</w:t>
      </w:r>
      <w:r w:rsidRPr="0052511F">
        <w:rPr>
          <w:rFonts w:ascii="Times New Roman" w:hAnsi="Times New Roman"/>
          <w:sz w:val="28"/>
          <w:szCs w:val="28"/>
        </w:rPr>
        <w:t xml:space="preserve"> </w:t>
      </w:r>
    </w:p>
    <w:p w14:paraId="772D6D44" w14:textId="1E3025E2"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Либман Е.С., Шахова Е.В. Состояние и динамика слепоты и инвалидности вследствие патологии органа зрения в России // Тез</w:t>
      </w:r>
      <w:proofErr w:type="gramStart"/>
      <w:r w:rsidRPr="0052511F">
        <w:rPr>
          <w:rFonts w:ascii="Times New Roman" w:hAnsi="Times New Roman"/>
          <w:sz w:val="28"/>
          <w:szCs w:val="28"/>
        </w:rPr>
        <w:t>.</w:t>
      </w:r>
      <w:proofErr w:type="gramEnd"/>
      <w:r w:rsidRPr="0052511F">
        <w:rPr>
          <w:rFonts w:ascii="Times New Roman" w:hAnsi="Times New Roman"/>
          <w:sz w:val="28"/>
          <w:szCs w:val="28"/>
        </w:rPr>
        <w:t xml:space="preserve"> </w:t>
      </w:r>
      <w:proofErr w:type="gramStart"/>
      <w:r w:rsidRPr="0052511F">
        <w:rPr>
          <w:rFonts w:ascii="Times New Roman" w:hAnsi="Times New Roman"/>
          <w:sz w:val="28"/>
          <w:szCs w:val="28"/>
        </w:rPr>
        <w:t>д</w:t>
      </w:r>
      <w:proofErr w:type="gramEnd"/>
      <w:r w:rsidRPr="0052511F">
        <w:rPr>
          <w:rFonts w:ascii="Times New Roman" w:hAnsi="Times New Roman"/>
          <w:sz w:val="28"/>
          <w:szCs w:val="28"/>
        </w:rPr>
        <w:t>ок. VII съезжа офтальмол. России. - М., 2000. - Ч.</w:t>
      </w:r>
      <w:r w:rsidR="00C67231" w:rsidRPr="0052511F">
        <w:rPr>
          <w:rFonts w:ascii="Times New Roman" w:hAnsi="Times New Roman"/>
          <w:sz w:val="28"/>
          <w:szCs w:val="28"/>
        </w:rPr>
        <w:t xml:space="preserve"> </w:t>
      </w:r>
      <w:r w:rsidRPr="0052511F">
        <w:rPr>
          <w:rFonts w:ascii="Times New Roman" w:hAnsi="Times New Roman"/>
          <w:sz w:val="28"/>
          <w:szCs w:val="28"/>
        </w:rPr>
        <w:t>2. - С. 209-215</w:t>
      </w:r>
      <w:r w:rsidR="00C67231" w:rsidRPr="0052511F">
        <w:rPr>
          <w:rFonts w:ascii="Times New Roman" w:hAnsi="Times New Roman"/>
          <w:sz w:val="28"/>
          <w:szCs w:val="28"/>
        </w:rPr>
        <w:t>.</w:t>
      </w:r>
      <w:r w:rsidRPr="0052511F">
        <w:rPr>
          <w:rFonts w:ascii="Times New Roman" w:hAnsi="Times New Roman"/>
          <w:sz w:val="28"/>
          <w:szCs w:val="28"/>
        </w:rPr>
        <w:t xml:space="preserve"> </w:t>
      </w:r>
    </w:p>
    <w:p w14:paraId="24C5B84D" w14:textId="382A074C"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lastRenderedPageBreak/>
        <w:t xml:space="preserve">Нестеров А.П. Глаукома. </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М.: Медицинское информационное агентство, 2008. - 256 с.</w:t>
      </w:r>
    </w:p>
    <w:p w14:paraId="503C1958" w14:textId="6FC014DF"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Akpek E., Smith R. Overview of age-related ocular conditions // American Journal of Managed Care.</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xml:space="preserve"> 2013</w:t>
      </w:r>
      <w:r w:rsidR="00C67231" w:rsidRPr="0052511F">
        <w:rPr>
          <w:rFonts w:ascii="Times New Roman" w:eastAsia="Times New Roman" w:hAnsi="Times New Roman"/>
          <w:sz w:val="28"/>
          <w:szCs w:val="28"/>
          <w:lang w:val="en-US"/>
        </w:rPr>
        <w:t xml:space="preserve">.  </w:t>
      </w:r>
      <w:r w:rsidR="00C67231" w:rsidRPr="0052511F">
        <w:rPr>
          <w:rFonts w:ascii="Times New Roman" w:eastAsia="Times New Roman" w:hAnsi="Times New Roman"/>
          <w:sz w:val="28"/>
          <w:szCs w:val="28"/>
        </w:rPr>
        <w:t>- №</w:t>
      </w:r>
      <w:r w:rsidRPr="0052511F">
        <w:rPr>
          <w:rFonts w:ascii="Times New Roman" w:eastAsia="Times New Roman" w:hAnsi="Times New Roman"/>
          <w:sz w:val="28"/>
          <w:szCs w:val="28"/>
          <w:lang w:val="en-US"/>
        </w:rPr>
        <w:t>19</w:t>
      </w:r>
      <w:r w:rsidR="00C67231" w:rsidRPr="0052511F">
        <w:rPr>
          <w:rFonts w:ascii="Times New Roman" w:eastAsia="Times New Roman" w:hAnsi="Times New Roman"/>
          <w:sz w:val="28"/>
          <w:szCs w:val="28"/>
        </w:rPr>
        <w:t xml:space="preserve">, </w:t>
      </w:r>
      <w:r w:rsidR="00C67231" w:rsidRPr="0052511F">
        <w:rPr>
          <w:rFonts w:ascii="Times New Roman" w:eastAsia="Times New Roman" w:hAnsi="Times New Roman"/>
          <w:sz w:val="28"/>
          <w:szCs w:val="28"/>
          <w:lang w:val="en-US"/>
        </w:rPr>
        <w:t>s</w:t>
      </w:r>
      <w:r w:rsidRPr="0052511F">
        <w:rPr>
          <w:rFonts w:ascii="Times New Roman" w:eastAsia="Times New Roman" w:hAnsi="Times New Roman"/>
          <w:sz w:val="28"/>
          <w:szCs w:val="28"/>
          <w:lang w:val="en-US"/>
        </w:rPr>
        <w:t>uppl</w:t>
      </w:r>
      <w:r w:rsidR="00C67231" w:rsidRPr="0052511F">
        <w:rPr>
          <w:rFonts w:ascii="Times New Roman" w:eastAsia="Times New Roman" w:hAnsi="Times New Roman"/>
          <w:sz w:val="28"/>
          <w:szCs w:val="28"/>
          <w:lang w:val="en-US"/>
        </w:rPr>
        <w:t>e 5. -</w:t>
      </w:r>
      <w:r w:rsidRPr="0052511F">
        <w:rPr>
          <w:rFonts w:ascii="Times New Roman" w:eastAsia="Times New Roman" w:hAnsi="Times New Roman"/>
          <w:sz w:val="28"/>
          <w:szCs w:val="28"/>
          <w:lang w:val="en-US"/>
        </w:rPr>
        <w:t xml:space="preserve"> </w:t>
      </w:r>
      <w:r w:rsidR="00C67231" w:rsidRPr="0052511F">
        <w:rPr>
          <w:rFonts w:ascii="Times New Roman" w:eastAsia="Times New Roman" w:hAnsi="Times New Roman"/>
          <w:sz w:val="28"/>
          <w:szCs w:val="28"/>
          <w:lang w:val="en-US"/>
        </w:rPr>
        <w:t>P</w:t>
      </w:r>
      <w:r w:rsidRPr="0052511F">
        <w:rPr>
          <w:rFonts w:ascii="Times New Roman" w:eastAsia="Times New Roman" w:hAnsi="Times New Roman"/>
          <w:sz w:val="28"/>
          <w:szCs w:val="28"/>
          <w:lang w:val="en-US"/>
        </w:rPr>
        <w:t>. 67-75.</w:t>
      </w:r>
    </w:p>
    <w:p w14:paraId="2CA527BA" w14:textId="5970A423"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Silva J.C., Bateman J.B., Counteras F.</w:t>
      </w:r>
      <w:r w:rsidR="00506ADB" w:rsidRPr="00506ADB">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Eye disease and care in Latine America and the Caribbean // Survey of Ophthalmologyl.</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- 2002.</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Vol.</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47.</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xml:space="preserve"> </w:t>
      </w:r>
      <w:r w:rsidR="00C67231" w:rsidRPr="0052511F">
        <w:rPr>
          <w:rFonts w:ascii="Times New Roman" w:eastAsia="Times New Roman" w:hAnsi="Times New Roman"/>
          <w:sz w:val="28"/>
          <w:szCs w:val="28"/>
          <w:lang w:val="en-US"/>
        </w:rPr>
        <w:t xml:space="preserve">P. </w:t>
      </w:r>
      <w:r w:rsidRPr="0052511F">
        <w:rPr>
          <w:rFonts w:ascii="Times New Roman" w:eastAsia="Times New Roman" w:hAnsi="Times New Roman"/>
          <w:sz w:val="28"/>
          <w:szCs w:val="28"/>
          <w:lang w:val="en-US"/>
        </w:rPr>
        <w:t>267.</w:t>
      </w:r>
    </w:p>
    <w:p w14:paraId="56F1CD7B" w14:textId="5C781D56"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Lazcano-Gomez G., Ramos-Cadena M. Cost of glaucoma treatment in a developing country over a 5-year period</w:t>
      </w:r>
      <w:r w:rsidR="00C67231"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Medicine (Baltimore).</w:t>
      </w:r>
      <w:r w:rsidR="00C67231"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2016</w:t>
      </w:r>
      <w:r w:rsidR="00C67231" w:rsidRPr="0052511F">
        <w:rPr>
          <w:rFonts w:ascii="Times New Roman" w:hAnsi="Times New Roman"/>
          <w:sz w:val="28"/>
          <w:szCs w:val="28"/>
          <w:lang w:val="en-US"/>
        </w:rPr>
        <w:t>. - №</w:t>
      </w:r>
      <w:proofErr w:type="gramStart"/>
      <w:r w:rsidRPr="0052511F">
        <w:rPr>
          <w:rFonts w:ascii="Times New Roman" w:hAnsi="Times New Roman"/>
          <w:sz w:val="28"/>
          <w:szCs w:val="28"/>
          <w:lang w:val="en-US"/>
        </w:rPr>
        <w:t>95(</w:t>
      </w:r>
      <w:proofErr w:type="gramEnd"/>
      <w:r w:rsidRPr="0052511F">
        <w:rPr>
          <w:rFonts w:ascii="Times New Roman" w:hAnsi="Times New Roman"/>
          <w:sz w:val="28"/>
          <w:szCs w:val="28"/>
          <w:lang w:val="en-US"/>
        </w:rPr>
        <w:t>47)</w:t>
      </w:r>
      <w:r w:rsidR="00C67231" w:rsidRPr="0052511F">
        <w:rPr>
          <w:rFonts w:ascii="Times New Roman" w:hAnsi="Times New Roman"/>
          <w:sz w:val="28"/>
          <w:szCs w:val="28"/>
          <w:lang w:val="en-US"/>
        </w:rPr>
        <w:t xml:space="preserve">. – </w:t>
      </w:r>
      <w:proofErr w:type="gramStart"/>
      <w:r w:rsidR="00C67231" w:rsidRPr="0052511F">
        <w:rPr>
          <w:rFonts w:ascii="Times New Roman" w:hAnsi="Times New Roman"/>
          <w:sz w:val="28"/>
          <w:szCs w:val="28"/>
        </w:rPr>
        <w:t>Р</w:t>
      </w:r>
      <w:r w:rsidR="00C67231" w:rsidRPr="0052511F">
        <w:rPr>
          <w:rFonts w:ascii="Times New Roman" w:hAnsi="Times New Roman"/>
          <w:sz w:val="28"/>
          <w:szCs w:val="28"/>
          <w:lang w:val="en-US"/>
        </w:rPr>
        <w:t>.</w:t>
      </w:r>
      <w:r w:rsidRPr="0052511F">
        <w:rPr>
          <w:rFonts w:ascii="Times New Roman" w:hAnsi="Times New Roman"/>
          <w:sz w:val="28"/>
          <w:szCs w:val="28"/>
          <w:lang w:val="en-US"/>
        </w:rPr>
        <w:t xml:space="preserve"> 41</w:t>
      </w:r>
      <w:proofErr w:type="gramEnd"/>
      <w:r w:rsidR="00C67231" w:rsidRPr="0052511F">
        <w:rPr>
          <w:rFonts w:ascii="Times New Roman" w:hAnsi="Times New Roman"/>
          <w:sz w:val="28"/>
          <w:szCs w:val="28"/>
          <w:lang w:val="en-US"/>
        </w:rPr>
        <w:t>-</w:t>
      </w:r>
      <w:r w:rsidRPr="0052511F">
        <w:rPr>
          <w:rFonts w:ascii="Times New Roman" w:hAnsi="Times New Roman"/>
          <w:sz w:val="28"/>
          <w:szCs w:val="28"/>
          <w:lang w:val="en-US"/>
        </w:rPr>
        <w:t>53.</w:t>
      </w:r>
    </w:p>
    <w:p w14:paraId="1564C965" w14:textId="5625F952"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 Quigley H.A. Community screening for eye disease by laypersons: The Hoffberg program</w:t>
      </w:r>
      <w:r w:rsidR="00C67231" w:rsidRPr="0052511F">
        <w:rPr>
          <w:rFonts w:ascii="Times New Roman" w:hAnsi="Times New Roman"/>
          <w:sz w:val="28"/>
          <w:szCs w:val="28"/>
          <w:lang w:val="en-US"/>
        </w:rPr>
        <w:t xml:space="preserve"> // </w:t>
      </w:r>
      <w:r w:rsidRPr="0052511F">
        <w:rPr>
          <w:rFonts w:ascii="Times New Roman" w:hAnsi="Times New Roman"/>
          <w:sz w:val="28"/>
          <w:szCs w:val="28"/>
          <w:lang w:val="en-US"/>
        </w:rPr>
        <w:t>Am. J. Ophthalmol.</w:t>
      </w:r>
      <w:r w:rsidR="00C67231"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2002</w:t>
      </w:r>
      <w:r w:rsidR="00C67231" w:rsidRPr="0052511F">
        <w:rPr>
          <w:rFonts w:ascii="Times New Roman" w:hAnsi="Times New Roman"/>
          <w:sz w:val="28"/>
          <w:szCs w:val="28"/>
          <w:lang w:val="en-US"/>
        </w:rPr>
        <w:t>. - №</w:t>
      </w:r>
      <w:r w:rsidRPr="0052511F">
        <w:rPr>
          <w:rFonts w:ascii="Times New Roman" w:hAnsi="Times New Roman"/>
          <w:sz w:val="28"/>
          <w:szCs w:val="28"/>
          <w:lang w:val="en-US"/>
        </w:rPr>
        <w:t>133</w:t>
      </w:r>
      <w:r w:rsidR="00C67231" w:rsidRPr="0052511F">
        <w:rPr>
          <w:rFonts w:ascii="Times New Roman" w:hAnsi="Times New Roman"/>
          <w:sz w:val="28"/>
          <w:szCs w:val="28"/>
          <w:lang w:val="en-US"/>
        </w:rPr>
        <w:t xml:space="preserve">. – </w:t>
      </w:r>
      <w:proofErr w:type="gramStart"/>
      <w:r w:rsidR="00C67231" w:rsidRPr="0052511F">
        <w:rPr>
          <w:rFonts w:ascii="Times New Roman" w:hAnsi="Times New Roman"/>
          <w:sz w:val="28"/>
          <w:szCs w:val="28"/>
        </w:rPr>
        <w:t>Р</w:t>
      </w:r>
      <w:r w:rsidR="00C67231" w:rsidRPr="0052511F">
        <w:rPr>
          <w:rFonts w:ascii="Times New Roman" w:hAnsi="Times New Roman"/>
          <w:sz w:val="28"/>
          <w:szCs w:val="28"/>
          <w:lang w:val="en-US"/>
        </w:rPr>
        <w:t>.</w:t>
      </w:r>
      <w:r w:rsidRPr="0052511F">
        <w:rPr>
          <w:rFonts w:ascii="Times New Roman" w:hAnsi="Times New Roman"/>
          <w:sz w:val="28"/>
          <w:szCs w:val="28"/>
          <w:lang w:val="en-US"/>
        </w:rPr>
        <w:t xml:space="preserve"> 386</w:t>
      </w:r>
      <w:proofErr w:type="gramEnd"/>
      <w:r w:rsidR="004C44D1" w:rsidRPr="0052511F">
        <w:rPr>
          <w:rFonts w:ascii="Times New Roman" w:hAnsi="Times New Roman"/>
          <w:sz w:val="28"/>
          <w:szCs w:val="28"/>
          <w:lang w:val="en-US"/>
        </w:rPr>
        <w:t>-</w:t>
      </w:r>
      <w:r w:rsidR="00C67231" w:rsidRPr="0052511F">
        <w:rPr>
          <w:rFonts w:ascii="Times New Roman" w:hAnsi="Times New Roman"/>
          <w:sz w:val="28"/>
          <w:szCs w:val="28"/>
          <w:lang w:val="en-US"/>
        </w:rPr>
        <w:t>3</w:t>
      </w:r>
      <w:r w:rsidRPr="0052511F">
        <w:rPr>
          <w:rFonts w:ascii="Times New Roman" w:hAnsi="Times New Roman"/>
          <w:sz w:val="28"/>
          <w:szCs w:val="28"/>
          <w:lang w:val="en-US"/>
        </w:rPr>
        <w:t>92.</w:t>
      </w:r>
    </w:p>
    <w:p w14:paraId="568ED5C5" w14:textId="47E2CEE8" w:rsidR="00685024" w:rsidRPr="0052511F" w:rsidRDefault="00685024">
      <w:pPr>
        <w:pStyle w:val="af0"/>
        <w:numPr>
          <w:ilvl w:val="0"/>
          <w:numId w:val="19"/>
        </w:numPr>
        <w:tabs>
          <w:tab w:val="left" w:pos="993"/>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Mitchell P., Smith W., Attebo K. Prevalence of open</w:t>
      </w:r>
      <w:r w:rsidR="004C44D1" w:rsidRPr="0052511F">
        <w:rPr>
          <w:rFonts w:ascii="Times New Roman" w:hAnsi="Times New Roman"/>
          <w:sz w:val="28"/>
          <w:szCs w:val="28"/>
          <w:lang w:val="en-US"/>
        </w:rPr>
        <w:t xml:space="preserve"> –</w:t>
      </w:r>
      <w:r w:rsidRPr="0052511F">
        <w:rPr>
          <w:rFonts w:ascii="Times New Roman" w:hAnsi="Times New Roman"/>
          <w:sz w:val="28"/>
          <w:szCs w:val="28"/>
          <w:lang w:val="en-US"/>
        </w:rPr>
        <w:t xml:space="preserve"> angle glaucoma in Australia. The Blue Mountains Eye Study</w:t>
      </w:r>
      <w:r w:rsidR="00C67231" w:rsidRPr="0052511F">
        <w:rPr>
          <w:rFonts w:ascii="Times New Roman" w:hAnsi="Times New Roman"/>
          <w:sz w:val="28"/>
          <w:szCs w:val="28"/>
        </w:rPr>
        <w:t xml:space="preserve"> //</w:t>
      </w:r>
      <w:r w:rsidRPr="0052511F">
        <w:rPr>
          <w:rFonts w:ascii="Times New Roman" w:hAnsi="Times New Roman"/>
          <w:sz w:val="28"/>
          <w:szCs w:val="28"/>
          <w:lang w:val="en-US"/>
        </w:rPr>
        <w:t xml:space="preserve"> Ophthalmology. </w:t>
      </w:r>
      <w:r w:rsidR="00C67231" w:rsidRPr="0052511F">
        <w:rPr>
          <w:rFonts w:ascii="Times New Roman" w:hAnsi="Times New Roman"/>
          <w:sz w:val="28"/>
          <w:szCs w:val="28"/>
        </w:rPr>
        <w:t xml:space="preserve">– </w:t>
      </w:r>
      <w:r w:rsidRPr="0052511F">
        <w:rPr>
          <w:rFonts w:ascii="Times New Roman" w:hAnsi="Times New Roman"/>
          <w:sz w:val="28"/>
          <w:szCs w:val="28"/>
          <w:lang w:val="en-US"/>
        </w:rPr>
        <w:t>1996</w:t>
      </w:r>
      <w:r w:rsidR="00C67231" w:rsidRPr="0052511F">
        <w:rPr>
          <w:rFonts w:ascii="Times New Roman" w:hAnsi="Times New Roman"/>
          <w:sz w:val="28"/>
          <w:szCs w:val="28"/>
        </w:rPr>
        <w:t>. - №</w:t>
      </w:r>
      <w:r w:rsidRPr="0052511F">
        <w:rPr>
          <w:rFonts w:ascii="Times New Roman" w:hAnsi="Times New Roman"/>
          <w:sz w:val="28"/>
          <w:szCs w:val="28"/>
          <w:lang w:val="en-US"/>
        </w:rPr>
        <w:t>103</w:t>
      </w:r>
      <w:r w:rsidR="00C67231" w:rsidRPr="0052511F">
        <w:rPr>
          <w:rFonts w:ascii="Times New Roman" w:hAnsi="Times New Roman"/>
          <w:sz w:val="28"/>
          <w:szCs w:val="28"/>
        </w:rPr>
        <w:t xml:space="preserve">. – Р. </w:t>
      </w:r>
      <w:r w:rsidRPr="0052511F">
        <w:rPr>
          <w:rFonts w:ascii="Times New Roman" w:hAnsi="Times New Roman"/>
          <w:sz w:val="28"/>
          <w:szCs w:val="28"/>
          <w:lang w:val="en-US"/>
        </w:rPr>
        <w:t xml:space="preserve"> 1661</w:t>
      </w:r>
      <w:r w:rsidR="004C44D1" w:rsidRPr="0052511F">
        <w:rPr>
          <w:rFonts w:ascii="Times New Roman" w:hAnsi="Times New Roman"/>
          <w:sz w:val="28"/>
          <w:szCs w:val="28"/>
        </w:rPr>
        <w:t>-</w:t>
      </w:r>
      <w:r w:rsidR="00C67231" w:rsidRPr="0052511F">
        <w:rPr>
          <w:rFonts w:ascii="Times New Roman" w:hAnsi="Times New Roman"/>
          <w:sz w:val="28"/>
          <w:szCs w:val="28"/>
        </w:rPr>
        <w:t>166</w:t>
      </w:r>
      <w:r w:rsidRPr="0052511F">
        <w:rPr>
          <w:rFonts w:ascii="Times New Roman" w:hAnsi="Times New Roman"/>
          <w:sz w:val="28"/>
          <w:szCs w:val="28"/>
          <w:lang w:val="en-US"/>
        </w:rPr>
        <w:t>9.</w:t>
      </w:r>
    </w:p>
    <w:p w14:paraId="40ABDB9B" w14:textId="1F7370C3"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 xml:space="preserve">Dielemans I., </w:t>
      </w:r>
      <w:proofErr w:type="gramStart"/>
      <w:r w:rsidRPr="0052511F">
        <w:rPr>
          <w:rFonts w:ascii="Times New Roman" w:eastAsia="Times New Roman" w:hAnsi="Times New Roman"/>
          <w:sz w:val="28"/>
          <w:szCs w:val="28"/>
          <w:lang w:val="en-US"/>
        </w:rPr>
        <w:t xml:space="preserve">Jong </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P.T</w:t>
      </w:r>
      <w:proofErr w:type="gramEnd"/>
      <w:r w:rsidRPr="0052511F">
        <w:rPr>
          <w:rFonts w:ascii="Times New Roman" w:eastAsia="Times New Roman" w:hAnsi="Times New Roman"/>
          <w:sz w:val="28"/>
          <w:szCs w:val="28"/>
          <w:lang w:val="en-US"/>
        </w:rPr>
        <w:t>., Stolk R. Primary open — angle glaucoma, intraocular pressure, and diabetes mellitus in the general elderly population. The Rotterdam Study</w:t>
      </w:r>
      <w:r w:rsidR="00C6723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lang w:val="en-US"/>
        </w:rPr>
        <w:t xml:space="preserve"> Ophthalmology. </w:t>
      </w:r>
      <w:r w:rsidR="00C6723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lang w:val="en-US"/>
        </w:rPr>
        <w:t>1996</w:t>
      </w:r>
      <w:r w:rsidR="00C67231" w:rsidRPr="0052511F">
        <w:rPr>
          <w:rFonts w:ascii="Times New Roman" w:eastAsia="Times New Roman" w:hAnsi="Times New Roman"/>
          <w:sz w:val="28"/>
          <w:szCs w:val="28"/>
        </w:rPr>
        <w:t>. - №</w:t>
      </w:r>
      <w:r w:rsidRPr="0052511F">
        <w:rPr>
          <w:rFonts w:ascii="Times New Roman" w:eastAsia="Times New Roman" w:hAnsi="Times New Roman"/>
          <w:sz w:val="28"/>
          <w:szCs w:val="28"/>
          <w:lang w:val="en-US"/>
        </w:rPr>
        <w:t>103</w:t>
      </w:r>
      <w:r w:rsidR="00C67231" w:rsidRPr="0052511F">
        <w:rPr>
          <w:rFonts w:ascii="Times New Roman" w:eastAsia="Times New Roman" w:hAnsi="Times New Roman"/>
          <w:sz w:val="28"/>
          <w:szCs w:val="28"/>
        </w:rPr>
        <w:t>. – Р.</w:t>
      </w:r>
      <w:r w:rsidRPr="0052511F">
        <w:rPr>
          <w:rFonts w:ascii="Times New Roman" w:eastAsia="Times New Roman" w:hAnsi="Times New Roman"/>
          <w:sz w:val="28"/>
          <w:szCs w:val="28"/>
          <w:lang w:val="en-US"/>
        </w:rPr>
        <w:t xml:space="preserve"> 1271</w:t>
      </w:r>
      <w:r w:rsidR="004C44D1" w:rsidRPr="0052511F">
        <w:rPr>
          <w:rFonts w:ascii="Times New Roman" w:eastAsia="Times New Roman" w:hAnsi="Times New Roman"/>
          <w:sz w:val="28"/>
          <w:szCs w:val="28"/>
          <w:lang w:val="en-US"/>
        </w:rPr>
        <w:t>-</w:t>
      </w:r>
      <w:r w:rsidR="00C67231" w:rsidRPr="0052511F">
        <w:rPr>
          <w:rFonts w:ascii="Times New Roman" w:eastAsia="Times New Roman" w:hAnsi="Times New Roman"/>
          <w:sz w:val="28"/>
          <w:szCs w:val="28"/>
        </w:rPr>
        <w:t>127</w:t>
      </w:r>
      <w:r w:rsidRPr="0052511F">
        <w:rPr>
          <w:rFonts w:ascii="Times New Roman" w:eastAsia="Times New Roman" w:hAnsi="Times New Roman"/>
          <w:sz w:val="28"/>
          <w:szCs w:val="28"/>
          <w:lang w:val="en-US"/>
        </w:rPr>
        <w:t>5.</w:t>
      </w:r>
    </w:p>
    <w:p w14:paraId="1C149883" w14:textId="09024508"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Quigley H.A. Community screening for eye disease by laypersons: The Hoffberg program</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xml:space="preserve"> Am. J. Ophthalmol. </w:t>
      </w:r>
      <w:r w:rsidR="00C67231"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2002</w:t>
      </w:r>
      <w:r w:rsidR="00C67231" w:rsidRPr="0052511F">
        <w:rPr>
          <w:rFonts w:ascii="Times New Roman" w:eastAsia="Times New Roman" w:hAnsi="Times New Roman"/>
          <w:sz w:val="28"/>
          <w:szCs w:val="28"/>
          <w:lang w:val="en-US"/>
        </w:rPr>
        <w:t>. - №</w:t>
      </w:r>
      <w:r w:rsidRPr="0052511F">
        <w:rPr>
          <w:rFonts w:ascii="Times New Roman" w:eastAsia="Times New Roman" w:hAnsi="Times New Roman"/>
          <w:sz w:val="28"/>
          <w:szCs w:val="28"/>
          <w:lang w:val="en-US"/>
        </w:rPr>
        <w:t>133</w:t>
      </w:r>
      <w:r w:rsidR="00C67231" w:rsidRPr="0052511F">
        <w:rPr>
          <w:rFonts w:ascii="Times New Roman" w:eastAsia="Times New Roman" w:hAnsi="Times New Roman"/>
          <w:sz w:val="28"/>
          <w:szCs w:val="28"/>
          <w:lang w:val="en-US"/>
        </w:rPr>
        <w:t xml:space="preserve">. – </w:t>
      </w:r>
      <w:proofErr w:type="gramStart"/>
      <w:r w:rsidR="00C67231" w:rsidRPr="0052511F">
        <w:rPr>
          <w:rFonts w:ascii="Times New Roman" w:eastAsia="Times New Roman" w:hAnsi="Times New Roman"/>
          <w:sz w:val="28"/>
          <w:szCs w:val="28"/>
        </w:rPr>
        <w:t>Р</w:t>
      </w:r>
      <w:r w:rsidR="00C67231"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386</w:t>
      </w:r>
      <w:proofErr w:type="gramEnd"/>
      <w:r w:rsidR="004C44D1" w:rsidRPr="0052511F">
        <w:rPr>
          <w:rFonts w:ascii="Times New Roman" w:eastAsia="Times New Roman" w:hAnsi="Times New Roman"/>
          <w:sz w:val="28"/>
          <w:szCs w:val="28"/>
          <w:lang w:val="en-US"/>
        </w:rPr>
        <w:t>-</w:t>
      </w:r>
      <w:r w:rsidR="00C67231" w:rsidRPr="0052511F">
        <w:rPr>
          <w:rFonts w:ascii="Times New Roman" w:eastAsia="Times New Roman" w:hAnsi="Times New Roman"/>
          <w:sz w:val="28"/>
          <w:szCs w:val="28"/>
          <w:lang w:val="en-US"/>
        </w:rPr>
        <w:t>3</w:t>
      </w:r>
      <w:r w:rsidRPr="0052511F">
        <w:rPr>
          <w:rFonts w:ascii="Times New Roman" w:eastAsia="Times New Roman" w:hAnsi="Times New Roman"/>
          <w:sz w:val="28"/>
          <w:szCs w:val="28"/>
          <w:lang w:val="en-US"/>
        </w:rPr>
        <w:t>92.</w:t>
      </w:r>
    </w:p>
    <w:p w14:paraId="5D2B8CD7" w14:textId="40488743"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Егоров Е.А., Алексеев В.Н., Мартынова Е.Б., Харьковский А.О. Патогенетические аспекты лечения первичной открытоугольной глаукомы. - М., 2001. - 118 с.</w:t>
      </w:r>
    </w:p>
    <w:p w14:paraId="6AC6F73C" w14:textId="3877556F"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Золотарев A.B., Шевченко М.В., Малов В.М., Сапрыкина А.Г., Карлова Е.В. Централизованная региональная модель противоглаукомной работы возможность комплексного решения проблем // Клиническая офтальмология. - 2005. </w:t>
      </w:r>
      <w:r w:rsidR="00C67231" w:rsidRPr="0052511F">
        <w:rPr>
          <w:rFonts w:ascii="Times New Roman" w:eastAsia="Times New Roman" w:hAnsi="Times New Roman"/>
          <w:sz w:val="28"/>
          <w:szCs w:val="28"/>
        </w:rPr>
        <w:t xml:space="preserve">- №1. </w:t>
      </w:r>
      <w:r w:rsidRPr="0052511F">
        <w:rPr>
          <w:rFonts w:ascii="Times New Roman" w:eastAsia="Times New Roman" w:hAnsi="Times New Roman"/>
          <w:sz w:val="28"/>
          <w:szCs w:val="28"/>
        </w:rPr>
        <w:t>- С. 45 - 48.</w:t>
      </w:r>
    </w:p>
    <w:p w14:paraId="6E079E8C" w14:textId="0F321429" w:rsidR="00685024" w:rsidRPr="0052511F" w:rsidRDefault="00685024">
      <w:pPr>
        <w:pStyle w:val="af0"/>
        <w:numPr>
          <w:ilvl w:val="0"/>
          <w:numId w:val="19"/>
        </w:numPr>
        <w:shd w:val="clear" w:color="auto" w:fill="FFFFFF"/>
        <w:tabs>
          <w:tab w:val="left" w:pos="993"/>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Алексеев В.Н. Малеванная O.A. О качестве диспансерного наблюдения при первичной открытоугольной глаукоме // Клиническая офтальмология. </w:t>
      </w:r>
      <w:r w:rsidR="00C6723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 xml:space="preserve">2003. </w:t>
      </w:r>
      <w:r w:rsidR="00C6723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Т</w:t>
      </w:r>
      <w:r w:rsidR="00C67231"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4, №3. - С. 119 - 122.</w:t>
      </w:r>
    </w:p>
    <w:p w14:paraId="355A547A" w14:textId="1B6F1070"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Всемирная организация здравоохранения. Обезболивание при раке. С описанием системы обеспечения больных опиоидными препаратами. </w:t>
      </w:r>
      <w:r w:rsidR="004C44D1" w:rsidRPr="0052511F">
        <w:rPr>
          <w:rFonts w:ascii="Times New Roman" w:hAnsi="Times New Roman"/>
          <w:sz w:val="28"/>
          <w:szCs w:val="28"/>
        </w:rPr>
        <w:t xml:space="preserve">– </w:t>
      </w:r>
      <w:r w:rsidR="00C67231" w:rsidRPr="0052511F">
        <w:rPr>
          <w:rFonts w:ascii="Times New Roman" w:hAnsi="Times New Roman"/>
          <w:sz w:val="28"/>
          <w:szCs w:val="28"/>
        </w:rPr>
        <w:t xml:space="preserve">Изд. </w:t>
      </w:r>
      <w:r w:rsidRPr="0052511F">
        <w:rPr>
          <w:rFonts w:ascii="Times New Roman" w:hAnsi="Times New Roman"/>
          <w:sz w:val="28"/>
          <w:szCs w:val="28"/>
        </w:rPr>
        <w:t xml:space="preserve">2. </w:t>
      </w:r>
      <w:r w:rsidR="00C67231" w:rsidRPr="0052511F">
        <w:rPr>
          <w:rFonts w:ascii="Times New Roman" w:hAnsi="Times New Roman"/>
          <w:sz w:val="28"/>
          <w:szCs w:val="28"/>
        </w:rPr>
        <w:t xml:space="preserve"> - </w:t>
      </w:r>
      <w:r w:rsidRPr="0052511F">
        <w:rPr>
          <w:rFonts w:ascii="Times New Roman" w:hAnsi="Times New Roman"/>
          <w:sz w:val="28"/>
          <w:szCs w:val="28"/>
        </w:rPr>
        <w:t>Женева: ВОЗ</w:t>
      </w:r>
      <w:r w:rsidR="00BE5D92" w:rsidRPr="0052511F">
        <w:rPr>
          <w:rFonts w:ascii="Times New Roman" w:hAnsi="Times New Roman"/>
          <w:sz w:val="28"/>
          <w:szCs w:val="28"/>
        </w:rPr>
        <w:t>,</w:t>
      </w:r>
      <w:r w:rsidRPr="0052511F">
        <w:rPr>
          <w:rFonts w:ascii="Times New Roman" w:hAnsi="Times New Roman"/>
          <w:sz w:val="28"/>
          <w:szCs w:val="28"/>
        </w:rPr>
        <w:t xml:space="preserve"> 1996. - 71 </w:t>
      </w:r>
      <w:r w:rsidR="004C44D1" w:rsidRPr="0052511F">
        <w:rPr>
          <w:rFonts w:ascii="Times New Roman" w:hAnsi="Times New Roman"/>
          <w:sz w:val="28"/>
          <w:szCs w:val="28"/>
        </w:rPr>
        <w:t>с</w:t>
      </w:r>
      <w:r w:rsidRPr="0052511F">
        <w:rPr>
          <w:rFonts w:ascii="Times New Roman" w:hAnsi="Times New Roman"/>
          <w:sz w:val="28"/>
          <w:szCs w:val="28"/>
        </w:rPr>
        <w:t xml:space="preserve">. </w:t>
      </w:r>
    </w:p>
    <w:p w14:paraId="65678A49" w14:textId="799B7BA2"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Новик А.А., Ионова Т.И. Руководство по исследованию качества жизни в медицин</w:t>
      </w:r>
      <w:r w:rsidR="00C67231" w:rsidRPr="0052511F">
        <w:rPr>
          <w:rFonts w:ascii="Times New Roman" w:hAnsi="Times New Roman"/>
          <w:sz w:val="28"/>
          <w:szCs w:val="28"/>
        </w:rPr>
        <w:t xml:space="preserve">е. – Изд. </w:t>
      </w:r>
      <w:r w:rsidRPr="0052511F">
        <w:rPr>
          <w:rFonts w:ascii="Times New Roman" w:hAnsi="Times New Roman"/>
          <w:sz w:val="28"/>
          <w:szCs w:val="28"/>
        </w:rPr>
        <w:t xml:space="preserve">3-е изд., перераб. и доп. / </w:t>
      </w:r>
      <w:r w:rsidR="00C67231" w:rsidRPr="0052511F">
        <w:rPr>
          <w:rFonts w:ascii="Times New Roman" w:hAnsi="Times New Roman"/>
          <w:sz w:val="28"/>
          <w:szCs w:val="28"/>
        </w:rPr>
        <w:t>п</w:t>
      </w:r>
      <w:r w:rsidRPr="0052511F">
        <w:rPr>
          <w:rFonts w:ascii="Times New Roman" w:hAnsi="Times New Roman"/>
          <w:sz w:val="28"/>
          <w:szCs w:val="28"/>
        </w:rPr>
        <w:t>од ред</w:t>
      </w:r>
      <w:r w:rsidR="00C67231" w:rsidRPr="0052511F">
        <w:rPr>
          <w:rFonts w:ascii="Times New Roman" w:hAnsi="Times New Roman"/>
          <w:sz w:val="28"/>
          <w:szCs w:val="28"/>
        </w:rPr>
        <w:t xml:space="preserve">. </w:t>
      </w:r>
      <w:r w:rsidRPr="0052511F">
        <w:rPr>
          <w:rFonts w:ascii="Times New Roman" w:hAnsi="Times New Roman"/>
          <w:sz w:val="28"/>
          <w:szCs w:val="28"/>
        </w:rPr>
        <w:t>академика РАМН Ю.Л. Шевченко. – М.: РАЕН</w:t>
      </w:r>
      <w:r w:rsidR="00C67231" w:rsidRPr="0052511F">
        <w:rPr>
          <w:rFonts w:ascii="Times New Roman" w:hAnsi="Times New Roman"/>
          <w:sz w:val="28"/>
          <w:szCs w:val="28"/>
        </w:rPr>
        <w:t xml:space="preserve">, </w:t>
      </w:r>
      <w:r w:rsidRPr="0052511F">
        <w:rPr>
          <w:rFonts w:ascii="Times New Roman" w:hAnsi="Times New Roman"/>
          <w:sz w:val="28"/>
          <w:szCs w:val="28"/>
        </w:rPr>
        <w:t>2012. – 528</w:t>
      </w:r>
      <w:r w:rsidR="00C67231" w:rsidRPr="0052511F">
        <w:rPr>
          <w:rFonts w:ascii="Times New Roman" w:hAnsi="Times New Roman"/>
          <w:sz w:val="28"/>
          <w:szCs w:val="28"/>
        </w:rPr>
        <w:t xml:space="preserve"> с</w:t>
      </w:r>
      <w:r w:rsidRPr="0052511F">
        <w:rPr>
          <w:rFonts w:ascii="Times New Roman" w:hAnsi="Times New Roman"/>
          <w:sz w:val="28"/>
          <w:szCs w:val="28"/>
        </w:rPr>
        <w:t>.</w:t>
      </w:r>
    </w:p>
    <w:p w14:paraId="5030F4AD" w14:textId="0F163FDD"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Новик А.А., Ионова Т.И. Исследование качества жизни в медицине</w:t>
      </w:r>
      <w:r w:rsidR="00C67231" w:rsidRPr="0052511F">
        <w:rPr>
          <w:rFonts w:ascii="Times New Roman" w:hAnsi="Times New Roman"/>
          <w:sz w:val="28"/>
          <w:szCs w:val="28"/>
        </w:rPr>
        <w:t>: у</w:t>
      </w:r>
      <w:r w:rsidRPr="0052511F">
        <w:rPr>
          <w:rFonts w:ascii="Times New Roman" w:hAnsi="Times New Roman"/>
          <w:sz w:val="28"/>
          <w:szCs w:val="28"/>
        </w:rPr>
        <w:t xml:space="preserve">чебное пособие для вузов / </w:t>
      </w:r>
      <w:r w:rsidR="00C67231" w:rsidRPr="0052511F">
        <w:rPr>
          <w:rFonts w:ascii="Times New Roman" w:hAnsi="Times New Roman"/>
          <w:sz w:val="28"/>
          <w:szCs w:val="28"/>
        </w:rPr>
        <w:t>п</w:t>
      </w:r>
      <w:r w:rsidRPr="0052511F">
        <w:rPr>
          <w:rFonts w:ascii="Times New Roman" w:hAnsi="Times New Roman"/>
          <w:sz w:val="28"/>
          <w:szCs w:val="28"/>
        </w:rPr>
        <w:t>од ред</w:t>
      </w:r>
      <w:r w:rsidR="00C67231" w:rsidRPr="0052511F">
        <w:rPr>
          <w:rFonts w:ascii="Times New Roman" w:hAnsi="Times New Roman"/>
          <w:sz w:val="28"/>
          <w:szCs w:val="28"/>
        </w:rPr>
        <w:t xml:space="preserve">. </w:t>
      </w:r>
      <w:r w:rsidRPr="0052511F">
        <w:rPr>
          <w:rFonts w:ascii="Times New Roman" w:hAnsi="Times New Roman"/>
          <w:sz w:val="28"/>
          <w:szCs w:val="28"/>
        </w:rPr>
        <w:t xml:space="preserve"> Ю.Л. Шевченко. - М.: ГЕОТАР-МЕД</w:t>
      </w:r>
      <w:r w:rsidR="00C67231" w:rsidRPr="0052511F">
        <w:rPr>
          <w:rFonts w:ascii="Times New Roman" w:hAnsi="Times New Roman"/>
          <w:sz w:val="28"/>
          <w:szCs w:val="28"/>
        </w:rPr>
        <w:t xml:space="preserve">, </w:t>
      </w:r>
      <w:r w:rsidRPr="0052511F">
        <w:rPr>
          <w:rFonts w:ascii="Times New Roman" w:hAnsi="Times New Roman"/>
          <w:sz w:val="28"/>
          <w:szCs w:val="28"/>
        </w:rPr>
        <w:t xml:space="preserve">2004. - Глава 10. - </w:t>
      </w:r>
      <w:r w:rsidR="004C44D1" w:rsidRPr="0052511F">
        <w:rPr>
          <w:rFonts w:ascii="Times New Roman" w:hAnsi="Times New Roman"/>
          <w:sz w:val="28"/>
          <w:szCs w:val="28"/>
        </w:rPr>
        <w:t>С</w:t>
      </w:r>
      <w:r w:rsidRPr="0052511F">
        <w:rPr>
          <w:rFonts w:ascii="Times New Roman" w:hAnsi="Times New Roman"/>
          <w:sz w:val="28"/>
          <w:szCs w:val="28"/>
        </w:rPr>
        <w:t>.</w:t>
      </w:r>
      <w:r w:rsidR="00C67231" w:rsidRPr="0052511F">
        <w:rPr>
          <w:rFonts w:ascii="Times New Roman" w:hAnsi="Times New Roman"/>
          <w:sz w:val="28"/>
          <w:szCs w:val="28"/>
        </w:rPr>
        <w:t xml:space="preserve"> </w:t>
      </w:r>
      <w:r w:rsidRPr="0052511F">
        <w:rPr>
          <w:rFonts w:ascii="Times New Roman" w:hAnsi="Times New Roman"/>
          <w:sz w:val="28"/>
          <w:szCs w:val="28"/>
        </w:rPr>
        <w:t>238-255.</w:t>
      </w:r>
    </w:p>
    <w:p w14:paraId="012768BE" w14:textId="5155B877"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Еричев В.П.</w:t>
      </w:r>
      <w:r w:rsidR="00506ADB">
        <w:rPr>
          <w:rFonts w:ascii="Times New Roman" w:eastAsia="Times New Roman" w:hAnsi="Times New Roman"/>
          <w:sz w:val="28"/>
          <w:szCs w:val="28"/>
        </w:rPr>
        <w:t>,</w:t>
      </w:r>
      <w:r w:rsidRPr="0052511F">
        <w:rPr>
          <w:rFonts w:ascii="Times New Roman" w:eastAsia="Times New Roman" w:hAnsi="Times New Roman"/>
          <w:sz w:val="28"/>
          <w:szCs w:val="28"/>
        </w:rPr>
        <w:t xml:space="preserve"> Ловпаче Дж.Н. Качество жизни больного глаукомой право выбора // Глаукома: проблемы и решения: </w:t>
      </w:r>
      <w:r w:rsidR="00C67231" w:rsidRPr="0052511F">
        <w:rPr>
          <w:rFonts w:ascii="Times New Roman" w:eastAsia="Times New Roman" w:hAnsi="Times New Roman"/>
          <w:sz w:val="28"/>
          <w:szCs w:val="28"/>
        </w:rPr>
        <w:t>с</w:t>
      </w:r>
      <w:r w:rsidRPr="0052511F">
        <w:rPr>
          <w:rFonts w:ascii="Times New Roman" w:eastAsia="Times New Roman" w:hAnsi="Times New Roman"/>
          <w:sz w:val="28"/>
          <w:szCs w:val="28"/>
        </w:rPr>
        <w:t xml:space="preserve">б. науч. ст. -  М., 2004. - С. 403-406. </w:t>
      </w:r>
    </w:p>
    <w:p w14:paraId="5FE9F6F8" w14:textId="0B681DE7"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Алексеев В.Н. Малеванная O.A. Исследование качества жизни у больных первичной открытоугольной глаукомой // Глаукома: проблемы и решения: </w:t>
      </w:r>
      <w:r w:rsidR="00C67231" w:rsidRPr="0052511F">
        <w:rPr>
          <w:rFonts w:ascii="Times New Roman" w:eastAsia="Times New Roman" w:hAnsi="Times New Roman"/>
          <w:sz w:val="28"/>
          <w:szCs w:val="28"/>
        </w:rPr>
        <w:t>с</w:t>
      </w:r>
      <w:r w:rsidRPr="0052511F">
        <w:rPr>
          <w:rFonts w:ascii="Times New Roman" w:eastAsia="Times New Roman" w:hAnsi="Times New Roman"/>
          <w:sz w:val="28"/>
          <w:szCs w:val="28"/>
        </w:rPr>
        <w:t>б. науч. ст. - М., 2004. - С. 389</w:t>
      </w:r>
      <w:r w:rsidR="004C44D1" w:rsidRPr="0052511F">
        <w:rPr>
          <w:rFonts w:ascii="Times New Roman" w:eastAsia="Times New Roman" w:hAnsi="Times New Roman"/>
          <w:sz w:val="28"/>
          <w:szCs w:val="28"/>
        </w:rPr>
        <w:t>-</w:t>
      </w:r>
      <w:r w:rsidRPr="0052511F">
        <w:rPr>
          <w:rFonts w:ascii="Times New Roman" w:eastAsia="Times New Roman" w:hAnsi="Times New Roman"/>
          <w:sz w:val="28"/>
          <w:szCs w:val="28"/>
        </w:rPr>
        <w:t>393.</w:t>
      </w:r>
    </w:p>
    <w:p w14:paraId="2DB47FE8" w14:textId="57215214"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lastRenderedPageBreak/>
        <w:t>Илларионова А.Р. Исследование качества жизни у больных глаукомой // Вестник офтальмологии. - 2003. - Т. 119, №3. - С. 11-14.</w:t>
      </w:r>
    </w:p>
    <w:p w14:paraId="009BB73C" w14:textId="76BE360D"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Илларионова А.Р., Фрид Н.В. Диспансерное наблюдение больных глаукомой в условиях поликлиники // Клиническая офтальмология. - 2003. </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Т</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4</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№3. - С. 134 - 137.</w:t>
      </w:r>
    </w:p>
    <w:p w14:paraId="70D12500" w14:textId="13EC1B65"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Козина E.B. Качество жизни больных первичной открытоугольной глаукомой // Клиническая офтальмология. - 2003. </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Т</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4</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№3. </w:t>
      </w:r>
      <w:r w:rsidR="004C44D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С. 137-139.</w:t>
      </w:r>
    </w:p>
    <w:p w14:paraId="228577A6" w14:textId="623E36FA" w:rsidR="00685024" w:rsidRPr="0052511F" w:rsidRDefault="002A5C71">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Л</w:t>
      </w:r>
      <w:r w:rsidR="00685024" w:rsidRPr="0052511F">
        <w:rPr>
          <w:rFonts w:ascii="Times New Roman" w:eastAsia="Times New Roman" w:hAnsi="Times New Roman"/>
          <w:sz w:val="28"/>
          <w:szCs w:val="28"/>
        </w:rPr>
        <w:t xml:space="preserve">ибман Е.С., Шахова Е.В., Чумаева Е.А., Елышна Я.Э. Инвалидность вследствие глаукомы в России // Глаукома: проблемы и решения: сб. науч. ст. </w:t>
      </w:r>
      <w:r w:rsidR="00773073" w:rsidRPr="0052511F">
        <w:rPr>
          <w:rFonts w:ascii="Times New Roman" w:eastAsia="Times New Roman" w:hAnsi="Times New Roman"/>
          <w:sz w:val="28"/>
          <w:szCs w:val="28"/>
        </w:rPr>
        <w:t xml:space="preserve"> - </w:t>
      </w:r>
      <w:r w:rsidR="00685024" w:rsidRPr="0052511F">
        <w:rPr>
          <w:rFonts w:ascii="Times New Roman" w:eastAsia="Times New Roman" w:hAnsi="Times New Roman"/>
          <w:sz w:val="28"/>
          <w:szCs w:val="28"/>
        </w:rPr>
        <w:t>М., 2004. - С. 430 - 432.</w:t>
      </w:r>
    </w:p>
    <w:p w14:paraId="754BEA0D" w14:textId="4C6F4948"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Коновалова H.A. Офтальмологическая служба в условиях реформирования здравоохранения (на примере Тюменской области). - Тюмень, 2005. - 255 с.</w:t>
      </w:r>
    </w:p>
    <w:p w14:paraId="7C5EF140" w14:textId="46CD0848"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Либман Е.С., Шахова Е.В., Чумаева Е.А. Заболеваемость и инвалидность вследствие глаукомы в России. Потребность в реабилитации //</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VII съезд офтальмологов России: Тез</w:t>
      </w:r>
      <w:proofErr w:type="gramStart"/>
      <w:r w:rsidRPr="0052511F">
        <w:rPr>
          <w:rFonts w:ascii="Times New Roman" w:eastAsia="Times New Roman" w:hAnsi="Times New Roman"/>
          <w:sz w:val="28"/>
          <w:szCs w:val="28"/>
        </w:rPr>
        <w:t>.</w:t>
      </w:r>
      <w:proofErr w:type="gramEnd"/>
      <w:r w:rsidRPr="0052511F">
        <w:rPr>
          <w:rFonts w:ascii="Times New Roman" w:eastAsia="Times New Roman" w:hAnsi="Times New Roman"/>
          <w:sz w:val="28"/>
          <w:szCs w:val="28"/>
        </w:rPr>
        <w:t xml:space="preserve"> </w:t>
      </w:r>
      <w:proofErr w:type="gramStart"/>
      <w:r w:rsidRPr="0052511F">
        <w:rPr>
          <w:rFonts w:ascii="Times New Roman" w:eastAsia="Times New Roman" w:hAnsi="Times New Roman"/>
          <w:sz w:val="28"/>
          <w:szCs w:val="28"/>
        </w:rPr>
        <w:t>д</w:t>
      </w:r>
      <w:proofErr w:type="gramEnd"/>
      <w:r w:rsidRPr="0052511F">
        <w:rPr>
          <w:rFonts w:ascii="Times New Roman" w:eastAsia="Times New Roman" w:hAnsi="Times New Roman"/>
          <w:sz w:val="28"/>
          <w:szCs w:val="28"/>
        </w:rPr>
        <w:t xml:space="preserve">окл. - М., 2000. </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251</w:t>
      </w:r>
      <w:r w:rsidR="00773073" w:rsidRPr="0052511F">
        <w:rPr>
          <w:rFonts w:ascii="Times New Roman" w:eastAsia="Times New Roman" w:hAnsi="Times New Roman"/>
          <w:sz w:val="28"/>
          <w:szCs w:val="28"/>
        </w:rPr>
        <w:t xml:space="preserve"> с</w:t>
      </w:r>
      <w:r w:rsidRPr="0052511F">
        <w:rPr>
          <w:rFonts w:ascii="Times New Roman" w:eastAsia="Times New Roman" w:hAnsi="Times New Roman"/>
          <w:sz w:val="28"/>
          <w:szCs w:val="28"/>
        </w:rPr>
        <w:t>.</w:t>
      </w:r>
    </w:p>
    <w:p w14:paraId="615A2041" w14:textId="3B786D9C"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Коновалова H.A. Организационные основы работы по устранимой слепоте в условиях Тюменской области // Материалы Рос</w:t>
      </w:r>
      <w:proofErr w:type="gramStart"/>
      <w:r w:rsidRPr="0052511F">
        <w:rPr>
          <w:rFonts w:ascii="Times New Roman" w:eastAsia="Times New Roman" w:hAnsi="Times New Roman"/>
          <w:sz w:val="28"/>
          <w:szCs w:val="28"/>
        </w:rPr>
        <w:t>.</w:t>
      </w:r>
      <w:proofErr w:type="gramEnd"/>
      <w:r w:rsidRPr="0052511F">
        <w:rPr>
          <w:rFonts w:ascii="Times New Roman" w:eastAsia="Times New Roman" w:hAnsi="Times New Roman"/>
          <w:sz w:val="28"/>
          <w:szCs w:val="28"/>
        </w:rPr>
        <w:t xml:space="preserve"> </w:t>
      </w:r>
      <w:proofErr w:type="gramStart"/>
      <w:r w:rsidRPr="0052511F">
        <w:rPr>
          <w:rFonts w:ascii="Times New Roman" w:eastAsia="Times New Roman" w:hAnsi="Times New Roman"/>
          <w:sz w:val="28"/>
          <w:szCs w:val="28"/>
        </w:rPr>
        <w:t>м</w:t>
      </w:r>
      <w:proofErr w:type="gramEnd"/>
      <w:r w:rsidRPr="0052511F">
        <w:rPr>
          <w:rFonts w:ascii="Times New Roman" w:eastAsia="Times New Roman" w:hAnsi="Times New Roman"/>
          <w:sz w:val="28"/>
          <w:szCs w:val="28"/>
        </w:rPr>
        <w:t>ежрегион, симпозиума «Ликвидация устранимой слепоты: Всемирная инициатива ВОЗ». - М., 2003. - С. 103-113.</w:t>
      </w:r>
    </w:p>
    <w:p w14:paraId="59944F21" w14:textId="483CCB03"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Лоскутов И.А., Ибатулин Р. Результаты скрининга на предмет глаукомы в оптометрической практике // Сб. науч. тр. 5 всерос. школы офтальмологов. - М., 2006. - С. 165 - 167.</w:t>
      </w:r>
    </w:p>
    <w:p w14:paraId="29AC85F2" w14:textId="42C38E18"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Шевченко М.В. Об оптимальном и реальном обеспечении больных глаукомой офтальмогипотензивными средствами // Клиническая офтальмология. - 2004. - Т.</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5. - С. 22 - 24.</w:t>
      </w:r>
    </w:p>
    <w:p w14:paraId="5A9B7066" w14:textId="632F03B0"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 Южаков А.М. Основные направления в ликвидации устранимой слепоты в Российской Федерации // Ликвидация устранимой слепоты: всемирная инициатива ВОЗ: материалы Российского межрегионального симпозиума. - М., 2003. - С.</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 xml:space="preserve">27-31. </w:t>
      </w:r>
    </w:p>
    <w:p w14:paraId="1833F0F1" w14:textId="1DAD5008"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Resnikoff S. Профилактика слепоты в мире: проблемы и подходы //Ликвидация устранимой слепоты: всемирная инициатива ВОЗ: матер. Росс</w:t>
      </w:r>
      <w:proofErr w:type="gramStart"/>
      <w:r w:rsidRPr="0052511F">
        <w:rPr>
          <w:rFonts w:ascii="Times New Roman" w:eastAsia="Times New Roman" w:hAnsi="Times New Roman"/>
          <w:sz w:val="28"/>
          <w:szCs w:val="28"/>
        </w:rPr>
        <w:t>.</w:t>
      </w:r>
      <w:proofErr w:type="gramEnd"/>
      <w:r w:rsidRPr="0052511F">
        <w:rPr>
          <w:rFonts w:ascii="Times New Roman" w:eastAsia="Times New Roman" w:hAnsi="Times New Roman"/>
          <w:sz w:val="28"/>
          <w:szCs w:val="28"/>
        </w:rPr>
        <w:t xml:space="preserve"> </w:t>
      </w:r>
      <w:proofErr w:type="gramStart"/>
      <w:r w:rsidRPr="0052511F">
        <w:rPr>
          <w:rFonts w:ascii="Times New Roman" w:eastAsia="Times New Roman" w:hAnsi="Times New Roman"/>
          <w:sz w:val="28"/>
          <w:szCs w:val="28"/>
        </w:rPr>
        <w:t>м</w:t>
      </w:r>
      <w:proofErr w:type="gramEnd"/>
      <w:r w:rsidRPr="0052511F">
        <w:rPr>
          <w:rFonts w:ascii="Times New Roman" w:eastAsia="Times New Roman" w:hAnsi="Times New Roman"/>
          <w:sz w:val="28"/>
          <w:szCs w:val="28"/>
        </w:rPr>
        <w:t>ежрегионального симпозиума. - М., 2003. - С.</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 xml:space="preserve">11-25. </w:t>
      </w:r>
    </w:p>
    <w:p w14:paraId="1BAF1902" w14:textId="5EA808CA"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WHO. Prevencion of blindness from diabetes mellitus report of a WHO consultation in Geneva. - Geneva, 2005</w:t>
      </w:r>
      <w:proofErr w:type="gramStart"/>
      <w:r w:rsidRPr="0052511F">
        <w:rPr>
          <w:rFonts w:ascii="Times New Roman" w:eastAsia="Times New Roman" w:hAnsi="Times New Roman"/>
          <w:sz w:val="28"/>
          <w:szCs w:val="28"/>
          <w:lang w:val="en-US"/>
        </w:rPr>
        <w:t>.-</w:t>
      </w:r>
      <w:proofErr w:type="gramEnd"/>
      <w:r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rPr>
        <w:t>Р</w:t>
      </w:r>
      <w:r w:rsidRPr="0052511F">
        <w:rPr>
          <w:rFonts w:ascii="Times New Roman" w:eastAsia="Times New Roman" w:hAnsi="Times New Roman"/>
          <w:sz w:val="28"/>
          <w:szCs w:val="28"/>
          <w:lang w:val="en-US"/>
        </w:rPr>
        <w:t>.</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lang w:val="en-US"/>
        </w:rPr>
        <w:t xml:space="preserve">39. </w:t>
      </w:r>
    </w:p>
    <w:p w14:paraId="275F11D5" w14:textId="2E67C96D"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eastAsia="Times New Roman" w:hAnsi="Times New Roman"/>
          <w:bCs/>
          <w:sz w:val="28"/>
          <w:szCs w:val="28"/>
        </w:rPr>
      </w:pPr>
      <w:r w:rsidRPr="0052511F">
        <w:rPr>
          <w:rFonts w:ascii="Times New Roman" w:eastAsia="Times New Roman" w:hAnsi="Times New Roman"/>
          <w:bCs/>
          <w:sz w:val="28"/>
          <w:szCs w:val="28"/>
        </w:rPr>
        <w:t xml:space="preserve">Назарян М.Г., Аарбуханова П.М. Современные аспекты инвалидности вследствие патологии органа зрения // </w:t>
      </w:r>
      <w:r w:rsidRPr="0052511F">
        <w:rPr>
          <w:rFonts w:ascii="Times New Roman" w:eastAsia="Times New Roman" w:hAnsi="Times New Roman"/>
          <w:sz w:val="28"/>
          <w:szCs w:val="28"/>
        </w:rPr>
        <w:t>Казанский медицинский журнал. – 2015. – Т</w:t>
      </w:r>
      <w:r w:rsidR="00773073" w:rsidRPr="0052511F">
        <w:rPr>
          <w:rFonts w:ascii="Times New Roman" w:eastAsia="Times New Roman" w:hAnsi="Times New Roman"/>
          <w:sz w:val="28"/>
          <w:szCs w:val="28"/>
        </w:rPr>
        <w:t>.</w:t>
      </w:r>
      <w:r w:rsidR="002A5C7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 xml:space="preserve">96. </w:t>
      </w:r>
      <w:r w:rsidR="002A5C71"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С.</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224-226.</w:t>
      </w:r>
    </w:p>
    <w:p w14:paraId="053BE363" w14:textId="0BE1E930"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bCs/>
          <w:kern w:val="36"/>
          <w:sz w:val="28"/>
          <w:szCs w:val="28"/>
        </w:rPr>
      </w:pPr>
      <w:r w:rsidRPr="0052511F">
        <w:rPr>
          <w:rFonts w:ascii="Times New Roman" w:eastAsia="Times New Roman" w:hAnsi="Times New Roman"/>
          <w:bCs/>
          <w:kern w:val="36"/>
          <w:sz w:val="28"/>
          <w:szCs w:val="28"/>
        </w:rPr>
        <w:t xml:space="preserve">Магеррамов П.М. Социально-гигиенические аспекты инвалидности и медико-социальная реабилитация детей-инвалидов вследствие патологии органа зрения в Азербайджанской Республике: автореф. </w:t>
      </w:r>
      <w:r w:rsidR="00773073"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w:t>
      </w:r>
      <w:r w:rsidR="00773073"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канд.</w:t>
      </w:r>
      <w:r w:rsidR="004C44D1"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мед</w:t>
      </w:r>
      <w:proofErr w:type="gramStart"/>
      <w:r w:rsidRPr="0052511F">
        <w:rPr>
          <w:rFonts w:ascii="Times New Roman" w:eastAsia="Times New Roman" w:hAnsi="Times New Roman"/>
          <w:bCs/>
          <w:kern w:val="36"/>
          <w:sz w:val="28"/>
          <w:szCs w:val="28"/>
        </w:rPr>
        <w:t>.</w:t>
      </w:r>
      <w:proofErr w:type="gramEnd"/>
      <w:r w:rsidR="004C44D1" w:rsidRPr="0052511F">
        <w:rPr>
          <w:rFonts w:ascii="Times New Roman" w:eastAsia="Times New Roman" w:hAnsi="Times New Roman"/>
          <w:bCs/>
          <w:kern w:val="36"/>
          <w:sz w:val="28"/>
          <w:szCs w:val="28"/>
        </w:rPr>
        <w:t xml:space="preserve"> </w:t>
      </w:r>
      <w:proofErr w:type="gramStart"/>
      <w:r w:rsidRPr="0052511F">
        <w:rPr>
          <w:rFonts w:ascii="Times New Roman" w:eastAsia="Times New Roman" w:hAnsi="Times New Roman"/>
          <w:bCs/>
          <w:kern w:val="36"/>
          <w:sz w:val="28"/>
          <w:szCs w:val="28"/>
        </w:rPr>
        <w:t>н</w:t>
      </w:r>
      <w:proofErr w:type="gramEnd"/>
      <w:r w:rsidRPr="0052511F">
        <w:rPr>
          <w:rFonts w:ascii="Times New Roman" w:eastAsia="Times New Roman" w:hAnsi="Times New Roman"/>
          <w:bCs/>
          <w:kern w:val="36"/>
          <w:sz w:val="28"/>
          <w:szCs w:val="28"/>
        </w:rPr>
        <w:t xml:space="preserve">аук. </w:t>
      </w:r>
      <w:r w:rsidR="00773073"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xml:space="preserve"> М</w:t>
      </w:r>
      <w:r w:rsidR="00773073"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2008. – 34 с.</w:t>
      </w:r>
    </w:p>
    <w:p w14:paraId="658EF99F" w14:textId="17C666E6"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bCs/>
          <w:kern w:val="36"/>
          <w:sz w:val="28"/>
          <w:szCs w:val="28"/>
        </w:rPr>
      </w:pPr>
      <w:r w:rsidRPr="0052511F">
        <w:rPr>
          <w:rFonts w:ascii="Times New Roman" w:hAnsi="Times New Roman"/>
          <w:sz w:val="28"/>
          <w:szCs w:val="28"/>
          <w:shd w:val="clear" w:color="auto" w:fill="FFFFFF"/>
        </w:rPr>
        <w:lastRenderedPageBreak/>
        <w:t xml:space="preserve">Акперова Р.Я. Медико-социальные аспекты заболеваемости, инвалидности и современные подходы к реабилитации детей-инвалидов в Азербайджанской Республики: </w:t>
      </w:r>
      <w:r w:rsidRPr="0052511F">
        <w:rPr>
          <w:rFonts w:ascii="Times New Roman" w:eastAsia="Times New Roman" w:hAnsi="Times New Roman"/>
          <w:bCs/>
          <w:kern w:val="36"/>
          <w:sz w:val="28"/>
          <w:szCs w:val="28"/>
        </w:rPr>
        <w:t xml:space="preserve">автореф. </w:t>
      </w:r>
      <w:r w:rsidR="00773073"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w:t>
      </w:r>
      <w:r w:rsidR="00773073"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канд.</w:t>
      </w:r>
      <w:r w:rsidR="00D05896" w:rsidRPr="0052511F">
        <w:rPr>
          <w:rFonts w:ascii="Times New Roman" w:eastAsia="Times New Roman" w:hAnsi="Times New Roman"/>
          <w:bCs/>
          <w:kern w:val="36"/>
          <w:sz w:val="28"/>
          <w:szCs w:val="28"/>
        </w:rPr>
        <w:t xml:space="preserve"> </w:t>
      </w:r>
      <w:r w:rsidRPr="0052511F">
        <w:rPr>
          <w:rFonts w:ascii="Times New Roman" w:eastAsia="Times New Roman" w:hAnsi="Times New Roman"/>
          <w:bCs/>
          <w:kern w:val="36"/>
          <w:sz w:val="28"/>
          <w:szCs w:val="28"/>
        </w:rPr>
        <w:t>мед</w:t>
      </w:r>
      <w:proofErr w:type="gramStart"/>
      <w:r w:rsidRPr="0052511F">
        <w:rPr>
          <w:rFonts w:ascii="Times New Roman" w:eastAsia="Times New Roman" w:hAnsi="Times New Roman"/>
          <w:bCs/>
          <w:kern w:val="36"/>
          <w:sz w:val="28"/>
          <w:szCs w:val="28"/>
        </w:rPr>
        <w:t>.</w:t>
      </w:r>
      <w:proofErr w:type="gramEnd"/>
      <w:r w:rsidR="00D05896" w:rsidRPr="0052511F">
        <w:rPr>
          <w:rFonts w:ascii="Times New Roman" w:eastAsia="Times New Roman" w:hAnsi="Times New Roman"/>
          <w:bCs/>
          <w:kern w:val="36"/>
          <w:sz w:val="28"/>
          <w:szCs w:val="28"/>
        </w:rPr>
        <w:t xml:space="preserve"> </w:t>
      </w:r>
      <w:proofErr w:type="gramStart"/>
      <w:r w:rsidRPr="0052511F">
        <w:rPr>
          <w:rFonts w:ascii="Times New Roman" w:eastAsia="Times New Roman" w:hAnsi="Times New Roman"/>
          <w:bCs/>
          <w:kern w:val="36"/>
          <w:sz w:val="28"/>
          <w:szCs w:val="28"/>
        </w:rPr>
        <w:t>н</w:t>
      </w:r>
      <w:proofErr w:type="gramEnd"/>
      <w:r w:rsidRPr="0052511F">
        <w:rPr>
          <w:rFonts w:ascii="Times New Roman" w:eastAsia="Times New Roman" w:hAnsi="Times New Roman"/>
          <w:bCs/>
          <w:kern w:val="36"/>
          <w:sz w:val="28"/>
          <w:szCs w:val="28"/>
        </w:rPr>
        <w:t xml:space="preserve">аук. </w:t>
      </w:r>
      <w:r w:rsidR="00773073"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xml:space="preserve"> М</w:t>
      </w:r>
      <w:r w:rsidR="00773073" w:rsidRPr="0052511F">
        <w:rPr>
          <w:rFonts w:ascii="Times New Roman" w:eastAsia="Times New Roman" w:hAnsi="Times New Roman"/>
          <w:bCs/>
          <w:kern w:val="36"/>
          <w:sz w:val="28"/>
          <w:szCs w:val="28"/>
        </w:rPr>
        <w:t>.</w:t>
      </w:r>
      <w:r w:rsidRPr="0052511F">
        <w:rPr>
          <w:rFonts w:ascii="Times New Roman" w:eastAsia="Times New Roman" w:hAnsi="Times New Roman"/>
          <w:bCs/>
          <w:kern w:val="36"/>
          <w:sz w:val="28"/>
          <w:szCs w:val="28"/>
        </w:rPr>
        <w:t>, 2005. – 23 с.</w:t>
      </w:r>
    </w:p>
    <w:p w14:paraId="390B2C7E" w14:textId="345EA289"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shd w:val="clear" w:color="auto" w:fill="FFFFFF"/>
        </w:rPr>
      </w:pPr>
      <w:r w:rsidRPr="0052511F">
        <w:rPr>
          <w:rFonts w:ascii="Times New Roman" w:hAnsi="Times New Roman"/>
          <w:sz w:val="28"/>
          <w:szCs w:val="28"/>
        </w:rPr>
        <w:t>Кожевникова Т.М., Зайцева А.Г., Казурова Е.В., Пономарева М.Н. Показатели инвалидности по офтальмопатологии на территории Курганской области в динамике за 2013</w:t>
      </w:r>
      <w:r w:rsidR="00D05896" w:rsidRPr="0052511F">
        <w:rPr>
          <w:rFonts w:ascii="Times New Roman" w:hAnsi="Times New Roman"/>
          <w:sz w:val="28"/>
          <w:szCs w:val="28"/>
        </w:rPr>
        <w:t>-</w:t>
      </w:r>
      <w:r w:rsidRPr="0052511F">
        <w:rPr>
          <w:rFonts w:ascii="Times New Roman" w:hAnsi="Times New Roman"/>
          <w:sz w:val="28"/>
          <w:szCs w:val="28"/>
        </w:rPr>
        <w:t xml:space="preserve">2015 гг. // </w:t>
      </w:r>
      <w:r w:rsidRPr="0052511F">
        <w:rPr>
          <w:rFonts w:ascii="Times New Roman" w:hAnsi="Times New Roman"/>
          <w:bCs/>
          <w:sz w:val="28"/>
          <w:szCs w:val="28"/>
          <w:shd w:val="clear" w:color="auto" w:fill="FFFFFF"/>
        </w:rPr>
        <w:t xml:space="preserve">Точка зрения. Восток – Запад 2016. – Уфа: </w:t>
      </w:r>
      <w:r w:rsidRPr="0052511F">
        <w:rPr>
          <w:rFonts w:ascii="Times New Roman" w:hAnsi="Times New Roman"/>
          <w:iCs/>
          <w:sz w:val="28"/>
          <w:szCs w:val="28"/>
        </w:rPr>
        <w:t>ООО «Издательство «Офтальмология»,</w:t>
      </w:r>
      <w:r w:rsidRPr="0052511F">
        <w:rPr>
          <w:rFonts w:ascii="Times New Roman" w:hAnsi="Times New Roman"/>
          <w:bCs/>
          <w:sz w:val="28"/>
          <w:szCs w:val="28"/>
          <w:shd w:val="clear" w:color="auto" w:fill="FFFFFF"/>
        </w:rPr>
        <w:t xml:space="preserve"> 2016. - №4. - С.</w:t>
      </w:r>
      <w:r w:rsidR="00773073" w:rsidRPr="0052511F">
        <w:rPr>
          <w:rFonts w:ascii="Times New Roman" w:hAnsi="Times New Roman"/>
          <w:bCs/>
          <w:sz w:val="28"/>
          <w:szCs w:val="28"/>
          <w:shd w:val="clear" w:color="auto" w:fill="FFFFFF"/>
        </w:rPr>
        <w:t xml:space="preserve">  </w:t>
      </w:r>
      <w:r w:rsidRPr="0052511F">
        <w:rPr>
          <w:rStyle w:val="istochnikspan"/>
          <w:rFonts w:ascii="Times New Roman" w:hAnsi="Times New Roman"/>
          <w:iCs/>
          <w:sz w:val="28"/>
          <w:szCs w:val="28"/>
        </w:rPr>
        <w:t>36-38.</w:t>
      </w:r>
    </w:p>
    <w:p w14:paraId="7CB6AE8B" w14:textId="0C4FC44C"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eastAsia="Malgun Gothic" w:hAnsi="Times New Roman"/>
          <w:sz w:val="28"/>
          <w:szCs w:val="28"/>
        </w:rPr>
      </w:pPr>
      <w:r w:rsidRPr="0052511F">
        <w:rPr>
          <w:rFonts w:ascii="Times New Roman" w:eastAsia="Malgun Gothic" w:hAnsi="Times New Roman"/>
          <w:sz w:val="28"/>
          <w:szCs w:val="28"/>
        </w:rPr>
        <w:t xml:space="preserve">Коновалова О.С., Брынза Н.С., Гагина Т.А. и др. Пути снижения слепоты и удлинения продолжительности жизни пациентов с позиции офтальмолога // Медицинская наука и образование Урала. – 2015. - </w:t>
      </w:r>
      <w:r w:rsidR="00773073" w:rsidRPr="0052511F">
        <w:rPr>
          <w:rFonts w:ascii="Times New Roman" w:eastAsia="Malgun Gothic" w:hAnsi="Times New Roman"/>
          <w:sz w:val="28"/>
          <w:szCs w:val="28"/>
        </w:rPr>
        <w:t>№</w:t>
      </w:r>
      <w:r w:rsidRPr="0052511F">
        <w:rPr>
          <w:rFonts w:ascii="Times New Roman" w:eastAsia="Malgun Gothic" w:hAnsi="Times New Roman"/>
          <w:sz w:val="28"/>
          <w:szCs w:val="28"/>
        </w:rPr>
        <w:t>3(83). – С.</w:t>
      </w:r>
      <w:r w:rsidR="00773073" w:rsidRPr="0052511F">
        <w:rPr>
          <w:rFonts w:ascii="Times New Roman" w:eastAsia="Malgun Gothic" w:hAnsi="Times New Roman"/>
          <w:sz w:val="28"/>
          <w:szCs w:val="28"/>
        </w:rPr>
        <w:t xml:space="preserve"> </w:t>
      </w:r>
      <w:r w:rsidRPr="0052511F">
        <w:rPr>
          <w:rFonts w:ascii="Times New Roman" w:eastAsia="Malgun Gothic" w:hAnsi="Times New Roman"/>
          <w:sz w:val="28"/>
          <w:szCs w:val="28"/>
        </w:rPr>
        <w:t>151-155.</w:t>
      </w:r>
    </w:p>
    <w:p w14:paraId="0753035C" w14:textId="53CB376B"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Выдров А.С., Комаровских Е.Н., Кафанова Н.Ю. Анализ первичной инвалидности вследствие офтальмопатологии взрослого населения Амурской области // </w:t>
      </w:r>
      <w:r w:rsidRPr="0052511F">
        <w:rPr>
          <w:rFonts w:ascii="Times New Roman" w:eastAsia="Times New Roman" w:hAnsi="Times New Roman"/>
          <w:iCs/>
          <w:sz w:val="28"/>
          <w:szCs w:val="28"/>
        </w:rPr>
        <w:t xml:space="preserve">Здоровье населения и среда обитания. – </w:t>
      </w:r>
      <w:r w:rsidRPr="0052511F">
        <w:rPr>
          <w:rFonts w:ascii="Times New Roman" w:eastAsia="Times New Roman" w:hAnsi="Times New Roman"/>
          <w:sz w:val="28"/>
          <w:szCs w:val="28"/>
        </w:rPr>
        <w:t>2013. - №240(3). – С.</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89-91.</w:t>
      </w:r>
    </w:p>
    <w:p w14:paraId="16B49373" w14:textId="3635AAF4"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 xml:space="preserve">Профилактика предотвращаемых случаев слепоты и нарушений зрения. Резолюция ВОЗ. Документ </w:t>
      </w:r>
      <w:r w:rsidRPr="0052511F">
        <w:rPr>
          <w:rFonts w:ascii="Times New Roman" w:hAnsi="Times New Roman"/>
          <w:sz w:val="28"/>
          <w:szCs w:val="28"/>
          <w:lang w:val="en-US"/>
        </w:rPr>
        <w:t>WHA</w:t>
      </w:r>
      <w:r w:rsidRPr="0052511F">
        <w:rPr>
          <w:rFonts w:ascii="Times New Roman" w:hAnsi="Times New Roman"/>
          <w:sz w:val="28"/>
          <w:szCs w:val="28"/>
        </w:rPr>
        <w:t xml:space="preserve"> 59.25.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rPr>
        <w:t xml:space="preserve"> Женева, 2010. </w:t>
      </w:r>
      <w:r w:rsidR="006E6753">
        <w:rPr>
          <w:rFonts w:ascii="Times New Roman" w:hAnsi="Times New Roman"/>
          <w:sz w:val="28"/>
          <w:szCs w:val="28"/>
        </w:rPr>
        <w:t>-</w:t>
      </w:r>
      <w:r w:rsidRPr="0052511F">
        <w:rPr>
          <w:rFonts w:ascii="Times New Roman" w:hAnsi="Times New Roman"/>
          <w:sz w:val="28"/>
          <w:szCs w:val="28"/>
        </w:rPr>
        <w:t xml:space="preserve"> 17 с. </w:t>
      </w:r>
    </w:p>
    <w:p w14:paraId="28897101" w14:textId="19ABDD2C" w:rsidR="00685024" w:rsidRPr="0052511F" w:rsidRDefault="00685024">
      <w:pPr>
        <w:pStyle w:val="afe"/>
        <w:numPr>
          <w:ilvl w:val="0"/>
          <w:numId w:val="19"/>
        </w:numPr>
        <w:shd w:val="clear" w:color="auto" w:fill="FFFFFF"/>
        <w:tabs>
          <w:tab w:val="left" w:pos="1134"/>
        </w:tabs>
        <w:spacing w:before="0" w:after="0" w:line="240" w:lineRule="auto"/>
        <w:ind w:left="0" w:right="-1" w:firstLine="567"/>
        <w:jc w:val="both"/>
        <w:rPr>
          <w:rStyle w:val="afb"/>
          <w:rFonts w:eastAsia="Calibri"/>
          <w:i w:val="0"/>
          <w:color w:val="auto"/>
          <w:sz w:val="28"/>
          <w:szCs w:val="28"/>
        </w:rPr>
      </w:pPr>
      <w:r w:rsidRPr="0052511F">
        <w:rPr>
          <w:color w:val="auto"/>
          <w:sz w:val="28"/>
          <w:szCs w:val="28"/>
        </w:rPr>
        <w:t xml:space="preserve">Национальное руководство по глаукоме: (путеводитель) для поликлинических врачей / </w:t>
      </w:r>
      <w:r w:rsidR="00773073" w:rsidRPr="0052511F">
        <w:rPr>
          <w:color w:val="auto"/>
          <w:sz w:val="28"/>
          <w:szCs w:val="28"/>
        </w:rPr>
        <w:t>п</w:t>
      </w:r>
      <w:r w:rsidRPr="0052511F">
        <w:rPr>
          <w:color w:val="auto"/>
          <w:sz w:val="28"/>
          <w:szCs w:val="28"/>
        </w:rPr>
        <w:t>од ред. Е.А. Егорова, Ю.С. Астахова, А.Г. Щуко. – М., 2008. – 136 с.</w:t>
      </w:r>
    </w:p>
    <w:p w14:paraId="3BC0FF1E" w14:textId="45032FE1"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Волков В.В. Значимость различных факторов риска в частоте возникновения открытоугольной глаукомы // Глаукома и другие проблемы офтальмологии: </w:t>
      </w:r>
      <w:r w:rsidR="00773073" w:rsidRPr="0052511F">
        <w:rPr>
          <w:rFonts w:ascii="Times New Roman" w:eastAsia="Times New Roman" w:hAnsi="Times New Roman"/>
          <w:sz w:val="28"/>
          <w:szCs w:val="28"/>
        </w:rPr>
        <w:t>с</w:t>
      </w:r>
      <w:r w:rsidRPr="0052511F">
        <w:rPr>
          <w:rFonts w:ascii="Times New Roman" w:eastAsia="Times New Roman" w:hAnsi="Times New Roman"/>
          <w:sz w:val="28"/>
          <w:szCs w:val="28"/>
        </w:rPr>
        <w:t xml:space="preserve">б. научн.тр. – Тамбов, 2005. – С. 9-16. </w:t>
      </w:r>
    </w:p>
    <w:p w14:paraId="7607EDDF" w14:textId="6928EA94"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rPr>
        <w:t>Фламмер</w:t>
      </w:r>
      <w:r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rPr>
        <w:t>Дж</w:t>
      </w:r>
      <w:r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rPr>
        <w:t>Глаукома</w:t>
      </w:r>
      <w:r w:rsidRPr="0052511F">
        <w:rPr>
          <w:rFonts w:ascii="Times New Roman" w:eastAsia="Times New Roman" w:hAnsi="Times New Roman"/>
          <w:sz w:val="28"/>
          <w:szCs w:val="28"/>
          <w:lang w:val="en-US"/>
        </w:rPr>
        <w:t xml:space="preserve">. – Word Wide Printing. – 2003. – 416 </w:t>
      </w:r>
      <w:r w:rsidRPr="0052511F">
        <w:rPr>
          <w:rFonts w:ascii="Times New Roman" w:eastAsia="Times New Roman" w:hAnsi="Times New Roman"/>
          <w:sz w:val="28"/>
          <w:szCs w:val="28"/>
        </w:rPr>
        <w:t>с</w:t>
      </w:r>
      <w:r w:rsidRPr="0052511F">
        <w:rPr>
          <w:rFonts w:ascii="Times New Roman" w:eastAsia="Times New Roman" w:hAnsi="Times New Roman"/>
          <w:sz w:val="28"/>
          <w:szCs w:val="28"/>
          <w:lang w:val="en-US"/>
        </w:rPr>
        <w:t>.</w:t>
      </w:r>
    </w:p>
    <w:p w14:paraId="293D8B42" w14:textId="7C31712E"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Ботабекова Т.К., Аубакирова А.С., Дошаканова А.Б. Место офтальмологической службы в концепции развития здравоохранения Республики Казахстан на 2016-2020 годы // Қазақстан Офтальмологиялық журналы</w:t>
      </w:r>
      <w:r w:rsidR="000A1B3C" w:rsidRPr="0052511F">
        <w:rPr>
          <w:rFonts w:ascii="Times New Roman" w:hAnsi="Times New Roman"/>
          <w:sz w:val="28"/>
          <w:szCs w:val="28"/>
        </w:rPr>
        <w:t>.</w:t>
      </w:r>
      <w:r w:rsidRPr="0052511F">
        <w:rPr>
          <w:rFonts w:ascii="Times New Roman" w:hAnsi="Times New Roman"/>
          <w:sz w:val="28"/>
          <w:szCs w:val="28"/>
        </w:rPr>
        <w:t xml:space="preserve"> </w:t>
      </w:r>
      <w:r w:rsidR="000A1B3C" w:rsidRPr="0052511F">
        <w:rPr>
          <w:rFonts w:ascii="Times New Roman" w:hAnsi="Times New Roman"/>
          <w:sz w:val="28"/>
          <w:szCs w:val="28"/>
        </w:rPr>
        <w:t>–</w:t>
      </w:r>
      <w:r w:rsidRPr="0052511F">
        <w:rPr>
          <w:rFonts w:ascii="Times New Roman" w:hAnsi="Times New Roman"/>
          <w:sz w:val="28"/>
          <w:szCs w:val="28"/>
        </w:rPr>
        <w:t xml:space="preserve"> 2014</w:t>
      </w:r>
      <w:r w:rsidR="000A1B3C" w:rsidRPr="0052511F">
        <w:rPr>
          <w:rFonts w:ascii="Times New Roman" w:hAnsi="Times New Roman"/>
          <w:sz w:val="28"/>
          <w:szCs w:val="28"/>
        </w:rPr>
        <w:t>.</w:t>
      </w:r>
      <w:r w:rsidRPr="0052511F">
        <w:rPr>
          <w:rFonts w:ascii="Times New Roman" w:hAnsi="Times New Roman"/>
          <w:sz w:val="28"/>
          <w:szCs w:val="28"/>
        </w:rPr>
        <w:t xml:space="preserve"> - №3-4(46)</w:t>
      </w:r>
      <w:r w:rsidR="00D05896" w:rsidRPr="0052511F">
        <w:rPr>
          <w:rFonts w:ascii="Times New Roman" w:hAnsi="Times New Roman"/>
          <w:sz w:val="28"/>
          <w:szCs w:val="28"/>
        </w:rPr>
        <w:t>.</w:t>
      </w:r>
      <w:r w:rsidRPr="0052511F">
        <w:rPr>
          <w:rFonts w:ascii="Times New Roman" w:hAnsi="Times New Roman"/>
          <w:sz w:val="28"/>
          <w:szCs w:val="28"/>
        </w:rPr>
        <w:t xml:space="preserve"> – С. 5-11.</w:t>
      </w:r>
    </w:p>
    <w:p w14:paraId="39143792" w14:textId="6ACD9783"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London School of Hygiene &amp; Tropical Medicine. Annual report.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lang w:val="en-US"/>
        </w:rPr>
        <w:t xml:space="preserve"> London, 2003.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lang w:val="en-US"/>
        </w:rPr>
        <w:t xml:space="preserve"> 257 </w:t>
      </w:r>
      <w:r w:rsidRPr="0052511F">
        <w:rPr>
          <w:rFonts w:ascii="Times New Roman" w:hAnsi="Times New Roman"/>
          <w:sz w:val="28"/>
          <w:szCs w:val="28"/>
        </w:rPr>
        <w:t>р</w:t>
      </w:r>
      <w:r w:rsidRPr="0052511F">
        <w:rPr>
          <w:rFonts w:ascii="Times New Roman" w:hAnsi="Times New Roman"/>
          <w:sz w:val="28"/>
          <w:szCs w:val="28"/>
          <w:lang w:val="en-US"/>
        </w:rPr>
        <w:t xml:space="preserve">. </w:t>
      </w:r>
    </w:p>
    <w:p w14:paraId="57A4B8A6" w14:textId="22639888"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Foster A. Cataract and «Vision 2020 the right to sight» initiative // Br. J. Ophthalmol.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2001.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w:t>
      </w:r>
      <w:r w:rsidR="00773073" w:rsidRPr="0052511F">
        <w:rPr>
          <w:rFonts w:ascii="Times New Roman" w:hAnsi="Times New Roman"/>
          <w:sz w:val="28"/>
          <w:szCs w:val="28"/>
          <w:lang w:val="en-US"/>
        </w:rPr>
        <w:t>№</w:t>
      </w:r>
      <w:r w:rsidRPr="0052511F">
        <w:rPr>
          <w:rFonts w:ascii="Times New Roman" w:hAnsi="Times New Roman"/>
          <w:sz w:val="28"/>
          <w:szCs w:val="28"/>
          <w:lang w:val="en-US"/>
        </w:rPr>
        <w:t xml:space="preserve">85.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P. 635–637. </w:t>
      </w:r>
    </w:p>
    <w:p w14:paraId="654CA5A0" w14:textId="0C0F55B3"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Frick K.D., Foster A. The magnitude and cost of global blindness: an increasing problem that can be alleviated // Am. J. Ophthalmol.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2003.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Vol. 4. </w:t>
      </w:r>
      <w:r w:rsidR="00D05896" w:rsidRPr="0052511F">
        <w:rPr>
          <w:rFonts w:ascii="Times New Roman" w:hAnsi="Times New Roman"/>
          <w:bCs/>
          <w:sz w:val="28"/>
          <w:szCs w:val="28"/>
          <w:shd w:val="clear" w:color="auto" w:fill="FFFFFF"/>
          <w:lang w:val="en-US"/>
        </w:rPr>
        <w:t>–</w:t>
      </w:r>
      <w:r w:rsidRPr="0052511F">
        <w:rPr>
          <w:rFonts w:ascii="Times New Roman" w:hAnsi="Times New Roman"/>
          <w:sz w:val="28"/>
          <w:szCs w:val="28"/>
          <w:lang w:val="en-US"/>
        </w:rPr>
        <w:t xml:space="preserve"> P. 471–476. </w:t>
      </w:r>
    </w:p>
    <w:p w14:paraId="487AC57D" w14:textId="75E2D499"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Roodhoft J.M.J. Leading causes of blindness worldwide // Bull. Soc. Beige. Ophthalmol.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lang w:val="en-US"/>
        </w:rPr>
        <w:t xml:space="preserve"> 2002.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lang w:val="en-US"/>
        </w:rPr>
        <w:t xml:space="preserve"> </w:t>
      </w:r>
      <w:r w:rsidR="00773073" w:rsidRPr="0052511F">
        <w:rPr>
          <w:rFonts w:ascii="Times New Roman" w:hAnsi="Times New Roman"/>
          <w:sz w:val="28"/>
          <w:szCs w:val="28"/>
        </w:rPr>
        <w:t>№</w:t>
      </w:r>
      <w:r w:rsidRPr="0052511F">
        <w:rPr>
          <w:rFonts w:ascii="Times New Roman" w:hAnsi="Times New Roman"/>
          <w:sz w:val="28"/>
          <w:szCs w:val="28"/>
          <w:lang w:val="en-US"/>
        </w:rPr>
        <w:t xml:space="preserve">283. </w:t>
      </w:r>
      <w:r w:rsidR="00D05896" w:rsidRPr="0052511F">
        <w:rPr>
          <w:rFonts w:ascii="Times New Roman" w:hAnsi="Times New Roman"/>
          <w:bCs/>
          <w:sz w:val="28"/>
          <w:szCs w:val="28"/>
          <w:shd w:val="clear" w:color="auto" w:fill="FFFFFF"/>
        </w:rPr>
        <w:t>–</w:t>
      </w:r>
      <w:r w:rsidRPr="0052511F">
        <w:rPr>
          <w:rFonts w:ascii="Times New Roman" w:hAnsi="Times New Roman"/>
          <w:sz w:val="28"/>
          <w:szCs w:val="28"/>
          <w:lang w:val="en-US"/>
        </w:rPr>
        <w:t xml:space="preserve"> P. 19</w:t>
      </w:r>
      <w:r w:rsidR="00D05896" w:rsidRPr="0052511F">
        <w:rPr>
          <w:rFonts w:ascii="Times New Roman" w:hAnsi="Times New Roman"/>
          <w:sz w:val="28"/>
          <w:szCs w:val="28"/>
        </w:rPr>
        <w:t>-</w:t>
      </w:r>
      <w:r w:rsidRPr="0052511F">
        <w:rPr>
          <w:rFonts w:ascii="Times New Roman" w:hAnsi="Times New Roman"/>
          <w:sz w:val="28"/>
          <w:szCs w:val="28"/>
          <w:lang w:val="en-US"/>
        </w:rPr>
        <w:t xml:space="preserve">25. </w:t>
      </w:r>
    </w:p>
    <w:p w14:paraId="28F72880" w14:textId="423A92E7"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 xml:space="preserve">Prevention of avoidable blindness and visual impairment. Report by the Secretariat. Document EB124/7. </w:t>
      </w:r>
      <w:r w:rsidR="00773073" w:rsidRPr="0052511F">
        <w:rPr>
          <w:rFonts w:ascii="Times New Roman" w:hAnsi="Times New Roman"/>
          <w:sz w:val="28"/>
          <w:szCs w:val="28"/>
          <w:lang w:val="en-US"/>
        </w:rPr>
        <w:t xml:space="preserve">– </w:t>
      </w:r>
      <w:r w:rsidRPr="0052511F">
        <w:rPr>
          <w:rFonts w:ascii="Times New Roman" w:hAnsi="Times New Roman"/>
          <w:sz w:val="28"/>
          <w:szCs w:val="28"/>
          <w:lang w:val="en-US"/>
        </w:rPr>
        <w:t>Geneve</w:t>
      </w:r>
      <w:r w:rsidR="00773073" w:rsidRPr="0052511F">
        <w:rPr>
          <w:rFonts w:ascii="Times New Roman" w:hAnsi="Times New Roman"/>
          <w:sz w:val="28"/>
          <w:szCs w:val="28"/>
          <w:lang w:val="en-US"/>
        </w:rPr>
        <w:t>,</w:t>
      </w:r>
      <w:r w:rsidRPr="0052511F">
        <w:rPr>
          <w:rFonts w:ascii="Times New Roman" w:hAnsi="Times New Roman"/>
          <w:sz w:val="28"/>
          <w:szCs w:val="28"/>
          <w:lang w:val="en-US"/>
        </w:rPr>
        <w:t xml:space="preserve"> 2008</w:t>
      </w:r>
      <w:r w:rsidR="00773073" w:rsidRPr="0052511F">
        <w:rPr>
          <w:rFonts w:ascii="Times New Roman" w:hAnsi="Times New Roman"/>
          <w:sz w:val="28"/>
          <w:szCs w:val="28"/>
          <w:lang w:val="en-US"/>
        </w:rPr>
        <w:t xml:space="preserve">. – </w:t>
      </w:r>
      <w:r w:rsidR="00773073" w:rsidRPr="0052511F">
        <w:rPr>
          <w:rFonts w:ascii="Times New Roman" w:hAnsi="Times New Roman"/>
          <w:sz w:val="28"/>
          <w:szCs w:val="28"/>
        </w:rPr>
        <w:t>Р</w:t>
      </w:r>
      <w:r w:rsidR="00773073" w:rsidRPr="0052511F">
        <w:rPr>
          <w:rFonts w:ascii="Times New Roman" w:hAnsi="Times New Roman"/>
          <w:sz w:val="28"/>
          <w:szCs w:val="28"/>
          <w:lang w:val="en-US"/>
        </w:rPr>
        <w:t>.</w:t>
      </w:r>
      <w:r w:rsidRPr="0052511F">
        <w:rPr>
          <w:rFonts w:ascii="Times New Roman" w:hAnsi="Times New Roman"/>
          <w:sz w:val="28"/>
          <w:szCs w:val="28"/>
          <w:lang w:val="en-US"/>
        </w:rPr>
        <w:t xml:space="preserve"> 17 http:// apps.who.int/gb/ebwha/pdf_files/EB124/B124_7-en.pdf </w:t>
      </w:r>
      <w:r w:rsidR="006E6753" w:rsidRPr="006E6753">
        <w:rPr>
          <w:rFonts w:ascii="Times New Roman" w:hAnsi="Times New Roman"/>
          <w:sz w:val="28"/>
          <w:szCs w:val="28"/>
          <w:lang w:val="en-US"/>
        </w:rPr>
        <w:t xml:space="preserve">   </w:t>
      </w:r>
      <w:r w:rsidR="00773073" w:rsidRPr="0052511F">
        <w:rPr>
          <w:rFonts w:ascii="Times New Roman" w:hAnsi="Times New Roman"/>
          <w:sz w:val="28"/>
          <w:szCs w:val="28"/>
          <w:lang w:val="en-US"/>
        </w:rPr>
        <w:t>08.02.20</w:t>
      </w:r>
      <w:r w:rsidR="006E6753" w:rsidRPr="006E6753">
        <w:rPr>
          <w:rFonts w:ascii="Times New Roman" w:hAnsi="Times New Roman"/>
          <w:sz w:val="28"/>
          <w:szCs w:val="28"/>
          <w:lang w:val="en-US"/>
        </w:rPr>
        <w:t>22</w:t>
      </w:r>
      <w:r w:rsidR="00773073" w:rsidRPr="0052511F">
        <w:rPr>
          <w:rFonts w:ascii="Times New Roman" w:hAnsi="Times New Roman"/>
          <w:sz w:val="28"/>
          <w:szCs w:val="28"/>
          <w:lang w:val="en-US"/>
        </w:rPr>
        <w:t xml:space="preserve">. </w:t>
      </w:r>
    </w:p>
    <w:p w14:paraId="2CD9730B" w14:textId="5AD8FE07"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ВОЗ. Определения слепоты и нарушений зрения.</w:t>
      </w:r>
      <w:r w:rsidR="00773073" w:rsidRPr="0052511F">
        <w:rPr>
          <w:rFonts w:ascii="Times New Roman" w:hAnsi="Times New Roman"/>
          <w:sz w:val="28"/>
          <w:szCs w:val="28"/>
        </w:rPr>
        <w:t xml:space="preserve"> –</w:t>
      </w:r>
      <w:r w:rsidRPr="0052511F">
        <w:rPr>
          <w:rFonts w:ascii="Times New Roman" w:hAnsi="Times New Roman"/>
          <w:sz w:val="28"/>
          <w:szCs w:val="28"/>
        </w:rPr>
        <w:t xml:space="preserve"> Женева</w:t>
      </w:r>
      <w:r w:rsidR="00773073" w:rsidRPr="0052511F">
        <w:rPr>
          <w:rFonts w:ascii="Times New Roman" w:hAnsi="Times New Roman"/>
          <w:sz w:val="28"/>
          <w:szCs w:val="28"/>
        </w:rPr>
        <w:t>:</w:t>
      </w:r>
      <w:r w:rsidRPr="0052511F">
        <w:rPr>
          <w:rFonts w:ascii="Times New Roman" w:hAnsi="Times New Roman"/>
          <w:sz w:val="28"/>
          <w:szCs w:val="28"/>
        </w:rPr>
        <w:t xml:space="preserve"> Всемирная организация здравоохранения, 2012.</w:t>
      </w:r>
    </w:p>
    <w:p w14:paraId="2D1F3DD8" w14:textId="71E28776"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Bourne R</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R</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A</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Flaxman S</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R</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Braithwaite T</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Cicinelli M</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V</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Das A</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Jonas J</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B</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et al.Vision Loss Expert Group. Magnitude, temporal trends, and projections of the global prevalence of blindness and distance and near vision </w:t>
      </w:r>
      <w:r w:rsidRPr="0052511F">
        <w:rPr>
          <w:rFonts w:ascii="Times New Roman" w:eastAsia="Times New Roman" w:hAnsi="Times New Roman"/>
          <w:sz w:val="28"/>
          <w:szCs w:val="28"/>
          <w:lang w:val="en-US"/>
        </w:rPr>
        <w:lastRenderedPageBreak/>
        <w:t>impairment: a systematic review and meta-analysis</w:t>
      </w:r>
      <w:r w:rsidR="00773073"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 xml:space="preserve"> Lancet Glob Health. </w:t>
      </w:r>
      <w:r w:rsidR="00773073"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2017</w:t>
      </w:r>
      <w:r w:rsidR="00773073" w:rsidRPr="0052511F">
        <w:rPr>
          <w:rFonts w:ascii="Times New Roman" w:eastAsia="Times New Roman" w:hAnsi="Times New Roman"/>
          <w:sz w:val="28"/>
          <w:szCs w:val="28"/>
          <w:lang w:val="en-US"/>
        </w:rPr>
        <w:t>. - №</w:t>
      </w:r>
      <w:proofErr w:type="gramStart"/>
      <w:r w:rsidRPr="0052511F">
        <w:rPr>
          <w:rFonts w:ascii="Times New Roman" w:eastAsia="Times New Roman" w:hAnsi="Times New Roman"/>
          <w:sz w:val="28"/>
          <w:szCs w:val="28"/>
          <w:lang w:val="en-US"/>
        </w:rPr>
        <w:t>5(</w:t>
      </w:r>
      <w:proofErr w:type="gramEnd"/>
      <w:r w:rsidRPr="0052511F">
        <w:rPr>
          <w:rFonts w:ascii="Times New Roman" w:eastAsia="Times New Roman" w:hAnsi="Times New Roman"/>
          <w:sz w:val="28"/>
          <w:szCs w:val="28"/>
          <w:lang w:val="en-US"/>
        </w:rPr>
        <w:t>9)</w:t>
      </w:r>
      <w:r w:rsidR="00773073" w:rsidRPr="0052511F">
        <w:rPr>
          <w:rFonts w:ascii="Times New Roman" w:eastAsia="Times New Roman" w:hAnsi="Times New Roman"/>
          <w:sz w:val="28"/>
          <w:szCs w:val="28"/>
          <w:lang w:val="en-US"/>
        </w:rPr>
        <w:t xml:space="preserve">. – </w:t>
      </w:r>
      <w:proofErr w:type="gramStart"/>
      <w:r w:rsidR="00773073" w:rsidRPr="0052511F">
        <w:rPr>
          <w:rFonts w:ascii="Times New Roman" w:eastAsia="Times New Roman" w:hAnsi="Times New Roman"/>
          <w:sz w:val="28"/>
          <w:szCs w:val="28"/>
        </w:rPr>
        <w:t>Р</w:t>
      </w:r>
      <w:r w:rsidR="00773073" w:rsidRPr="0052511F">
        <w:rPr>
          <w:rFonts w:ascii="Times New Roman" w:eastAsia="Times New Roman" w:hAnsi="Times New Roman"/>
          <w:sz w:val="28"/>
          <w:szCs w:val="28"/>
          <w:lang w:val="en-US"/>
        </w:rPr>
        <w:t xml:space="preserve">. </w:t>
      </w:r>
      <w:r w:rsidRPr="0052511F">
        <w:rPr>
          <w:rFonts w:ascii="Times New Roman" w:eastAsia="Times New Roman" w:hAnsi="Times New Roman"/>
          <w:sz w:val="28"/>
          <w:szCs w:val="28"/>
          <w:lang w:val="en-US"/>
        </w:rPr>
        <w:t>888</w:t>
      </w:r>
      <w:proofErr w:type="gramEnd"/>
      <w:r w:rsidRPr="0052511F">
        <w:rPr>
          <w:rFonts w:ascii="Times New Roman" w:eastAsia="Times New Roman" w:hAnsi="Times New Roman"/>
          <w:sz w:val="28"/>
          <w:szCs w:val="28"/>
          <w:lang w:val="en-US"/>
        </w:rPr>
        <w:t>–</w:t>
      </w:r>
      <w:r w:rsidR="00773073" w:rsidRPr="0052511F">
        <w:rPr>
          <w:rFonts w:ascii="Times New Roman" w:eastAsia="Times New Roman" w:hAnsi="Times New Roman"/>
          <w:sz w:val="28"/>
          <w:szCs w:val="28"/>
          <w:lang w:val="en-US"/>
        </w:rPr>
        <w:t>8</w:t>
      </w:r>
      <w:r w:rsidRPr="0052511F">
        <w:rPr>
          <w:rFonts w:ascii="Times New Roman" w:eastAsia="Times New Roman" w:hAnsi="Times New Roman"/>
          <w:sz w:val="28"/>
          <w:szCs w:val="28"/>
          <w:lang w:val="en-US"/>
        </w:rPr>
        <w:t>97.</w:t>
      </w:r>
    </w:p>
    <w:p w14:paraId="229460EF" w14:textId="092EC555"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Fricke T</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R</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Tahhan N</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Resnikoff S</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Papas E</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Burnett A</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Suit M</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H</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Naduvilath T</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Naidoo K</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Global Prevalence of Presbyopia and Vision Impairment from Uncorrected Presbyopia: Systematic Review</w:t>
      </w:r>
      <w:r w:rsidR="00773073" w:rsidRPr="0052511F">
        <w:rPr>
          <w:rFonts w:ascii="Times New Roman" w:eastAsia="Times New Roman" w:hAnsi="Times New Roman"/>
          <w:sz w:val="28"/>
          <w:szCs w:val="28"/>
          <w:lang w:val="en-US"/>
        </w:rPr>
        <w:t xml:space="preserve">. – </w:t>
      </w:r>
      <w:r w:rsidRPr="0052511F">
        <w:rPr>
          <w:rFonts w:ascii="Times New Roman" w:eastAsia="Times New Roman" w:hAnsi="Times New Roman"/>
          <w:sz w:val="28"/>
          <w:szCs w:val="28"/>
          <w:lang w:val="en-US"/>
        </w:rPr>
        <w:t>Ophthalmology</w:t>
      </w:r>
      <w:r w:rsidR="00773073" w:rsidRPr="0052511F">
        <w:rPr>
          <w:rFonts w:ascii="Times New Roman" w:eastAsia="Times New Roman" w:hAnsi="Times New Roman"/>
          <w:sz w:val="28"/>
          <w:szCs w:val="28"/>
          <w:lang w:val="en-US"/>
        </w:rPr>
        <w:t>:</w:t>
      </w:r>
      <w:r w:rsidRPr="0052511F">
        <w:rPr>
          <w:rFonts w:ascii="Times New Roman" w:eastAsia="Times New Roman" w:hAnsi="Times New Roman"/>
          <w:sz w:val="28"/>
          <w:szCs w:val="28"/>
          <w:lang w:val="en-US"/>
        </w:rPr>
        <w:t xml:space="preserve"> </w:t>
      </w:r>
      <w:r w:rsidR="00773073" w:rsidRPr="0052511F">
        <w:rPr>
          <w:rFonts w:ascii="Times New Roman" w:eastAsia="Times New Roman" w:hAnsi="Times New Roman"/>
          <w:sz w:val="28"/>
          <w:szCs w:val="28"/>
          <w:lang w:val="en-US"/>
        </w:rPr>
        <w:t xml:space="preserve">Meta-analysis, and Modelling, </w:t>
      </w:r>
      <w:r w:rsidRPr="0052511F">
        <w:rPr>
          <w:rFonts w:ascii="Times New Roman" w:eastAsia="Times New Roman" w:hAnsi="Times New Roman"/>
          <w:sz w:val="28"/>
          <w:szCs w:val="28"/>
          <w:lang w:val="en-US"/>
        </w:rPr>
        <w:t>2018.</w:t>
      </w:r>
      <w:r w:rsidR="00773073" w:rsidRPr="0052511F">
        <w:rPr>
          <w:rFonts w:ascii="Times New Roman" w:eastAsia="Times New Roman" w:hAnsi="Times New Roman"/>
          <w:sz w:val="28"/>
          <w:szCs w:val="28"/>
          <w:lang w:val="en-US"/>
        </w:rPr>
        <w:t xml:space="preserve"> – 101 </w:t>
      </w:r>
      <w:r w:rsidR="00773073" w:rsidRPr="0052511F">
        <w:rPr>
          <w:rFonts w:ascii="Times New Roman" w:eastAsia="Times New Roman" w:hAnsi="Times New Roman"/>
          <w:sz w:val="28"/>
          <w:szCs w:val="28"/>
        </w:rPr>
        <w:t>р</w:t>
      </w:r>
      <w:r w:rsidR="00773073" w:rsidRPr="0052511F">
        <w:rPr>
          <w:rFonts w:ascii="Times New Roman" w:eastAsia="Times New Roman" w:hAnsi="Times New Roman"/>
          <w:sz w:val="28"/>
          <w:szCs w:val="28"/>
          <w:lang w:val="en-US"/>
        </w:rPr>
        <w:t>.</w:t>
      </w:r>
    </w:p>
    <w:p w14:paraId="31578605" w14:textId="000FBE90"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Fonts w:ascii="Times New Roman" w:hAnsi="Times New Roman"/>
          <w:sz w:val="28"/>
          <w:szCs w:val="28"/>
          <w:lang w:val="en-US"/>
        </w:rPr>
        <w:t>Huang O</w:t>
      </w:r>
      <w:r w:rsidR="00773073" w:rsidRPr="0052511F">
        <w:rPr>
          <w:rFonts w:ascii="Times New Roman" w:hAnsi="Times New Roman"/>
          <w:sz w:val="28"/>
          <w:szCs w:val="28"/>
          <w:lang w:val="en-US"/>
        </w:rPr>
        <w:t>.</w:t>
      </w:r>
      <w:r w:rsidRPr="0052511F">
        <w:rPr>
          <w:rFonts w:ascii="Times New Roman" w:hAnsi="Times New Roman"/>
          <w:sz w:val="28"/>
          <w:szCs w:val="28"/>
          <w:lang w:val="en-US"/>
        </w:rPr>
        <w:t>S</w:t>
      </w:r>
      <w:r w:rsidR="00773073" w:rsidRPr="0052511F">
        <w:rPr>
          <w:rFonts w:ascii="Times New Roman" w:hAnsi="Times New Roman"/>
          <w:sz w:val="28"/>
          <w:szCs w:val="28"/>
          <w:lang w:val="en-US"/>
        </w:rPr>
        <w:t>.</w:t>
      </w:r>
      <w:r w:rsidRPr="0052511F">
        <w:rPr>
          <w:rFonts w:ascii="Times New Roman" w:hAnsi="Times New Roman"/>
          <w:sz w:val="28"/>
          <w:szCs w:val="28"/>
          <w:lang w:val="en-US"/>
        </w:rPr>
        <w:t>, Zheng Y</w:t>
      </w:r>
      <w:r w:rsidR="00773073" w:rsidRPr="0052511F">
        <w:rPr>
          <w:rFonts w:ascii="Times New Roman" w:hAnsi="Times New Roman"/>
          <w:sz w:val="28"/>
          <w:szCs w:val="28"/>
          <w:lang w:val="en-US"/>
        </w:rPr>
        <w:t>.</w:t>
      </w:r>
      <w:r w:rsidRPr="0052511F">
        <w:rPr>
          <w:rFonts w:ascii="Times New Roman" w:hAnsi="Times New Roman"/>
          <w:sz w:val="28"/>
          <w:szCs w:val="28"/>
          <w:lang w:val="en-US"/>
        </w:rPr>
        <w:t>, Tay W</w:t>
      </w:r>
      <w:r w:rsidR="00773073" w:rsidRPr="0052511F">
        <w:rPr>
          <w:rFonts w:ascii="Times New Roman" w:hAnsi="Times New Roman"/>
          <w:sz w:val="28"/>
          <w:szCs w:val="28"/>
          <w:lang w:val="en-US"/>
        </w:rPr>
        <w:t>.</w:t>
      </w:r>
      <w:r w:rsidRPr="0052511F">
        <w:rPr>
          <w:rFonts w:ascii="Times New Roman" w:hAnsi="Times New Roman"/>
          <w:sz w:val="28"/>
          <w:szCs w:val="28"/>
          <w:lang w:val="en-US"/>
        </w:rPr>
        <w:t>T</w:t>
      </w:r>
      <w:r w:rsidR="00773073" w:rsidRPr="0052511F">
        <w:rPr>
          <w:rFonts w:ascii="Times New Roman" w:hAnsi="Times New Roman"/>
          <w:sz w:val="28"/>
          <w:szCs w:val="28"/>
          <w:lang w:val="en-US"/>
        </w:rPr>
        <w:t>.</w:t>
      </w:r>
      <w:r w:rsidRPr="0052511F">
        <w:rPr>
          <w:rFonts w:ascii="Times New Roman" w:hAnsi="Times New Roman"/>
          <w:sz w:val="28"/>
          <w:szCs w:val="28"/>
          <w:lang w:val="en-US"/>
        </w:rPr>
        <w:t>, Chiang P</w:t>
      </w:r>
      <w:r w:rsidR="00773073" w:rsidRPr="0052511F">
        <w:rPr>
          <w:rFonts w:ascii="Times New Roman" w:hAnsi="Times New Roman"/>
          <w:sz w:val="28"/>
          <w:szCs w:val="28"/>
          <w:lang w:val="en-US"/>
        </w:rPr>
        <w:t>.</w:t>
      </w:r>
      <w:r w:rsidRPr="0052511F">
        <w:rPr>
          <w:rFonts w:ascii="Times New Roman" w:hAnsi="Times New Roman"/>
          <w:sz w:val="28"/>
          <w:szCs w:val="28"/>
          <w:lang w:val="en-US"/>
        </w:rPr>
        <w:t>P</w:t>
      </w:r>
      <w:r w:rsidR="00773073" w:rsidRPr="0052511F">
        <w:rPr>
          <w:rFonts w:ascii="Times New Roman" w:hAnsi="Times New Roman"/>
          <w:sz w:val="28"/>
          <w:szCs w:val="28"/>
          <w:lang w:val="en-US"/>
        </w:rPr>
        <w:t>.</w:t>
      </w:r>
      <w:r w:rsidRPr="0052511F">
        <w:rPr>
          <w:rFonts w:ascii="Times New Roman" w:hAnsi="Times New Roman"/>
          <w:sz w:val="28"/>
          <w:szCs w:val="28"/>
          <w:lang w:val="en-US"/>
        </w:rPr>
        <w:t>, Lamoureux E</w:t>
      </w:r>
      <w:r w:rsidR="00773073" w:rsidRPr="0052511F">
        <w:rPr>
          <w:rFonts w:ascii="Times New Roman" w:hAnsi="Times New Roman"/>
          <w:sz w:val="28"/>
          <w:szCs w:val="28"/>
          <w:lang w:val="en-US"/>
        </w:rPr>
        <w:t>.</w:t>
      </w:r>
      <w:r w:rsidRPr="0052511F">
        <w:rPr>
          <w:rFonts w:ascii="Times New Roman" w:hAnsi="Times New Roman"/>
          <w:sz w:val="28"/>
          <w:szCs w:val="28"/>
          <w:lang w:val="en-US"/>
        </w:rPr>
        <w:t>L</w:t>
      </w:r>
      <w:r w:rsidR="00773073" w:rsidRPr="0052511F">
        <w:rPr>
          <w:rFonts w:ascii="Times New Roman" w:hAnsi="Times New Roman"/>
          <w:sz w:val="28"/>
          <w:szCs w:val="28"/>
          <w:lang w:val="en-US"/>
        </w:rPr>
        <w:t>.</w:t>
      </w:r>
      <w:r w:rsidRPr="0052511F">
        <w:rPr>
          <w:rFonts w:ascii="Times New Roman" w:hAnsi="Times New Roman"/>
          <w:sz w:val="28"/>
          <w:szCs w:val="28"/>
          <w:lang w:val="en-US"/>
        </w:rPr>
        <w:t>, Wong T</w:t>
      </w:r>
      <w:r w:rsidR="00773073" w:rsidRPr="0052511F">
        <w:rPr>
          <w:rFonts w:ascii="Times New Roman" w:hAnsi="Times New Roman"/>
          <w:sz w:val="28"/>
          <w:szCs w:val="28"/>
          <w:lang w:val="en-US"/>
        </w:rPr>
        <w:t>.</w:t>
      </w:r>
      <w:r w:rsidRPr="0052511F">
        <w:rPr>
          <w:rFonts w:ascii="Times New Roman" w:hAnsi="Times New Roman"/>
          <w:sz w:val="28"/>
          <w:szCs w:val="28"/>
          <w:lang w:val="en-US"/>
        </w:rPr>
        <w:t>Y. Lack of awareness of common eye conditions in the community // Ophthalmic Epidemiology. - 2013.</w:t>
      </w:r>
      <w:r w:rsidR="00773073" w:rsidRPr="0052511F">
        <w:rPr>
          <w:rFonts w:ascii="Times New Roman" w:hAnsi="Times New Roman"/>
          <w:sz w:val="28"/>
          <w:szCs w:val="28"/>
          <w:lang w:val="en-US"/>
        </w:rPr>
        <w:t xml:space="preserve"> - </w:t>
      </w:r>
      <w:r w:rsidRPr="0052511F">
        <w:rPr>
          <w:rFonts w:ascii="Times New Roman" w:hAnsi="Times New Roman"/>
          <w:sz w:val="28"/>
          <w:szCs w:val="28"/>
          <w:lang w:val="en-US"/>
        </w:rPr>
        <w:t>V</w:t>
      </w:r>
      <w:r w:rsidR="00773073" w:rsidRPr="0052511F">
        <w:rPr>
          <w:rFonts w:ascii="Times New Roman" w:hAnsi="Times New Roman"/>
          <w:sz w:val="28"/>
          <w:szCs w:val="28"/>
          <w:lang w:val="en-US"/>
        </w:rPr>
        <w:t>ol</w:t>
      </w:r>
      <w:r w:rsidRPr="0052511F">
        <w:rPr>
          <w:rFonts w:ascii="Times New Roman" w:hAnsi="Times New Roman"/>
          <w:sz w:val="28"/>
          <w:szCs w:val="28"/>
          <w:lang w:val="en-US"/>
        </w:rPr>
        <w:t>.</w:t>
      </w:r>
      <w:r w:rsidR="00773073" w:rsidRPr="0052511F">
        <w:rPr>
          <w:rFonts w:ascii="Times New Roman" w:hAnsi="Times New Roman"/>
          <w:sz w:val="28"/>
          <w:szCs w:val="28"/>
          <w:lang w:val="en-US"/>
        </w:rPr>
        <w:t xml:space="preserve"> </w:t>
      </w:r>
      <w:r w:rsidRPr="0052511F">
        <w:rPr>
          <w:rFonts w:ascii="Times New Roman" w:hAnsi="Times New Roman"/>
          <w:sz w:val="28"/>
          <w:szCs w:val="28"/>
          <w:lang w:val="en-US"/>
        </w:rPr>
        <w:t>20</w:t>
      </w:r>
      <w:r w:rsidR="00773073" w:rsidRPr="0052511F">
        <w:rPr>
          <w:rFonts w:ascii="Times New Roman" w:hAnsi="Times New Roman"/>
          <w:sz w:val="28"/>
          <w:szCs w:val="28"/>
          <w:lang w:val="en-US"/>
        </w:rPr>
        <w:t xml:space="preserve">, №1. </w:t>
      </w:r>
      <w:r w:rsidRPr="0052511F">
        <w:rPr>
          <w:rFonts w:ascii="Times New Roman" w:hAnsi="Times New Roman"/>
          <w:sz w:val="28"/>
          <w:szCs w:val="28"/>
          <w:lang w:val="en-US"/>
        </w:rPr>
        <w:t xml:space="preserve">- </w:t>
      </w:r>
      <w:proofErr w:type="gramStart"/>
      <w:r w:rsidR="00773073" w:rsidRPr="0052511F">
        <w:rPr>
          <w:rFonts w:ascii="Times New Roman" w:hAnsi="Times New Roman"/>
          <w:sz w:val="28"/>
          <w:szCs w:val="28"/>
        </w:rPr>
        <w:t>Р</w:t>
      </w:r>
      <w:r w:rsidRPr="0052511F">
        <w:rPr>
          <w:rFonts w:ascii="Times New Roman" w:hAnsi="Times New Roman"/>
          <w:sz w:val="28"/>
          <w:szCs w:val="28"/>
          <w:lang w:val="en-US"/>
        </w:rPr>
        <w:t>.</w:t>
      </w:r>
      <w:r w:rsidR="004C44D1" w:rsidRPr="0052511F">
        <w:rPr>
          <w:rFonts w:ascii="Times New Roman" w:hAnsi="Times New Roman"/>
          <w:sz w:val="28"/>
          <w:szCs w:val="28"/>
          <w:lang w:val="en-US"/>
        </w:rPr>
        <w:t xml:space="preserve"> </w:t>
      </w:r>
      <w:r w:rsidRPr="0052511F">
        <w:rPr>
          <w:rFonts w:ascii="Times New Roman" w:hAnsi="Times New Roman"/>
          <w:sz w:val="28"/>
          <w:szCs w:val="28"/>
          <w:lang w:val="en-US"/>
        </w:rPr>
        <w:t>52</w:t>
      </w:r>
      <w:proofErr w:type="gramEnd"/>
      <w:r w:rsidRPr="0052511F">
        <w:rPr>
          <w:rFonts w:ascii="Times New Roman" w:hAnsi="Times New Roman"/>
          <w:sz w:val="28"/>
          <w:szCs w:val="28"/>
          <w:lang w:val="en-US"/>
        </w:rPr>
        <w:t xml:space="preserve">-60.  </w:t>
      </w:r>
    </w:p>
    <w:p w14:paraId="05BD3574" w14:textId="22B2F16B"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Нестеров А.П. Глаукома. - М.: Медицина</w:t>
      </w:r>
      <w:r w:rsidR="00773073" w:rsidRPr="0052511F">
        <w:rPr>
          <w:rFonts w:ascii="Times New Roman" w:eastAsia="Times New Roman" w:hAnsi="Times New Roman"/>
          <w:sz w:val="28"/>
          <w:szCs w:val="28"/>
        </w:rPr>
        <w:t>,</w:t>
      </w:r>
      <w:r w:rsidRPr="0052511F">
        <w:rPr>
          <w:rFonts w:ascii="Times New Roman" w:eastAsia="Times New Roman" w:hAnsi="Times New Roman"/>
          <w:sz w:val="28"/>
          <w:szCs w:val="28"/>
        </w:rPr>
        <w:t xml:space="preserve"> 1995. – 256 с. </w:t>
      </w:r>
    </w:p>
    <w:p w14:paraId="46B84921" w14:textId="0DF776FE"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Романенко И.А. Оптимизация диспансерного наблюдения больных глаукомой: автореф.  … </w:t>
      </w:r>
      <w:r w:rsidR="00773073"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канд.мед.наук. – М., 2011. – 24 с.</w:t>
      </w:r>
    </w:p>
    <w:p w14:paraId="26DA545A" w14:textId="286D2BC2"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Burr J</w:t>
      </w:r>
      <w:r w:rsidR="00773073"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773073"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Mowatt G</w:t>
      </w:r>
      <w:r w:rsidR="00773073"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Hernández R</w:t>
      </w:r>
      <w:r w:rsidR="00773073"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et al. The clinical effectiveness and cost-effectiveness of screening for open angle glaucoma: a systematic review and economic evaluation. 2007. In: NIHR Health Technology Assessment programme: Executive Summaries</w:t>
      </w:r>
      <w:r w:rsidR="006E6753" w:rsidRPr="006E6753">
        <w:rPr>
          <w:rFonts w:ascii="Times New Roman" w:hAnsi="Times New Roman" w:cs="Times New Roman"/>
          <w:sz w:val="28"/>
          <w:szCs w:val="28"/>
          <w:shd w:val="clear" w:color="auto" w:fill="FFFFFF"/>
          <w:lang w:val="en-US"/>
        </w:rPr>
        <w:t xml:space="preserve"> //</w:t>
      </w:r>
      <w:r w:rsidR="00D90014"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NIHR Journals Library</w:t>
      </w:r>
      <w:r w:rsidR="006E6753" w:rsidRPr="006E6753">
        <w:rPr>
          <w:rFonts w:ascii="Times New Roman" w:hAnsi="Times New Roman" w:cs="Times New Roman"/>
          <w:sz w:val="28"/>
          <w:szCs w:val="28"/>
          <w:shd w:val="clear" w:color="auto" w:fill="FFFFFF"/>
          <w:lang w:val="en-US"/>
        </w:rPr>
        <w:t xml:space="preserve">. </w:t>
      </w:r>
      <w:r w:rsidR="006E6753">
        <w:rPr>
          <w:rFonts w:ascii="Times New Roman" w:hAnsi="Times New Roman" w:cs="Times New Roman"/>
          <w:sz w:val="28"/>
          <w:szCs w:val="28"/>
          <w:shd w:val="clear" w:color="auto" w:fill="FFFFFF"/>
          <w:lang w:val="en-US"/>
        </w:rPr>
        <w:t>–</w:t>
      </w:r>
      <w:r w:rsidR="006E6753" w:rsidRPr="006E6753">
        <w:rPr>
          <w:rFonts w:ascii="Times New Roman" w:hAnsi="Times New Roman" w:cs="Times New Roman"/>
          <w:sz w:val="28"/>
          <w:szCs w:val="28"/>
          <w:shd w:val="clear" w:color="auto" w:fill="FFFFFF"/>
          <w:lang w:val="en-US"/>
        </w:rPr>
        <w:t xml:space="preserve"> </w:t>
      </w:r>
      <w:r w:rsidR="006E6753" w:rsidRPr="0052511F">
        <w:rPr>
          <w:rFonts w:ascii="Times New Roman" w:hAnsi="Times New Roman" w:cs="Times New Roman"/>
          <w:sz w:val="28"/>
          <w:szCs w:val="28"/>
          <w:shd w:val="clear" w:color="auto" w:fill="FFFFFF"/>
          <w:lang w:val="en-US"/>
        </w:rPr>
        <w:t>Southampton</w:t>
      </w:r>
      <w:r w:rsidR="006E6753" w:rsidRPr="006E6753">
        <w:rPr>
          <w:rFonts w:ascii="Times New Roman" w:hAnsi="Times New Roman" w:cs="Times New Roman"/>
          <w:sz w:val="28"/>
          <w:szCs w:val="28"/>
          <w:shd w:val="clear" w:color="auto" w:fill="FFFFFF"/>
          <w:lang w:val="en-US"/>
        </w:rPr>
        <w:t xml:space="preserve">: </w:t>
      </w:r>
      <w:r w:rsidR="006E6753" w:rsidRPr="0052511F">
        <w:rPr>
          <w:rFonts w:ascii="Times New Roman" w:hAnsi="Times New Roman" w:cs="Times New Roman"/>
          <w:sz w:val="28"/>
          <w:szCs w:val="28"/>
          <w:shd w:val="clear" w:color="auto" w:fill="FFFFFF"/>
          <w:lang w:val="en-US"/>
        </w:rPr>
        <w:t>UK</w:t>
      </w:r>
      <w:r w:rsidR="00D90014" w:rsidRPr="0052511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2003</w:t>
      </w:r>
      <w:r w:rsidR="00D90014" w:rsidRPr="0052511F">
        <w:rPr>
          <w:rFonts w:ascii="Times New Roman" w:hAnsi="Times New Roman" w:cs="Times New Roman"/>
          <w:sz w:val="28"/>
          <w:szCs w:val="28"/>
          <w:shd w:val="clear" w:color="auto" w:fill="FFFFFF"/>
          <w:lang w:val="en-US"/>
        </w:rPr>
        <w:t xml:space="preserve">  </w:t>
      </w:r>
      <w:r w:rsidRPr="0052511F">
        <w:rPr>
          <w:rStyle w:val="bkciteavail"/>
          <w:rFonts w:ascii="Times New Roman" w:hAnsi="Times New Roman" w:cs="Times New Roman"/>
          <w:sz w:val="28"/>
          <w:szCs w:val="28"/>
          <w:shd w:val="clear" w:color="auto" w:fill="FFFFFF"/>
          <w:lang w:val="en-US"/>
        </w:rPr>
        <w:t xml:space="preserve"> </w:t>
      </w:r>
      <w:r w:rsidR="00F97897">
        <w:fldChar w:fldCharType="begin"/>
      </w:r>
      <w:r w:rsidR="00F97897" w:rsidRPr="006825A6">
        <w:rPr>
          <w:lang w:val="en-US"/>
        </w:rPr>
        <w:instrText xml:space="preserve"> HYPERLINK "https://www.ncbi.nlm.nih.gov/books/NBK56866/" </w:instrText>
      </w:r>
      <w:r w:rsidR="00F97897">
        <w:fldChar w:fldCharType="separate"/>
      </w:r>
      <w:r w:rsidR="006E6753" w:rsidRPr="006E6753">
        <w:rPr>
          <w:rStyle w:val="af"/>
          <w:rFonts w:ascii="Times New Roman" w:hAnsi="Times New Roman" w:cs="Times New Roman"/>
          <w:color w:val="auto"/>
          <w:sz w:val="28"/>
          <w:szCs w:val="28"/>
          <w:u w:val="none"/>
          <w:shd w:val="clear" w:color="auto" w:fill="FFFFFF"/>
          <w:lang w:val="en-US"/>
        </w:rPr>
        <w:t>https://www.ncbi.nlm.nih.gov/books/NBK56866/</w:t>
      </w:r>
      <w:r w:rsidR="00F97897">
        <w:rPr>
          <w:rStyle w:val="af"/>
          <w:rFonts w:ascii="Times New Roman" w:hAnsi="Times New Roman" w:cs="Times New Roman"/>
          <w:color w:val="auto"/>
          <w:sz w:val="28"/>
          <w:szCs w:val="28"/>
          <w:u w:val="none"/>
          <w:shd w:val="clear" w:color="auto" w:fill="FFFFFF"/>
          <w:lang w:val="en-US"/>
        </w:rPr>
        <w:fldChar w:fldCharType="end"/>
      </w:r>
      <w:r w:rsidR="006E6753" w:rsidRPr="006E6753">
        <w:rPr>
          <w:rStyle w:val="bkciteavail"/>
          <w:rFonts w:ascii="Times New Roman" w:hAnsi="Times New Roman" w:cs="Times New Roman"/>
          <w:sz w:val="28"/>
          <w:szCs w:val="28"/>
          <w:shd w:val="clear" w:color="auto" w:fill="FFFFFF"/>
          <w:lang w:val="en-US"/>
        </w:rPr>
        <w:t xml:space="preserve">  09.02.2022.</w:t>
      </w:r>
    </w:p>
    <w:p w14:paraId="1ABD08E4" w14:textId="77777777" w:rsidR="00EE0170" w:rsidRDefault="00D90014" w:rsidP="00EE0170">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Mangione C.M., Barry M.J., Nicholson W.K., Cabana M., Chelmow D., Coker T.R., Davis E.M., Donahue K.E., Epling J.W., Jaén C.R., Krist A.H., Kubik M., Li L., Ogedegbe G., Pbert L., Ruiz J.M., Simon M.A., Stevermer J., Wong J.B.</w:t>
      </w:r>
      <w:r w:rsidR="00685024" w:rsidRPr="0052511F">
        <w:rPr>
          <w:rFonts w:ascii="Times New Roman" w:hAnsi="Times New Roman" w:cs="Times New Roman"/>
          <w:sz w:val="28"/>
          <w:szCs w:val="28"/>
          <w:shd w:val="clear" w:color="auto" w:fill="FFFFFF"/>
          <w:lang w:val="en-US"/>
        </w:rPr>
        <w:t>US Preventive Services Task Force, Screening for Primary Open-Angle Glaucoma: US Preventive Services Task Force Recommendation Statement</w:t>
      </w:r>
      <w:r w:rsidRPr="0052511F">
        <w:rPr>
          <w:rFonts w:ascii="Times New Roman" w:hAnsi="Times New Roman" w:cs="Times New Roman"/>
          <w:sz w:val="28"/>
          <w:szCs w:val="28"/>
          <w:shd w:val="clear" w:color="auto" w:fill="FFFFFF"/>
          <w:lang w:val="en-US"/>
        </w:rPr>
        <w:t xml:space="preserve"> //</w:t>
      </w:r>
      <w:r w:rsidR="00685024" w:rsidRPr="0052511F">
        <w:rPr>
          <w:rFonts w:ascii="Times New Roman" w:hAnsi="Times New Roman" w:cs="Times New Roman"/>
          <w:sz w:val="28"/>
          <w:szCs w:val="28"/>
          <w:shd w:val="clear" w:color="auto" w:fill="FFFFFF"/>
          <w:lang w:val="en-US"/>
        </w:rPr>
        <w:t xml:space="preserve"> JAMA. </w:t>
      </w:r>
      <w:r w:rsidRPr="0052511F">
        <w:rPr>
          <w:rFonts w:ascii="Times New Roman" w:hAnsi="Times New Roman" w:cs="Times New Roman"/>
          <w:sz w:val="28"/>
          <w:szCs w:val="28"/>
          <w:shd w:val="clear" w:color="auto" w:fill="FFFFFF"/>
          <w:lang w:val="en-US"/>
        </w:rPr>
        <w:t xml:space="preserve">– </w:t>
      </w:r>
      <w:r w:rsidR="00685024" w:rsidRPr="0052511F">
        <w:rPr>
          <w:rFonts w:ascii="Times New Roman" w:hAnsi="Times New Roman" w:cs="Times New Roman"/>
          <w:sz w:val="28"/>
          <w:szCs w:val="28"/>
          <w:shd w:val="clear" w:color="auto" w:fill="FFFFFF"/>
          <w:lang w:val="en-US"/>
        </w:rPr>
        <w:t>2022</w:t>
      </w:r>
      <w:r w:rsidRPr="0052511F">
        <w:rPr>
          <w:rFonts w:ascii="Times New Roman" w:hAnsi="Times New Roman" w:cs="Times New Roman"/>
          <w:sz w:val="28"/>
          <w:szCs w:val="28"/>
          <w:shd w:val="clear" w:color="auto" w:fill="FFFFFF"/>
          <w:lang w:val="en-US"/>
        </w:rPr>
        <w:t xml:space="preserve">. – Vol. </w:t>
      </w:r>
      <w:r w:rsidR="00685024" w:rsidRPr="0052511F">
        <w:rPr>
          <w:rFonts w:ascii="Times New Roman" w:hAnsi="Times New Roman" w:cs="Times New Roman"/>
          <w:sz w:val="28"/>
          <w:szCs w:val="28"/>
          <w:shd w:val="clear" w:color="auto" w:fill="FFFFFF"/>
          <w:lang w:val="en-US"/>
        </w:rPr>
        <w:t>327</w:t>
      </w:r>
      <w:r w:rsidRPr="0052511F">
        <w:rPr>
          <w:rFonts w:ascii="Times New Roman" w:hAnsi="Times New Roman" w:cs="Times New Roman"/>
          <w:sz w:val="28"/>
          <w:szCs w:val="28"/>
          <w:shd w:val="clear" w:color="auto" w:fill="FFFFFF"/>
          <w:lang w:val="en-US"/>
        </w:rPr>
        <w:t>, №</w:t>
      </w:r>
      <w:r w:rsidR="00685024" w:rsidRPr="0052511F">
        <w:rPr>
          <w:rFonts w:ascii="Times New Roman" w:hAnsi="Times New Roman" w:cs="Times New Roman"/>
          <w:sz w:val="28"/>
          <w:szCs w:val="28"/>
          <w:shd w:val="clear" w:color="auto" w:fill="FFFFFF"/>
          <w:lang w:val="en-US"/>
        </w:rPr>
        <w:t>20</w:t>
      </w:r>
      <w:r w:rsidRPr="0052511F">
        <w:rPr>
          <w:rFonts w:ascii="Times New Roman" w:hAnsi="Times New Roman" w:cs="Times New Roman"/>
          <w:sz w:val="28"/>
          <w:szCs w:val="28"/>
          <w:shd w:val="clear" w:color="auto" w:fill="FFFFFF"/>
          <w:lang w:val="en-US"/>
        </w:rPr>
        <w:t xml:space="preserve">. – </w:t>
      </w:r>
      <w:proofErr w:type="gramStart"/>
      <w:r w:rsidRPr="0052511F">
        <w:rPr>
          <w:rFonts w:ascii="Times New Roman" w:hAnsi="Times New Roman" w:cs="Times New Roman"/>
          <w:sz w:val="28"/>
          <w:szCs w:val="28"/>
          <w:shd w:val="clear" w:color="auto" w:fill="FFFFFF"/>
        </w:rPr>
        <w:t>Р</w:t>
      </w:r>
      <w:r w:rsidRPr="0052511F">
        <w:rPr>
          <w:rFonts w:ascii="Times New Roman" w:hAnsi="Times New Roman" w:cs="Times New Roman"/>
          <w:sz w:val="28"/>
          <w:szCs w:val="28"/>
          <w:shd w:val="clear" w:color="auto" w:fill="FFFFFF"/>
          <w:lang w:val="en-US"/>
        </w:rPr>
        <w:t xml:space="preserve">. </w:t>
      </w:r>
      <w:r w:rsidR="00685024" w:rsidRPr="0052511F">
        <w:rPr>
          <w:rFonts w:ascii="Times New Roman" w:hAnsi="Times New Roman" w:cs="Times New Roman"/>
          <w:sz w:val="28"/>
          <w:szCs w:val="28"/>
          <w:shd w:val="clear" w:color="auto" w:fill="FFFFFF"/>
          <w:lang w:val="en-US"/>
        </w:rPr>
        <w:t>1992</w:t>
      </w:r>
      <w:proofErr w:type="gramEnd"/>
      <w:r w:rsidR="00685024" w:rsidRPr="0052511F">
        <w:rPr>
          <w:rFonts w:ascii="Times New Roman" w:hAnsi="Times New Roman" w:cs="Times New Roman"/>
          <w:sz w:val="28"/>
          <w:szCs w:val="28"/>
          <w:shd w:val="clear" w:color="auto" w:fill="FFFFFF"/>
          <w:lang w:val="en-US"/>
        </w:rPr>
        <w:t xml:space="preserve">-1997. </w:t>
      </w:r>
      <w:r w:rsidRPr="0052511F">
        <w:rPr>
          <w:rFonts w:ascii="Times New Roman" w:hAnsi="Times New Roman" w:cs="Times New Roman"/>
          <w:sz w:val="28"/>
          <w:szCs w:val="28"/>
          <w:shd w:val="clear" w:color="auto" w:fill="FFFFFF"/>
          <w:lang w:val="en-US"/>
        </w:rPr>
        <w:t xml:space="preserve"> </w:t>
      </w:r>
    </w:p>
    <w:p w14:paraId="3603F830" w14:textId="235656D5" w:rsidR="00685024" w:rsidRPr="00EE0170" w:rsidRDefault="00EE0170" w:rsidP="00EE0170">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EE0170">
        <w:rPr>
          <w:rFonts w:ascii="Times New Roman" w:hAnsi="Times New Roman" w:cs="Times New Roman"/>
          <w:sz w:val="28"/>
          <w:szCs w:val="28"/>
          <w:lang w:val="en-US"/>
        </w:rPr>
        <w:t>Frequency-of-ocular-examinations</w:t>
      </w:r>
      <w:r w:rsidR="006E6753" w:rsidRPr="00EE0170">
        <w:rPr>
          <w:rFonts w:ascii="Times New Roman" w:hAnsi="Times New Roman" w:cs="Times New Roman"/>
          <w:sz w:val="28"/>
          <w:szCs w:val="28"/>
          <w:lang w:val="en-US"/>
        </w:rPr>
        <w:t xml:space="preserve">. – </w:t>
      </w:r>
      <w:r>
        <w:rPr>
          <w:rFonts w:ascii="Times New Roman" w:hAnsi="Times New Roman" w:cs="Times New Roman"/>
          <w:sz w:val="28"/>
          <w:szCs w:val="28"/>
          <w:lang w:val="en-US"/>
        </w:rPr>
        <w:t>2022</w:t>
      </w:r>
      <w:r w:rsidR="006E6753" w:rsidRPr="00EE0170">
        <w:rPr>
          <w:rFonts w:ascii="Times New Roman" w:hAnsi="Times New Roman" w:cs="Times New Roman"/>
          <w:sz w:val="28"/>
          <w:szCs w:val="28"/>
          <w:lang w:val="en-US"/>
        </w:rPr>
        <w:t xml:space="preserve"> </w:t>
      </w:r>
      <w:r w:rsidR="00F97897">
        <w:fldChar w:fldCharType="begin"/>
      </w:r>
      <w:r w:rsidR="00F97897" w:rsidRPr="006825A6">
        <w:rPr>
          <w:lang w:val="en-US"/>
        </w:rPr>
        <w:instrText xml:space="preserve"> HYPERLINK "https://www.aao.org/clinical-statement/frequency-of-ocular-examinations" </w:instrText>
      </w:r>
      <w:r w:rsidR="00F97897">
        <w:fldChar w:fldCharType="separate"/>
      </w:r>
      <w:r w:rsidR="006E6753" w:rsidRPr="00EE0170">
        <w:rPr>
          <w:rStyle w:val="af"/>
          <w:rFonts w:ascii="Times New Roman" w:hAnsi="Times New Roman" w:cs="Times New Roman"/>
          <w:color w:val="auto"/>
          <w:sz w:val="28"/>
          <w:szCs w:val="28"/>
          <w:u w:val="none"/>
          <w:lang w:val="en-US"/>
        </w:rPr>
        <w:t>https://www.aao.org/clinical-statement/frequency-of-ocular-examinations</w:t>
      </w:r>
      <w:r w:rsidR="00F97897">
        <w:rPr>
          <w:rStyle w:val="af"/>
          <w:rFonts w:ascii="Times New Roman" w:hAnsi="Times New Roman" w:cs="Times New Roman"/>
          <w:color w:val="auto"/>
          <w:sz w:val="28"/>
          <w:szCs w:val="28"/>
          <w:u w:val="none"/>
          <w:lang w:val="en-US"/>
        </w:rPr>
        <w:fldChar w:fldCharType="end"/>
      </w:r>
      <w:r w:rsidR="006E6753" w:rsidRPr="00EE0170">
        <w:rPr>
          <w:rFonts w:ascii="Times New Roman" w:hAnsi="Times New Roman" w:cs="Times New Roman"/>
          <w:sz w:val="28"/>
          <w:szCs w:val="28"/>
          <w:lang w:val="en-US"/>
        </w:rPr>
        <w:t xml:space="preserve"> 22.05.2022.</w:t>
      </w:r>
    </w:p>
    <w:p w14:paraId="51552945" w14:textId="44BC0764"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eastAsia="Times New Roman" w:hAnsi="Times New Roman"/>
          <w:sz w:val="28"/>
          <w:szCs w:val="28"/>
        </w:rPr>
      </w:pPr>
      <w:r w:rsidRPr="0052511F">
        <w:rPr>
          <w:rFonts w:ascii="Times New Roman" w:eastAsia="Times New Roman" w:hAnsi="Times New Roman"/>
          <w:sz w:val="28"/>
          <w:szCs w:val="28"/>
        </w:rPr>
        <w:t xml:space="preserve">Исламова С.Е. Медико-социальные аспекты и эффективность выявления глаукомы в Казахстане: автореф. </w:t>
      </w:r>
      <w:r w:rsidR="00D90014"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w:t>
      </w:r>
      <w:r w:rsidR="006E6753">
        <w:rPr>
          <w:rFonts w:ascii="Times New Roman" w:eastAsia="Times New Roman" w:hAnsi="Times New Roman"/>
          <w:sz w:val="28"/>
          <w:szCs w:val="28"/>
        </w:rPr>
        <w:t xml:space="preserve"> </w:t>
      </w:r>
      <w:r w:rsidR="00D90014" w:rsidRPr="0052511F">
        <w:rPr>
          <w:rFonts w:ascii="Times New Roman" w:eastAsia="Times New Roman" w:hAnsi="Times New Roman"/>
          <w:sz w:val="28"/>
          <w:szCs w:val="28"/>
        </w:rPr>
        <w:t xml:space="preserve">  </w:t>
      </w:r>
      <w:r w:rsidRPr="0052511F">
        <w:rPr>
          <w:rFonts w:ascii="Times New Roman" w:eastAsia="Times New Roman" w:hAnsi="Times New Roman"/>
          <w:sz w:val="28"/>
          <w:szCs w:val="28"/>
        </w:rPr>
        <w:t>канд. мед</w:t>
      </w:r>
      <w:proofErr w:type="gramStart"/>
      <w:r w:rsidRPr="0052511F">
        <w:rPr>
          <w:rFonts w:ascii="Times New Roman" w:eastAsia="Times New Roman" w:hAnsi="Times New Roman"/>
          <w:sz w:val="28"/>
          <w:szCs w:val="28"/>
        </w:rPr>
        <w:t>.</w:t>
      </w:r>
      <w:proofErr w:type="gramEnd"/>
      <w:r w:rsidRPr="0052511F">
        <w:rPr>
          <w:rFonts w:ascii="Times New Roman" w:eastAsia="Times New Roman" w:hAnsi="Times New Roman"/>
          <w:sz w:val="28"/>
          <w:szCs w:val="28"/>
        </w:rPr>
        <w:t xml:space="preserve"> </w:t>
      </w:r>
      <w:proofErr w:type="gramStart"/>
      <w:r w:rsidRPr="0052511F">
        <w:rPr>
          <w:rFonts w:ascii="Times New Roman" w:eastAsia="Times New Roman" w:hAnsi="Times New Roman"/>
          <w:sz w:val="28"/>
          <w:szCs w:val="28"/>
        </w:rPr>
        <w:t>н</w:t>
      </w:r>
      <w:proofErr w:type="gramEnd"/>
      <w:r w:rsidRPr="0052511F">
        <w:rPr>
          <w:rFonts w:ascii="Times New Roman" w:eastAsia="Times New Roman" w:hAnsi="Times New Roman"/>
          <w:sz w:val="28"/>
          <w:szCs w:val="28"/>
        </w:rPr>
        <w:t>аук. – Алматы, 2009. – 32 с.</w:t>
      </w:r>
    </w:p>
    <w:p w14:paraId="4B1D221E" w14:textId="7C745D91" w:rsidR="00685024" w:rsidRPr="00966726"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rPr>
      </w:pPr>
      <w:r w:rsidRPr="0052511F">
        <w:rPr>
          <w:color w:val="auto"/>
          <w:sz w:val="28"/>
          <w:szCs w:val="28"/>
        </w:rPr>
        <w:t xml:space="preserve"> </w:t>
      </w:r>
      <w:r w:rsidRPr="00966726">
        <w:rPr>
          <w:color w:val="auto"/>
          <w:sz w:val="28"/>
          <w:szCs w:val="28"/>
        </w:rPr>
        <w:t>Куроедов А.В., Еричев В.П., Жуков В.Ф. Медико-экономические подходы по оптимизации эффективности скриннингового обследования и динамического диспансерного наблюдения больных с глаукомой // Сб. ст. «</w:t>
      </w:r>
      <w:r w:rsidRPr="00966726">
        <w:rPr>
          <w:color w:val="auto"/>
          <w:sz w:val="28"/>
          <w:szCs w:val="28"/>
          <w:lang w:val="en-US"/>
        </w:rPr>
        <w:t>HRT</w:t>
      </w:r>
      <w:r w:rsidRPr="00966726">
        <w:rPr>
          <w:color w:val="auto"/>
          <w:sz w:val="28"/>
          <w:szCs w:val="28"/>
        </w:rPr>
        <w:t xml:space="preserve"> Клуб Россия </w:t>
      </w:r>
      <w:r w:rsidR="002205FC" w:rsidRPr="00966726">
        <w:rPr>
          <w:color w:val="auto"/>
          <w:sz w:val="28"/>
          <w:szCs w:val="28"/>
        </w:rPr>
        <w:t>–</w:t>
      </w:r>
      <w:r w:rsidRPr="00966726">
        <w:rPr>
          <w:color w:val="auto"/>
          <w:sz w:val="28"/>
          <w:szCs w:val="28"/>
        </w:rPr>
        <w:t xml:space="preserve"> 2004». </w:t>
      </w:r>
      <w:r w:rsidR="002205FC" w:rsidRPr="00966726">
        <w:rPr>
          <w:color w:val="auto"/>
          <w:sz w:val="28"/>
          <w:szCs w:val="28"/>
        </w:rPr>
        <w:t>–</w:t>
      </w:r>
      <w:r w:rsidRPr="00966726">
        <w:rPr>
          <w:color w:val="auto"/>
          <w:sz w:val="28"/>
          <w:szCs w:val="28"/>
        </w:rPr>
        <w:t xml:space="preserve"> М., 2004. </w:t>
      </w:r>
      <w:r w:rsidR="002205FC" w:rsidRPr="00966726">
        <w:rPr>
          <w:color w:val="auto"/>
          <w:sz w:val="28"/>
          <w:szCs w:val="28"/>
        </w:rPr>
        <w:t>–</w:t>
      </w:r>
      <w:r w:rsidRPr="00966726">
        <w:rPr>
          <w:color w:val="auto"/>
          <w:sz w:val="28"/>
          <w:szCs w:val="28"/>
        </w:rPr>
        <w:t xml:space="preserve"> С. 104-106. </w:t>
      </w:r>
    </w:p>
    <w:p w14:paraId="37B2C1E0" w14:textId="17964405" w:rsidR="00685024" w:rsidRPr="003D41BF"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lang w:val="fr-FR"/>
        </w:rPr>
      </w:pPr>
      <w:r w:rsidRPr="003D41BF">
        <w:rPr>
          <w:color w:val="auto"/>
          <w:sz w:val="28"/>
          <w:szCs w:val="28"/>
          <w:lang w:val="fr-FR"/>
        </w:rPr>
        <w:t xml:space="preserve">Delcourt C., Bron A., Baudouin C. et al. Prevalence et description du traitement par hypotonisants pour glaucome et hypertonie ocu-laire en France // J. Fr. Ophtalmologie. </w:t>
      </w:r>
      <w:r w:rsidR="002205FC" w:rsidRPr="003D41BF">
        <w:rPr>
          <w:color w:val="auto"/>
          <w:sz w:val="28"/>
          <w:szCs w:val="28"/>
          <w:lang w:val="fr-FR"/>
        </w:rPr>
        <w:t>–</w:t>
      </w:r>
      <w:r w:rsidRPr="003D41BF">
        <w:rPr>
          <w:color w:val="auto"/>
          <w:sz w:val="28"/>
          <w:szCs w:val="28"/>
          <w:lang w:val="fr-FR"/>
        </w:rPr>
        <w:t xml:space="preserve"> 2006. </w:t>
      </w:r>
      <w:r w:rsidR="002205FC" w:rsidRPr="003D41BF">
        <w:rPr>
          <w:color w:val="auto"/>
          <w:sz w:val="28"/>
          <w:szCs w:val="28"/>
          <w:lang w:val="fr-FR"/>
        </w:rPr>
        <w:t>–</w:t>
      </w:r>
      <w:r w:rsidRPr="003D41BF">
        <w:rPr>
          <w:color w:val="auto"/>
          <w:sz w:val="28"/>
          <w:szCs w:val="28"/>
          <w:lang w:val="fr-FR"/>
        </w:rPr>
        <w:t xml:space="preserve"> Vol. 29</w:t>
      </w:r>
      <w:r w:rsidR="00966726" w:rsidRPr="003D41BF">
        <w:rPr>
          <w:color w:val="auto"/>
          <w:sz w:val="28"/>
          <w:szCs w:val="28"/>
          <w:lang w:val="en-US"/>
        </w:rPr>
        <w:t>,</w:t>
      </w:r>
      <w:r w:rsidRPr="003D41BF">
        <w:rPr>
          <w:color w:val="auto"/>
          <w:sz w:val="28"/>
          <w:szCs w:val="28"/>
          <w:lang w:val="fr-FR"/>
        </w:rPr>
        <w:t xml:space="preserve"> </w:t>
      </w:r>
      <w:r w:rsidR="00966726" w:rsidRPr="003D41BF">
        <w:rPr>
          <w:color w:val="auto"/>
          <w:sz w:val="28"/>
          <w:szCs w:val="28"/>
          <w:lang w:val="en-US"/>
        </w:rPr>
        <w:t>№</w:t>
      </w:r>
      <w:r w:rsidRPr="003D41BF">
        <w:rPr>
          <w:color w:val="auto"/>
          <w:sz w:val="28"/>
          <w:szCs w:val="28"/>
          <w:lang w:val="fr-FR"/>
        </w:rPr>
        <w:t xml:space="preserve">10. </w:t>
      </w:r>
      <w:r w:rsidR="002205FC" w:rsidRPr="003D41BF">
        <w:rPr>
          <w:color w:val="auto"/>
          <w:sz w:val="28"/>
          <w:szCs w:val="28"/>
          <w:lang w:val="fr-FR"/>
        </w:rPr>
        <w:t>–</w:t>
      </w:r>
      <w:r w:rsidRPr="003D41BF">
        <w:rPr>
          <w:color w:val="auto"/>
          <w:sz w:val="28"/>
          <w:szCs w:val="28"/>
          <w:lang w:val="fr-FR"/>
        </w:rPr>
        <w:t xml:space="preserve"> P. 1098-1106. </w:t>
      </w:r>
    </w:p>
    <w:p w14:paraId="5FC47435" w14:textId="17368681" w:rsidR="00685024" w:rsidRPr="003D41BF"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rPr>
      </w:pPr>
      <w:r w:rsidRPr="003D41BF">
        <w:rPr>
          <w:color w:val="auto"/>
          <w:sz w:val="28"/>
          <w:szCs w:val="28"/>
        </w:rPr>
        <w:t>Козина Е.В. Качество жизни больных первичной открытоугольной глаукомой // Клин</w:t>
      </w:r>
      <w:proofErr w:type="gramStart"/>
      <w:r w:rsidRPr="003D41BF">
        <w:rPr>
          <w:color w:val="auto"/>
          <w:sz w:val="28"/>
          <w:szCs w:val="28"/>
        </w:rPr>
        <w:t>.</w:t>
      </w:r>
      <w:proofErr w:type="gramEnd"/>
      <w:r w:rsidRPr="003D41BF">
        <w:rPr>
          <w:color w:val="auto"/>
          <w:sz w:val="28"/>
          <w:szCs w:val="28"/>
        </w:rPr>
        <w:t xml:space="preserve"> </w:t>
      </w:r>
      <w:proofErr w:type="gramStart"/>
      <w:r w:rsidRPr="003D41BF">
        <w:rPr>
          <w:color w:val="auto"/>
          <w:sz w:val="28"/>
          <w:szCs w:val="28"/>
        </w:rPr>
        <w:t>о</w:t>
      </w:r>
      <w:proofErr w:type="gramEnd"/>
      <w:r w:rsidRPr="003D41BF">
        <w:rPr>
          <w:color w:val="auto"/>
          <w:sz w:val="28"/>
          <w:szCs w:val="28"/>
        </w:rPr>
        <w:t xml:space="preserve">фтальмолол. </w:t>
      </w:r>
      <w:r w:rsidR="002205FC" w:rsidRPr="003D41BF">
        <w:rPr>
          <w:color w:val="auto"/>
          <w:sz w:val="28"/>
          <w:szCs w:val="28"/>
        </w:rPr>
        <w:t>–</w:t>
      </w:r>
      <w:r w:rsidRPr="003D41BF">
        <w:rPr>
          <w:color w:val="auto"/>
          <w:sz w:val="28"/>
          <w:szCs w:val="28"/>
        </w:rPr>
        <w:t xml:space="preserve"> 2003. </w:t>
      </w:r>
      <w:r w:rsidR="005E2576" w:rsidRPr="003D41BF">
        <w:rPr>
          <w:color w:val="auto"/>
          <w:sz w:val="28"/>
          <w:szCs w:val="28"/>
        </w:rPr>
        <w:t>–</w:t>
      </w:r>
      <w:r w:rsidRPr="003D41BF">
        <w:rPr>
          <w:color w:val="auto"/>
          <w:sz w:val="28"/>
          <w:szCs w:val="28"/>
        </w:rPr>
        <w:t xml:space="preserve"> </w:t>
      </w:r>
      <w:r w:rsidR="003D41BF">
        <w:rPr>
          <w:color w:val="auto"/>
          <w:sz w:val="28"/>
          <w:szCs w:val="28"/>
        </w:rPr>
        <w:t>№</w:t>
      </w:r>
      <w:r w:rsidRPr="003D41BF">
        <w:rPr>
          <w:color w:val="auto"/>
          <w:sz w:val="28"/>
          <w:szCs w:val="28"/>
        </w:rPr>
        <w:t xml:space="preserve">3. </w:t>
      </w:r>
      <w:r w:rsidR="005E2576" w:rsidRPr="003D41BF">
        <w:rPr>
          <w:color w:val="auto"/>
          <w:sz w:val="28"/>
          <w:szCs w:val="28"/>
        </w:rPr>
        <w:t>–</w:t>
      </w:r>
      <w:r w:rsidRPr="003D41BF">
        <w:rPr>
          <w:color w:val="auto"/>
          <w:sz w:val="28"/>
          <w:szCs w:val="28"/>
        </w:rPr>
        <w:t xml:space="preserve"> С. 137-139. </w:t>
      </w:r>
    </w:p>
    <w:p w14:paraId="0EAAFA30" w14:textId="053560EF" w:rsidR="00685024" w:rsidRPr="003D41BF" w:rsidRDefault="00685024">
      <w:pPr>
        <w:pStyle w:val="sborniksecondname"/>
        <w:numPr>
          <w:ilvl w:val="0"/>
          <w:numId w:val="19"/>
        </w:numPr>
        <w:tabs>
          <w:tab w:val="left" w:pos="1134"/>
        </w:tabs>
        <w:spacing w:before="0" w:beforeAutospacing="0" w:after="0" w:afterAutospacing="0"/>
        <w:ind w:left="0" w:right="-1" w:firstLine="567"/>
        <w:jc w:val="both"/>
        <w:rPr>
          <w:sz w:val="28"/>
          <w:szCs w:val="28"/>
        </w:rPr>
      </w:pPr>
      <w:r w:rsidRPr="003D41BF">
        <w:rPr>
          <w:sz w:val="28"/>
          <w:szCs w:val="28"/>
        </w:rPr>
        <w:t>Ботабекова Т.К., Курмангалиева М.М., Джуматаева З.А., Алдашева Н.А. Первая всемирная неделя глаукомы в Казахстане // Сборник научных трудов научно-практической конференции по офтальмохирургии с международным участием «Восток</w:t>
      </w:r>
      <w:r w:rsidR="005E2576" w:rsidRPr="003D41BF">
        <w:rPr>
          <w:sz w:val="28"/>
          <w:szCs w:val="28"/>
        </w:rPr>
        <w:t xml:space="preserve"> –</w:t>
      </w:r>
      <w:r w:rsidRPr="003D41BF">
        <w:rPr>
          <w:sz w:val="28"/>
          <w:szCs w:val="28"/>
        </w:rPr>
        <w:t xml:space="preserve"> Запад». </w:t>
      </w:r>
      <w:r w:rsidR="005E2576" w:rsidRPr="003D41BF">
        <w:rPr>
          <w:sz w:val="28"/>
          <w:szCs w:val="28"/>
        </w:rPr>
        <w:t>–</w:t>
      </w:r>
      <w:r w:rsidRPr="003D41BF">
        <w:rPr>
          <w:sz w:val="28"/>
          <w:szCs w:val="28"/>
        </w:rPr>
        <w:t xml:space="preserve"> Уфа: Дизайн Полиграф Сервис, 2011. </w:t>
      </w:r>
      <w:r w:rsidR="003D41BF">
        <w:rPr>
          <w:sz w:val="28"/>
          <w:szCs w:val="28"/>
        </w:rPr>
        <w:t>-</w:t>
      </w:r>
      <w:r w:rsidRPr="003D41BF">
        <w:rPr>
          <w:sz w:val="28"/>
          <w:szCs w:val="28"/>
        </w:rPr>
        <w:t xml:space="preserve"> С. 28.</w:t>
      </w:r>
    </w:p>
    <w:p w14:paraId="504CAA40" w14:textId="498C3468" w:rsidR="00685024" w:rsidRPr="003D41BF"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shd w:val="clear" w:color="auto" w:fill="FFFFFF"/>
        </w:rPr>
      </w:pPr>
      <w:r w:rsidRPr="003D41BF">
        <w:rPr>
          <w:color w:val="auto"/>
          <w:sz w:val="28"/>
          <w:szCs w:val="28"/>
        </w:rPr>
        <w:t xml:space="preserve">Ботабекова Т.К., Алдашева Н.А., Таштитова Л.Б., Исламова С.Е., Асылбекова А.А. Эффективность государственного скрининга на глаукому в </w:t>
      </w:r>
      <w:r w:rsidRPr="003D41BF">
        <w:rPr>
          <w:color w:val="auto"/>
          <w:sz w:val="28"/>
          <w:szCs w:val="28"/>
        </w:rPr>
        <w:lastRenderedPageBreak/>
        <w:t xml:space="preserve">Республике Казахстан // </w:t>
      </w:r>
      <w:r w:rsidRPr="003D41BF">
        <w:rPr>
          <w:bCs/>
          <w:color w:val="auto"/>
          <w:sz w:val="28"/>
          <w:szCs w:val="28"/>
          <w:shd w:val="clear" w:color="auto" w:fill="FFFFFF"/>
        </w:rPr>
        <w:t xml:space="preserve">Точка зрения. Восток – Запад 2016. – Уфа: </w:t>
      </w:r>
      <w:r w:rsidRPr="003D41BF">
        <w:rPr>
          <w:iCs/>
          <w:color w:val="auto"/>
          <w:sz w:val="28"/>
          <w:szCs w:val="28"/>
        </w:rPr>
        <w:t>ООО «Издательство «Офтальмология»,</w:t>
      </w:r>
      <w:r w:rsidRPr="003D41BF">
        <w:rPr>
          <w:bCs/>
          <w:color w:val="auto"/>
          <w:sz w:val="28"/>
          <w:szCs w:val="28"/>
          <w:shd w:val="clear" w:color="auto" w:fill="FFFFFF"/>
        </w:rPr>
        <w:t xml:space="preserve"> 2016. </w:t>
      </w:r>
      <w:r w:rsidR="005E2576" w:rsidRPr="003D41BF">
        <w:rPr>
          <w:color w:val="auto"/>
          <w:sz w:val="28"/>
          <w:szCs w:val="28"/>
        </w:rPr>
        <w:t>–</w:t>
      </w:r>
      <w:r w:rsidRPr="003D41BF">
        <w:rPr>
          <w:bCs/>
          <w:color w:val="auto"/>
          <w:sz w:val="28"/>
          <w:szCs w:val="28"/>
          <w:shd w:val="clear" w:color="auto" w:fill="FFFFFF"/>
        </w:rPr>
        <w:t xml:space="preserve"> №1. </w:t>
      </w:r>
      <w:r w:rsidR="005E2576" w:rsidRPr="003D41BF">
        <w:rPr>
          <w:color w:val="auto"/>
          <w:sz w:val="28"/>
          <w:szCs w:val="28"/>
        </w:rPr>
        <w:t>–</w:t>
      </w:r>
      <w:r w:rsidRPr="003D41BF">
        <w:rPr>
          <w:bCs/>
          <w:color w:val="auto"/>
          <w:sz w:val="28"/>
          <w:szCs w:val="28"/>
          <w:shd w:val="clear" w:color="auto" w:fill="FFFFFF"/>
        </w:rPr>
        <w:t xml:space="preserve"> С.</w:t>
      </w:r>
      <w:r w:rsidR="003D41BF">
        <w:rPr>
          <w:bCs/>
          <w:color w:val="auto"/>
          <w:sz w:val="28"/>
          <w:szCs w:val="28"/>
          <w:shd w:val="clear" w:color="auto" w:fill="FFFFFF"/>
        </w:rPr>
        <w:t xml:space="preserve"> </w:t>
      </w:r>
      <w:r w:rsidRPr="003D41BF">
        <w:rPr>
          <w:rStyle w:val="af"/>
          <w:bCs/>
          <w:color w:val="auto"/>
          <w:sz w:val="28"/>
          <w:szCs w:val="28"/>
          <w:u w:val="none"/>
          <w:shd w:val="clear" w:color="auto" w:fill="FFFFFF"/>
        </w:rPr>
        <w:t>9-11</w:t>
      </w:r>
      <w:r w:rsidRPr="003D41BF">
        <w:rPr>
          <w:rStyle w:val="istochnikspan"/>
          <w:iCs/>
          <w:color w:val="auto"/>
          <w:sz w:val="28"/>
          <w:szCs w:val="28"/>
        </w:rPr>
        <w:t>.</w:t>
      </w:r>
    </w:p>
    <w:p w14:paraId="282C368A" w14:textId="7FE8EA3A" w:rsidR="00685024" w:rsidRPr="0052511F"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rPr>
      </w:pPr>
      <w:r w:rsidRPr="003D41BF">
        <w:rPr>
          <w:color w:val="auto"/>
          <w:sz w:val="28"/>
          <w:szCs w:val="28"/>
        </w:rPr>
        <w:t>Ботабекова Т.К., Джуматаева З.А., Исламова С.Е., Алдашева Н.А., Курмангалиева М.М. Первые результаты скрининга на глаукому в рамках государственной программы «Саламатты Казакстан» // Сборник научных трудов научно-практической конференции</w:t>
      </w:r>
      <w:r w:rsidRPr="0052511F">
        <w:rPr>
          <w:color w:val="auto"/>
          <w:sz w:val="28"/>
          <w:szCs w:val="28"/>
        </w:rPr>
        <w:t xml:space="preserve"> по офтальмохирургии с международным участием «Восток </w:t>
      </w:r>
      <w:r w:rsidR="005E2576" w:rsidRPr="0052511F">
        <w:rPr>
          <w:color w:val="auto"/>
          <w:sz w:val="28"/>
          <w:szCs w:val="28"/>
        </w:rPr>
        <w:t>–</w:t>
      </w:r>
      <w:r w:rsidRPr="0052511F">
        <w:rPr>
          <w:color w:val="auto"/>
          <w:sz w:val="28"/>
          <w:szCs w:val="28"/>
        </w:rPr>
        <w:t xml:space="preserve"> Запад». </w:t>
      </w:r>
      <w:r w:rsidR="005E2576" w:rsidRPr="0052511F">
        <w:rPr>
          <w:color w:val="auto"/>
          <w:sz w:val="28"/>
          <w:szCs w:val="28"/>
        </w:rPr>
        <w:t>–</w:t>
      </w:r>
      <w:r w:rsidRPr="0052511F">
        <w:rPr>
          <w:color w:val="auto"/>
          <w:sz w:val="28"/>
          <w:szCs w:val="28"/>
        </w:rPr>
        <w:t xml:space="preserve"> Уфа: Дизайн Пресс, 2012. – С. 32.</w:t>
      </w:r>
    </w:p>
    <w:p w14:paraId="43350514" w14:textId="260FB90B"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eastAsia="Times New Roman" w:hAnsi="Times New Roman"/>
          <w:sz w:val="28"/>
          <w:szCs w:val="28"/>
          <w:lang w:val="en-US"/>
        </w:rPr>
      </w:pPr>
      <w:r w:rsidRPr="0052511F">
        <w:rPr>
          <w:rFonts w:ascii="Times New Roman" w:eastAsia="Times New Roman" w:hAnsi="Times New Roman"/>
          <w:sz w:val="28"/>
          <w:szCs w:val="28"/>
          <w:lang w:val="en-US"/>
        </w:rPr>
        <w:t>Universal eye health: a global action plan 2014–2019. World Health Organization. – Geneva, 2013.</w:t>
      </w:r>
      <w:r w:rsidR="006E6753" w:rsidRPr="006E6753">
        <w:rPr>
          <w:rFonts w:ascii="Times New Roman" w:eastAsia="Times New Roman" w:hAnsi="Times New Roman"/>
          <w:sz w:val="28"/>
          <w:szCs w:val="28"/>
          <w:lang w:val="en-US"/>
        </w:rPr>
        <w:t xml:space="preserve"> – 111 </w:t>
      </w:r>
      <w:r w:rsidR="006E6753">
        <w:rPr>
          <w:rFonts w:ascii="Times New Roman" w:eastAsia="Times New Roman" w:hAnsi="Times New Roman"/>
          <w:sz w:val="28"/>
          <w:szCs w:val="28"/>
        </w:rPr>
        <w:t>р</w:t>
      </w:r>
      <w:r w:rsidR="006E6753" w:rsidRPr="006E6753">
        <w:rPr>
          <w:rFonts w:ascii="Times New Roman" w:eastAsia="Times New Roman" w:hAnsi="Times New Roman"/>
          <w:sz w:val="28"/>
          <w:szCs w:val="28"/>
          <w:lang w:val="en-US"/>
        </w:rPr>
        <w:t>.</w:t>
      </w:r>
    </w:p>
    <w:p w14:paraId="6410ABE7" w14:textId="20E0AD33" w:rsidR="00685024" w:rsidRPr="0052511F" w:rsidRDefault="00685024">
      <w:pPr>
        <w:pStyle w:val="afe"/>
        <w:numPr>
          <w:ilvl w:val="0"/>
          <w:numId w:val="19"/>
        </w:numPr>
        <w:shd w:val="clear" w:color="auto" w:fill="FFFFFF"/>
        <w:tabs>
          <w:tab w:val="left" w:pos="1134"/>
        </w:tabs>
        <w:spacing w:before="0" w:after="0" w:line="240" w:lineRule="auto"/>
        <w:ind w:left="0" w:right="-1" w:firstLine="567"/>
        <w:jc w:val="both"/>
        <w:rPr>
          <w:color w:val="auto"/>
          <w:sz w:val="28"/>
          <w:szCs w:val="28"/>
        </w:rPr>
      </w:pPr>
      <w:r w:rsidRPr="0052511F">
        <w:rPr>
          <w:color w:val="auto"/>
          <w:sz w:val="28"/>
          <w:szCs w:val="28"/>
        </w:rPr>
        <w:t>Ботабекова Т.К., Кулкаева Г.У., Бурибаева Ж.К., Абдрахимова Д.Б. Офтальмология Казахстана в реализации глобального Плана ВОЗ на 2014-2019 гг. «Всеобщий доступ к здоровью глаз» // Медицина. – 2013. - №9. - С.</w:t>
      </w:r>
      <w:r w:rsidR="003D41BF">
        <w:rPr>
          <w:color w:val="auto"/>
          <w:sz w:val="28"/>
          <w:szCs w:val="28"/>
        </w:rPr>
        <w:t xml:space="preserve"> </w:t>
      </w:r>
      <w:r w:rsidRPr="0052511F">
        <w:rPr>
          <w:color w:val="auto"/>
          <w:sz w:val="28"/>
          <w:szCs w:val="28"/>
        </w:rPr>
        <w:t>10-15.</w:t>
      </w:r>
    </w:p>
    <w:p w14:paraId="6E9F9C60" w14:textId="64A2117E" w:rsidR="00685024" w:rsidRPr="0052511F" w:rsidRDefault="00685024">
      <w:pPr>
        <w:pStyle w:val="afe"/>
        <w:numPr>
          <w:ilvl w:val="0"/>
          <w:numId w:val="19"/>
        </w:numPr>
        <w:shd w:val="clear" w:color="auto" w:fill="FFFFFF"/>
        <w:tabs>
          <w:tab w:val="left" w:pos="1134"/>
        </w:tabs>
        <w:spacing w:before="0" w:after="0" w:line="240" w:lineRule="auto"/>
        <w:ind w:left="0" w:right="-1" w:firstLine="567"/>
        <w:jc w:val="both"/>
        <w:rPr>
          <w:rStyle w:val="afb"/>
          <w:rFonts w:eastAsia="Calibri"/>
          <w:i w:val="0"/>
          <w:color w:val="auto"/>
          <w:sz w:val="28"/>
          <w:szCs w:val="28"/>
        </w:rPr>
      </w:pPr>
      <w:r w:rsidRPr="0052511F">
        <w:rPr>
          <w:rStyle w:val="afb"/>
          <w:rFonts w:eastAsia="Calibri"/>
          <w:i w:val="0"/>
          <w:color w:val="auto"/>
          <w:sz w:val="28"/>
          <w:szCs w:val="28"/>
        </w:rPr>
        <w:t>Ботабекова Т.К., Алдашева Н.А., Исламова С.Е. Профилактика глаукомы на уровне первичной медико-санитарной помощи в Республике Казахстан</w:t>
      </w:r>
      <w:r w:rsidR="003D41BF">
        <w:rPr>
          <w:rStyle w:val="afb"/>
          <w:rFonts w:eastAsia="Calibri"/>
          <w:i w:val="0"/>
          <w:color w:val="auto"/>
          <w:sz w:val="28"/>
          <w:szCs w:val="28"/>
        </w:rPr>
        <w:t xml:space="preserve">: </w:t>
      </w:r>
      <w:r w:rsidRPr="0052511F">
        <w:rPr>
          <w:rStyle w:val="afb"/>
          <w:rFonts w:eastAsia="Calibri"/>
          <w:i w:val="0"/>
          <w:color w:val="auto"/>
          <w:sz w:val="28"/>
          <w:szCs w:val="28"/>
        </w:rPr>
        <w:t>методические рекомендации. – Алматы, 2014. – 20 с.</w:t>
      </w:r>
    </w:p>
    <w:p w14:paraId="7C3EF872" w14:textId="5464DD00" w:rsidR="00685024" w:rsidRPr="0052511F" w:rsidRDefault="00685024">
      <w:pPr>
        <w:pStyle w:val="af0"/>
        <w:numPr>
          <w:ilvl w:val="0"/>
          <w:numId w:val="19"/>
        </w:numPr>
        <w:tabs>
          <w:tab w:val="left" w:pos="1134"/>
        </w:tabs>
        <w:suppressAutoHyphens w:val="0"/>
        <w:spacing w:after="0" w:line="240" w:lineRule="auto"/>
        <w:ind w:left="0" w:right="-1" w:firstLine="567"/>
        <w:jc w:val="both"/>
        <w:rPr>
          <w:rFonts w:ascii="Times New Roman" w:hAnsi="Times New Roman"/>
          <w:sz w:val="28"/>
          <w:szCs w:val="28"/>
        </w:rPr>
      </w:pPr>
      <w:r w:rsidRPr="0052511F">
        <w:rPr>
          <w:rFonts w:ascii="Times New Roman" w:hAnsi="Times New Roman"/>
          <w:sz w:val="28"/>
          <w:szCs w:val="28"/>
        </w:rPr>
        <w:t>Ботабекова Т.К., Аубакирова А.С., Дошаканова А.Б. Место офтальмологической службы в концепции развития здравоохранения Республики Казахстан на 2016-2020 годы // Қазақстан Офтальмологиялық журналы</w:t>
      </w:r>
      <w:r w:rsidR="005E2576" w:rsidRPr="0052511F">
        <w:rPr>
          <w:rFonts w:ascii="Times New Roman" w:hAnsi="Times New Roman"/>
          <w:sz w:val="28"/>
          <w:szCs w:val="28"/>
        </w:rPr>
        <w:t>.</w:t>
      </w:r>
      <w:r w:rsidRPr="0052511F">
        <w:rPr>
          <w:rFonts w:ascii="Times New Roman" w:hAnsi="Times New Roman"/>
          <w:sz w:val="28"/>
          <w:szCs w:val="28"/>
        </w:rPr>
        <w:t xml:space="preserve"> </w:t>
      </w:r>
      <w:r w:rsidR="005E2576" w:rsidRPr="0052511F">
        <w:rPr>
          <w:sz w:val="28"/>
          <w:szCs w:val="28"/>
        </w:rPr>
        <w:t>–</w:t>
      </w:r>
      <w:r w:rsidRPr="0052511F">
        <w:rPr>
          <w:rFonts w:ascii="Times New Roman" w:hAnsi="Times New Roman"/>
          <w:sz w:val="28"/>
          <w:szCs w:val="28"/>
        </w:rPr>
        <w:t xml:space="preserve"> 2014</w:t>
      </w:r>
      <w:r w:rsidR="005E2576" w:rsidRPr="0052511F">
        <w:rPr>
          <w:rFonts w:ascii="Times New Roman" w:hAnsi="Times New Roman"/>
          <w:sz w:val="28"/>
          <w:szCs w:val="28"/>
        </w:rPr>
        <w:t>.</w:t>
      </w:r>
      <w:r w:rsidRPr="0052511F">
        <w:rPr>
          <w:rFonts w:ascii="Times New Roman" w:hAnsi="Times New Roman"/>
          <w:sz w:val="28"/>
          <w:szCs w:val="28"/>
        </w:rPr>
        <w:t xml:space="preserve"> - №3-4(46)</w:t>
      </w:r>
      <w:r w:rsidR="003D41BF">
        <w:rPr>
          <w:rFonts w:ascii="Times New Roman" w:hAnsi="Times New Roman"/>
          <w:sz w:val="28"/>
          <w:szCs w:val="28"/>
        </w:rPr>
        <w:t xml:space="preserve">. </w:t>
      </w:r>
      <w:r w:rsidRPr="0052511F">
        <w:rPr>
          <w:rFonts w:ascii="Times New Roman" w:hAnsi="Times New Roman"/>
          <w:sz w:val="28"/>
          <w:szCs w:val="28"/>
        </w:rPr>
        <w:t>– С. 6-11.</w:t>
      </w:r>
    </w:p>
    <w:p w14:paraId="16CE2B12" w14:textId="46293426"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shd w:val="clear" w:color="auto" w:fill="FFFFFF"/>
        </w:rPr>
      </w:pPr>
      <w:r w:rsidRPr="0052511F">
        <w:rPr>
          <w:rFonts w:ascii="Times New Roman" w:hAnsi="Times New Roman" w:cs="Times New Roman"/>
          <w:sz w:val="28"/>
          <w:szCs w:val="28"/>
        </w:rPr>
        <w:t xml:space="preserve">Краморенко Ю.С., Дошаканова А.Б. О структуре офтальмологической службы в Казахстане // Қазақстан Офтальмологиялық журналы </w:t>
      </w:r>
      <w:r w:rsidR="003D41BF">
        <w:rPr>
          <w:rFonts w:ascii="Times New Roman" w:hAnsi="Times New Roman" w:cs="Times New Roman"/>
          <w:sz w:val="28"/>
          <w:szCs w:val="28"/>
        </w:rPr>
        <w:t>–</w:t>
      </w:r>
      <w:r w:rsidRPr="0052511F">
        <w:rPr>
          <w:rFonts w:ascii="Times New Roman" w:hAnsi="Times New Roman" w:cs="Times New Roman"/>
          <w:sz w:val="28"/>
          <w:szCs w:val="28"/>
        </w:rPr>
        <w:t xml:space="preserve"> 2018</w:t>
      </w:r>
      <w:r w:rsidR="003D41BF">
        <w:rPr>
          <w:rFonts w:ascii="Times New Roman" w:hAnsi="Times New Roman" w:cs="Times New Roman"/>
          <w:sz w:val="28"/>
          <w:szCs w:val="28"/>
        </w:rPr>
        <w:t>.</w:t>
      </w:r>
      <w:r w:rsidRPr="0052511F">
        <w:rPr>
          <w:rFonts w:ascii="Times New Roman" w:hAnsi="Times New Roman" w:cs="Times New Roman"/>
          <w:sz w:val="28"/>
          <w:szCs w:val="28"/>
        </w:rPr>
        <w:t xml:space="preserve"> - №1-2 (53)</w:t>
      </w:r>
      <w:r w:rsidR="003D41BF">
        <w:rPr>
          <w:rFonts w:ascii="Times New Roman" w:hAnsi="Times New Roman" w:cs="Times New Roman"/>
          <w:sz w:val="28"/>
          <w:szCs w:val="28"/>
        </w:rPr>
        <w:t>.</w:t>
      </w:r>
      <w:r w:rsidRPr="0052511F">
        <w:rPr>
          <w:rFonts w:ascii="Times New Roman" w:hAnsi="Times New Roman" w:cs="Times New Roman"/>
          <w:sz w:val="28"/>
          <w:szCs w:val="28"/>
        </w:rPr>
        <w:t xml:space="preserve"> – С. 5-6</w:t>
      </w:r>
      <w:r w:rsidR="003D41BF">
        <w:rPr>
          <w:rFonts w:ascii="Times New Roman" w:hAnsi="Times New Roman" w:cs="Times New Roman"/>
          <w:sz w:val="28"/>
          <w:szCs w:val="28"/>
        </w:rPr>
        <w:t>.</w:t>
      </w:r>
    </w:p>
    <w:p w14:paraId="7E571C8A" w14:textId="61D1D288" w:rsidR="00685024" w:rsidRPr="003D41B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Wolfram C</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Schuster A</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K. Glaukomversorgung in Deutschland – Ergebnisse einer Mitgliederumfrage von DOG und BVA – Teil 1: Diagnostik Glaucoma care in Germany-Results of a survey among German ophthalmologists-Part 1: diagnostics</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w:t>
      </w:r>
      <w:r w:rsidRPr="003D41BF">
        <w:rPr>
          <w:rFonts w:ascii="Times New Roman" w:hAnsi="Times New Roman" w:cs="Times New Roman"/>
          <w:sz w:val="28"/>
          <w:szCs w:val="28"/>
          <w:shd w:val="clear" w:color="auto" w:fill="FFFFFF"/>
          <w:lang w:val="en-US"/>
        </w:rPr>
        <w:t xml:space="preserve">Ophthalmologe. </w:t>
      </w:r>
      <w:r w:rsidR="003D41BF">
        <w:rPr>
          <w:rFonts w:ascii="Times New Roman" w:hAnsi="Times New Roman" w:cs="Times New Roman"/>
          <w:sz w:val="28"/>
          <w:szCs w:val="28"/>
          <w:shd w:val="clear" w:color="auto" w:fill="FFFFFF"/>
          <w:lang w:val="en-US"/>
        </w:rPr>
        <w:t>–</w:t>
      </w:r>
      <w:r w:rsidR="003D41BF" w:rsidRPr="003D41BF">
        <w:rPr>
          <w:rFonts w:ascii="Times New Roman" w:hAnsi="Times New Roman" w:cs="Times New Roman"/>
          <w:sz w:val="28"/>
          <w:szCs w:val="28"/>
          <w:shd w:val="clear" w:color="auto" w:fill="FFFFFF"/>
          <w:lang w:val="en-US"/>
        </w:rPr>
        <w:t xml:space="preserve"> </w:t>
      </w:r>
      <w:r w:rsidRPr="003D41BF">
        <w:rPr>
          <w:rFonts w:ascii="Times New Roman" w:hAnsi="Times New Roman" w:cs="Times New Roman"/>
          <w:sz w:val="28"/>
          <w:szCs w:val="28"/>
          <w:shd w:val="clear" w:color="auto" w:fill="FFFFFF"/>
          <w:lang w:val="en-US"/>
        </w:rPr>
        <w:t>2022</w:t>
      </w:r>
      <w:r w:rsidR="003D41BF" w:rsidRPr="003D41BF">
        <w:rPr>
          <w:rFonts w:ascii="Times New Roman" w:hAnsi="Times New Roman" w:cs="Times New Roman"/>
          <w:sz w:val="28"/>
          <w:szCs w:val="28"/>
          <w:shd w:val="clear" w:color="auto" w:fill="FFFFFF"/>
          <w:lang w:val="en-US"/>
        </w:rPr>
        <w:t>. - №</w:t>
      </w:r>
      <w:proofErr w:type="gramStart"/>
      <w:r w:rsidRPr="003D41BF">
        <w:rPr>
          <w:rFonts w:ascii="Times New Roman" w:hAnsi="Times New Roman" w:cs="Times New Roman"/>
          <w:sz w:val="28"/>
          <w:szCs w:val="28"/>
          <w:shd w:val="clear" w:color="auto" w:fill="FFFFFF"/>
          <w:lang w:val="en-US"/>
        </w:rPr>
        <w:t>119(</w:t>
      </w:r>
      <w:proofErr w:type="gramEnd"/>
      <w:r w:rsidRPr="003D41BF">
        <w:rPr>
          <w:rFonts w:ascii="Times New Roman" w:hAnsi="Times New Roman" w:cs="Times New Roman"/>
          <w:sz w:val="28"/>
          <w:szCs w:val="28"/>
          <w:shd w:val="clear" w:color="auto" w:fill="FFFFFF"/>
          <w:lang w:val="en-US"/>
        </w:rPr>
        <w:t>1)</w:t>
      </w:r>
      <w:r w:rsidR="003D41BF" w:rsidRPr="003D41BF">
        <w:rPr>
          <w:rFonts w:ascii="Times New Roman" w:hAnsi="Times New Roman" w:cs="Times New Roman"/>
          <w:sz w:val="28"/>
          <w:szCs w:val="28"/>
          <w:shd w:val="clear" w:color="auto" w:fill="FFFFFF"/>
          <w:lang w:val="en-US"/>
        </w:rPr>
        <w:t xml:space="preserve">. – </w:t>
      </w:r>
      <w:proofErr w:type="gramStart"/>
      <w:r w:rsidR="003D41BF">
        <w:rPr>
          <w:rFonts w:ascii="Times New Roman" w:hAnsi="Times New Roman" w:cs="Times New Roman"/>
          <w:sz w:val="28"/>
          <w:szCs w:val="28"/>
          <w:shd w:val="clear" w:color="auto" w:fill="FFFFFF"/>
        </w:rPr>
        <w:t>Р</w:t>
      </w:r>
      <w:r w:rsidR="003D41BF" w:rsidRPr="003D41BF">
        <w:rPr>
          <w:rFonts w:ascii="Times New Roman" w:hAnsi="Times New Roman" w:cs="Times New Roman"/>
          <w:sz w:val="28"/>
          <w:szCs w:val="28"/>
          <w:shd w:val="clear" w:color="auto" w:fill="FFFFFF"/>
          <w:lang w:val="en-US"/>
        </w:rPr>
        <w:t xml:space="preserve">. </w:t>
      </w:r>
      <w:r w:rsidRPr="003D41BF">
        <w:rPr>
          <w:rFonts w:ascii="Times New Roman" w:hAnsi="Times New Roman" w:cs="Times New Roman"/>
          <w:sz w:val="28"/>
          <w:szCs w:val="28"/>
          <w:shd w:val="clear" w:color="auto" w:fill="FFFFFF"/>
          <w:lang w:val="en-US"/>
        </w:rPr>
        <w:t>38</w:t>
      </w:r>
      <w:proofErr w:type="gramEnd"/>
      <w:r w:rsidRPr="003D41BF">
        <w:rPr>
          <w:rFonts w:ascii="Times New Roman" w:hAnsi="Times New Roman" w:cs="Times New Roman"/>
          <w:sz w:val="28"/>
          <w:szCs w:val="28"/>
          <w:shd w:val="clear" w:color="auto" w:fill="FFFFFF"/>
          <w:lang w:val="en-US"/>
        </w:rPr>
        <w:t xml:space="preserve">-45. </w:t>
      </w:r>
      <w:r w:rsidR="003D41BF" w:rsidRPr="003D41BF">
        <w:rPr>
          <w:rFonts w:ascii="Times New Roman" w:hAnsi="Times New Roman" w:cs="Times New Roman"/>
          <w:sz w:val="28"/>
          <w:szCs w:val="28"/>
          <w:shd w:val="clear" w:color="auto" w:fill="FFFFFF"/>
          <w:lang w:val="en-US"/>
        </w:rPr>
        <w:t xml:space="preserve"> </w:t>
      </w:r>
    </w:p>
    <w:p w14:paraId="6EEED384" w14:textId="623E96A5" w:rsidR="00685024" w:rsidRPr="003D41B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rPr>
      </w:pPr>
      <w:r w:rsidRPr="0052511F">
        <w:rPr>
          <w:rFonts w:ascii="Times New Roman" w:eastAsia="Calibri" w:hAnsi="Times New Roman" w:cs="Times New Roman"/>
          <w:sz w:val="28"/>
          <w:szCs w:val="28"/>
        </w:rPr>
        <w:t xml:space="preserve">Клинические рекомендации. Ревматология. </w:t>
      </w:r>
      <w:r w:rsidR="003D41BF">
        <w:rPr>
          <w:rFonts w:ascii="Times New Roman" w:eastAsia="Calibri" w:hAnsi="Times New Roman" w:cs="Times New Roman"/>
          <w:sz w:val="28"/>
          <w:szCs w:val="28"/>
        </w:rPr>
        <w:t xml:space="preserve">– Изд. </w:t>
      </w:r>
      <w:r w:rsidRPr="0052511F">
        <w:rPr>
          <w:rFonts w:ascii="Times New Roman" w:eastAsia="Calibri" w:hAnsi="Times New Roman" w:cs="Times New Roman"/>
          <w:sz w:val="28"/>
          <w:szCs w:val="28"/>
        </w:rPr>
        <w:t xml:space="preserve">2-е, испр. и доп. </w:t>
      </w:r>
      <w:r w:rsidR="003D41BF">
        <w:rPr>
          <w:rFonts w:ascii="Times New Roman" w:eastAsia="Calibri" w:hAnsi="Times New Roman" w:cs="Times New Roman"/>
          <w:sz w:val="28"/>
          <w:szCs w:val="28"/>
        </w:rPr>
        <w:t xml:space="preserve">– </w:t>
      </w:r>
      <w:r w:rsidRPr="0052511F">
        <w:rPr>
          <w:rFonts w:ascii="Times New Roman" w:eastAsia="Calibri" w:hAnsi="Times New Roman" w:cs="Times New Roman"/>
          <w:sz w:val="28"/>
          <w:szCs w:val="28"/>
        </w:rPr>
        <w:t>М</w:t>
      </w:r>
      <w:r w:rsidR="003D41BF">
        <w:rPr>
          <w:rFonts w:ascii="Times New Roman" w:eastAsia="Calibri" w:hAnsi="Times New Roman" w:cs="Times New Roman"/>
          <w:sz w:val="28"/>
          <w:szCs w:val="28"/>
        </w:rPr>
        <w:t>.</w:t>
      </w:r>
      <w:r w:rsidRPr="003D41BF">
        <w:rPr>
          <w:rFonts w:ascii="Times New Roman" w:eastAsia="Calibri" w:hAnsi="Times New Roman" w:cs="Times New Roman"/>
          <w:sz w:val="28"/>
          <w:szCs w:val="28"/>
        </w:rPr>
        <w:t xml:space="preserve">: </w:t>
      </w:r>
      <w:r w:rsidRPr="0052511F">
        <w:rPr>
          <w:rFonts w:ascii="Times New Roman" w:eastAsia="Calibri" w:hAnsi="Times New Roman" w:cs="Times New Roman"/>
          <w:sz w:val="28"/>
          <w:szCs w:val="28"/>
        </w:rPr>
        <w:t>ГЭОТАР</w:t>
      </w:r>
      <w:r w:rsidRPr="003D41BF">
        <w:rPr>
          <w:rFonts w:ascii="Times New Roman" w:eastAsia="Calibri" w:hAnsi="Times New Roman" w:cs="Times New Roman"/>
          <w:sz w:val="28"/>
          <w:szCs w:val="28"/>
        </w:rPr>
        <w:t>-</w:t>
      </w:r>
      <w:r w:rsidRPr="0052511F">
        <w:rPr>
          <w:rFonts w:ascii="Times New Roman" w:eastAsia="Calibri" w:hAnsi="Times New Roman" w:cs="Times New Roman"/>
          <w:sz w:val="28"/>
          <w:szCs w:val="28"/>
        </w:rPr>
        <w:t>Медиа</w:t>
      </w:r>
      <w:r w:rsidR="003D41BF">
        <w:rPr>
          <w:rFonts w:ascii="Times New Roman" w:eastAsia="Calibri" w:hAnsi="Times New Roman" w:cs="Times New Roman"/>
          <w:sz w:val="28"/>
          <w:szCs w:val="28"/>
        </w:rPr>
        <w:t>,</w:t>
      </w:r>
      <w:r w:rsidRPr="003D41BF">
        <w:rPr>
          <w:rFonts w:ascii="Times New Roman" w:eastAsia="Calibri" w:hAnsi="Times New Roman" w:cs="Times New Roman"/>
          <w:sz w:val="28"/>
          <w:szCs w:val="28"/>
        </w:rPr>
        <w:t xml:space="preserve"> 2010. </w:t>
      </w:r>
      <w:r w:rsidR="003D41BF">
        <w:rPr>
          <w:rFonts w:ascii="Times New Roman" w:eastAsia="Calibri" w:hAnsi="Times New Roman" w:cs="Times New Roman"/>
          <w:sz w:val="28"/>
          <w:szCs w:val="28"/>
        </w:rPr>
        <w:t xml:space="preserve">- </w:t>
      </w:r>
      <w:r w:rsidRPr="0052511F">
        <w:rPr>
          <w:rFonts w:ascii="Times New Roman" w:eastAsia="Calibri" w:hAnsi="Times New Roman" w:cs="Times New Roman"/>
          <w:sz w:val="28"/>
          <w:szCs w:val="28"/>
        </w:rPr>
        <w:t>С</w:t>
      </w:r>
      <w:r w:rsidRPr="003D41BF">
        <w:rPr>
          <w:rFonts w:ascii="Times New Roman" w:eastAsia="Calibri" w:hAnsi="Times New Roman" w:cs="Times New Roman"/>
          <w:sz w:val="28"/>
          <w:szCs w:val="28"/>
        </w:rPr>
        <w:t>. 713-25</w:t>
      </w:r>
      <w:r w:rsidR="003D41BF">
        <w:rPr>
          <w:rFonts w:ascii="Times New Roman" w:eastAsia="Calibri" w:hAnsi="Times New Roman" w:cs="Times New Roman"/>
          <w:sz w:val="28"/>
          <w:szCs w:val="28"/>
        </w:rPr>
        <w:t>.</w:t>
      </w:r>
    </w:p>
    <w:p w14:paraId="5B3552AE" w14:textId="73128A60"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3D41BF">
        <w:rPr>
          <w:rFonts w:ascii="Times New Roman" w:hAnsi="Times New Roman" w:cs="Times New Roman"/>
          <w:sz w:val="28"/>
          <w:szCs w:val="28"/>
        </w:rPr>
        <w:t xml:space="preserve"> </w:t>
      </w:r>
      <w:r w:rsidRPr="0052511F">
        <w:rPr>
          <w:rFonts w:ascii="Times New Roman" w:hAnsi="Times New Roman" w:cs="Times New Roman"/>
          <w:sz w:val="28"/>
          <w:szCs w:val="28"/>
          <w:lang w:val="en-US"/>
        </w:rPr>
        <w:t xml:space="preserve">Ware J.E., Kosinski M., Keller S.D. SF-36 Physical and Mental Health Summary Scales: A User`s Manual // </w:t>
      </w:r>
      <w:proofErr w:type="gramStart"/>
      <w:r w:rsidRPr="0052511F">
        <w:rPr>
          <w:rFonts w:ascii="Times New Roman" w:hAnsi="Times New Roman" w:cs="Times New Roman"/>
          <w:sz w:val="28"/>
          <w:szCs w:val="28"/>
          <w:lang w:val="en-US"/>
        </w:rPr>
        <w:t>The  Health</w:t>
      </w:r>
      <w:proofErr w:type="gramEnd"/>
      <w:r w:rsidRPr="0052511F">
        <w:rPr>
          <w:rFonts w:ascii="Times New Roman" w:hAnsi="Times New Roman" w:cs="Times New Roman"/>
          <w:sz w:val="28"/>
          <w:szCs w:val="28"/>
          <w:lang w:val="en-US"/>
        </w:rPr>
        <w:t xml:space="preserve"> Institute, New England Medical Center. </w:t>
      </w:r>
      <w:r w:rsidR="006E6753">
        <w:rPr>
          <w:rFonts w:ascii="Times New Roman" w:hAnsi="Times New Roman" w:cs="Times New Roman"/>
          <w:sz w:val="28"/>
          <w:szCs w:val="28"/>
          <w:lang w:val="en-US"/>
        </w:rPr>
        <w:t>–</w:t>
      </w:r>
      <w:r w:rsidR="003D41BF" w:rsidRPr="003D41B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Boston</w:t>
      </w:r>
      <w:r w:rsidR="006E6753" w:rsidRPr="006E6753">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Mass</w:t>
      </w:r>
      <w:r w:rsidR="003D41BF" w:rsidRPr="003D41BF">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1994.</w:t>
      </w:r>
      <w:r w:rsidR="003D41BF" w:rsidRPr="003D41BF">
        <w:rPr>
          <w:rFonts w:ascii="Times New Roman" w:hAnsi="Times New Roman" w:cs="Times New Roman"/>
          <w:sz w:val="28"/>
          <w:szCs w:val="28"/>
          <w:lang w:val="en-US"/>
        </w:rPr>
        <w:t xml:space="preserve"> – 104 </w:t>
      </w:r>
      <w:r w:rsidR="003D41BF">
        <w:rPr>
          <w:rFonts w:ascii="Times New Roman" w:hAnsi="Times New Roman" w:cs="Times New Roman"/>
          <w:sz w:val="28"/>
          <w:szCs w:val="28"/>
        </w:rPr>
        <w:t>р</w:t>
      </w:r>
      <w:r w:rsidR="003D41BF" w:rsidRPr="003D41BF">
        <w:rPr>
          <w:rFonts w:ascii="Times New Roman" w:hAnsi="Times New Roman" w:cs="Times New Roman"/>
          <w:sz w:val="28"/>
          <w:szCs w:val="28"/>
          <w:lang w:val="en-US"/>
        </w:rPr>
        <w:t>.</w:t>
      </w:r>
    </w:p>
    <w:p w14:paraId="27B1D46C" w14:textId="618BB24E"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Basharin G</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P</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Langville A</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N</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Naumov V</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The life and work of A.A. Markov</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Linear Algebra Appl</w:t>
      </w:r>
      <w:r w:rsidR="003D41BF" w:rsidRPr="003D41BF">
        <w:rPr>
          <w:rFonts w:ascii="Times New Roman" w:hAnsi="Times New Roman" w:cs="Times New Roman"/>
          <w:sz w:val="28"/>
          <w:szCs w:val="28"/>
          <w:shd w:val="clear" w:color="auto" w:fill="FFFFFF"/>
          <w:lang w:val="en-US"/>
        </w:rPr>
        <w:t xml:space="preserve">. – </w:t>
      </w:r>
      <w:r w:rsidR="003D41BF" w:rsidRPr="0052511F">
        <w:rPr>
          <w:rFonts w:ascii="Times New Roman" w:hAnsi="Times New Roman" w:cs="Times New Roman"/>
          <w:sz w:val="28"/>
          <w:szCs w:val="28"/>
          <w:shd w:val="clear" w:color="auto" w:fill="FFFFFF"/>
          <w:lang w:val="en-US"/>
        </w:rPr>
        <w:t>2004</w:t>
      </w:r>
      <w:r w:rsidR="003D41BF" w:rsidRPr="003D41BF">
        <w:rPr>
          <w:rFonts w:ascii="Times New Roman" w:hAnsi="Times New Roman" w:cs="Times New Roman"/>
          <w:sz w:val="28"/>
          <w:szCs w:val="28"/>
          <w:shd w:val="clear" w:color="auto" w:fill="FFFFFF"/>
          <w:lang w:val="en-US"/>
        </w:rPr>
        <w:t>. - №</w:t>
      </w:r>
      <w:r w:rsidRPr="0052511F">
        <w:rPr>
          <w:rFonts w:ascii="Times New Roman" w:hAnsi="Times New Roman" w:cs="Times New Roman"/>
          <w:sz w:val="28"/>
          <w:szCs w:val="28"/>
          <w:shd w:val="clear" w:color="auto" w:fill="FFFFFF"/>
          <w:lang w:val="en-US"/>
        </w:rPr>
        <w:t>386</w:t>
      </w:r>
      <w:r w:rsidR="003D41BF" w:rsidRPr="003D41BF">
        <w:rPr>
          <w:rFonts w:ascii="Times New Roman" w:hAnsi="Times New Roman" w:cs="Times New Roman"/>
          <w:sz w:val="28"/>
          <w:szCs w:val="28"/>
          <w:shd w:val="clear" w:color="auto" w:fill="FFFFFF"/>
          <w:lang w:val="en-US"/>
        </w:rPr>
        <w:t xml:space="preserve">. – </w:t>
      </w:r>
      <w:proofErr w:type="gramStart"/>
      <w:r w:rsidR="003D41BF">
        <w:rPr>
          <w:rFonts w:ascii="Times New Roman" w:hAnsi="Times New Roman" w:cs="Times New Roman"/>
          <w:sz w:val="28"/>
          <w:szCs w:val="28"/>
          <w:shd w:val="clear" w:color="auto" w:fill="FFFFFF"/>
        </w:rPr>
        <w:t>Р</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3</w:t>
      </w:r>
      <w:proofErr w:type="gramEnd"/>
      <w:r w:rsidRPr="0052511F">
        <w:rPr>
          <w:rFonts w:ascii="Times New Roman" w:hAnsi="Times New Roman" w:cs="Times New Roman"/>
          <w:sz w:val="28"/>
          <w:szCs w:val="28"/>
          <w:shd w:val="clear" w:color="auto" w:fill="FFFFFF"/>
          <w:lang w:val="en-US"/>
        </w:rPr>
        <w:t>–26</w:t>
      </w:r>
      <w:r w:rsidR="003D41BF" w:rsidRPr="003D41BF">
        <w:rPr>
          <w:rFonts w:ascii="Times New Roman" w:hAnsi="Times New Roman" w:cs="Times New Roman"/>
          <w:sz w:val="28"/>
          <w:szCs w:val="28"/>
          <w:shd w:val="clear" w:color="auto" w:fill="FFFFFF"/>
          <w:lang w:val="en-US"/>
        </w:rPr>
        <w:t>.</w:t>
      </w:r>
    </w:p>
    <w:p w14:paraId="6C2F0CB2" w14:textId="39F30BCA" w:rsidR="00685024" w:rsidRPr="0052511F" w:rsidRDefault="00685024" w:rsidP="006E6753">
      <w:pPr>
        <w:pStyle w:val="af0"/>
        <w:numPr>
          <w:ilvl w:val="0"/>
          <w:numId w:val="19"/>
        </w:numPr>
        <w:shd w:val="clear" w:color="auto" w:fill="FFFFFF"/>
        <w:tabs>
          <w:tab w:val="left" w:pos="1134"/>
        </w:tabs>
        <w:suppressAutoHyphens w:val="0"/>
        <w:spacing w:after="0" w:line="240" w:lineRule="auto"/>
        <w:ind w:left="0" w:right="-1" w:firstLine="567"/>
        <w:jc w:val="both"/>
        <w:textAlignment w:val="top"/>
        <w:rPr>
          <w:rFonts w:ascii="Times New Roman" w:hAnsi="Times New Roman"/>
          <w:sz w:val="28"/>
          <w:szCs w:val="28"/>
          <w:lang w:val="en-US"/>
        </w:rPr>
      </w:pPr>
      <w:r w:rsidRPr="0052511F">
        <w:rPr>
          <w:rFonts w:ascii="Times New Roman" w:hAnsi="Times New Roman"/>
          <w:sz w:val="28"/>
          <w:szCs w:val="28"/>
          <w:lang w:val="en-US"/>
        </w:rPr>
        <w:t>Schaefer A</w:t>
      </w:r>
      <w:r w:rsidR="003D41BF" w:rsidRPr="003D41BF">
        <w:rPr>
          <w:rFonts w:ascii="Times New Roman" w:hAnsi="Times New Roman"/>
          <w:sz w:val="28"/>
          <w:szCs w:val="28"/>
          <w:lang w:val="en-US"/>
        </w:rPr>
        <w:t>.</w:t>
      </w:r>
      <w:r w:rsidRPr="0052511F">
        <w:rPr>
          <w:rFonts w:ascii="Times New Roman" w:hAnsi="Times New Roman"/>
          <w:sz w:val="28"/>
          <w:szCs w:val="28"/>
          <w:lang w:val="en-US"/>
        </w:rPr>
        <w:t>J</w:t>
      </w:r>
      <w:r w:rsidR="003D41BF" w:rsidRPr="003D41BF">
        <w:rPr>
          <w:rFonts w:ascii="Times New Roman" w:hAnsi="Times New Roman"/>
          <w:sz w:val="28"/>
          <w:szCs w:val="28"/>
          <w:lang w:val="en-US"/>
        </w:rPr>
        <w:t>.</w:t>
      </w:r>
      <w:r w:rsidRPr="0052511F">
        <w:rPr>
          <w:rFonts w:ascii="Times New Roman" w:hAnsi="Times New Roman"/>
          <w:sz w:val="28"/>
          <w:szCs w:val="28"/>
          <w:lang w:val="en-US"/>
        </w:rPr>
        <w:t>, Bailey M</w:t>
      </w:r>
      <w:r w:rsidR="003D41BF" w:rsidRPr="003D41BF">
        <w:rPr>
          <w:rFonts w:ascii="Times New Roman" w:hAnsi="Times New Roman"/>
          <w:sz w:val="28"/>
          <w:szCs w:val="28"/>
          <w:lang w:val="en-US"/>
        </w:rPr>
        <w:t>.</w:t>
      </w:r>
      <w:r w:rsidRPr="0052511F">
        <w:rPr>
          <w:rFonts w:ascii="Times New Roman" w:hAnsi="Times New Roman"/>
          <w:sz w:val="28"/>
          <w:szCs w:val="28"/>
          <w:lang w:val="en-US"/>
        </w:rPr>
        <w:t>D</w:t>
      </w:r>
      <w:r w:rsidR="003D41BF" w:rsidRPr="003D41BF">
        <w:rPr>
          <w:rFonts w:ascii="Times New Roman" w:hAnsi="Times New Roman"/>
          <w:sz w:val="28"/>
          <w:szCs w:val="28"/>
          <w:lang w:val="en-US"/>
        </w:rPr>
        <w:t>.</w:t>
      </w:r>
      <w:r w:rsidRPr="0052511F">
        <w:rPr>
          <w:rFonts w:ascii="Times New Roman" w:hAnsi="Times New Roman"/>
          <w:sz w:val="28"/>
          <w:szCs w:val="28"/>
          <w:lang w:val="en-US"/>
        </w:rPr>
        <w:t>, Shechter S</w:t>
      </w:r>
      <w:r w:rsidR="003D41BF" w:rsidRPr="003D41BF">
        <w:rPr>
          <w:rFonts w:ascii="Times New Roman" w:hAnsi="Times New Roman"/>
          <w:sz w:val="28"/>
          <w:szCs w:val="28"/>
          <w:lang w:val="en-US"/>
        </w:rPr>
        <w:t>.</w:t>
      </w:r>
      <w:r w:rsidRPr="0052511F">
        <w:rPr>
          <w:rFonts w:ascii="Times New Roman" w:hAnsi="Times New Roman"/>
          <w:sz w:val="28"/>
          <w:szCs w:val="28"/>
          <w:lang w:val="en-US"/>
        </w:rPr>
        <w:t>M</w:t>
      </w:r>
      <w:r w:rsidR="003D41BF" w:rsidRPr="003D41BF">
        <w:rPr>
          <w:rFonts w:ascii="Times New Roman" w:hAnsi="Times New Roman"/>
          <w:sz w:val="28"/>
          <w:szCs w:val="28"/>
          <w:lang w:val="en-US"/>
        </w:rPr>
        <w:t>.</w:t>
      </w:r>
      <w:r w:rsidRPr="0052511F">
        <w:rPr>
          <w:rFonts w:ascii="Times New Roman" w:hAnsi="Times New Roman"/>
          <w:sz w:val="28"/>
          <w:szCs w:val="28"/>
          <w:lang w:val="en-US"/>
        </w:rPr>
        <w:t>, Roberts M</w:t>
      </w:r>
      <w:r w:rsidR="003D41BF" w:rsidRPr="003D41BF">
        <w:rPr>
          <w:rFonts w:ascii="Times New Roman" w:hAnsi="Times New Roman"/>
          <w:sz w:val="28"/>
          <w:szCs w:val="28"/>
          <w:lang w:val="en-US"/>
        </w:rPr>
        <w:t>.</w:t>
      </w:r>
      <w:r w:rsidRPr="0052511F">
        <w:rPr>
          <w:rFonts w:ascii="Times New Roman" w:hAnsi="Times New Roman"/>
          <w:sz w:val="28"/>
          <w:szCs w:val="28"/>
          <w:lang w:val="en-US"/>
        </w:rPr>
        <w:t>S</w:t>
      </w:r>
      <w:r w:rsidR="003D41BF" w:rsidRPr="003D41BF">
        <w:rPr>
          <w:rFonts w:ascii="Times New Roman" w:hAnsi="Times New Roman"/>
          <w:sz w:val="28"/>
          <w:szCs w:val="28"/>
          <w:lang w:val="en-US"/>
        </w:rPr>
        <w:t>.</w:t>
      </w:r>
      <w:r w:rsidRPr="0052511F">
        <w:rPr>
          <w:rFonts w:ascii="Times New Roman" w:hAnsi="Times New Roman"/>
          <w:sz w:val="28"/>
          <w:szCs w:val="28"/>
          <w:lang w:val="en-US"/>
        </w:rPr>
        <w:t xml:space="preserve"> Modeling medical treatment using Markov decision processes</w:t>
      </w:r>
      <w:r w:rsidR="003D41BF" w:rsidRPr="003D41BF">
        <w:rPr>
          <w:rFonts w:ascii="Times New Roman" w:hAnsi="Times New Roman"/>
          <w:sz w:val="28"/>
          <w:szCs w:val="28"/>
          <w:lang w:val="en-US"/>
        </w:rPr>
        <w:t xml:space="preserve"> /</w:t>
      </w:r>
      <w:r w:rsidRPr="0052511F">
        <w:rPr>
          <w:rFonts w:ascii="Times New Roman" w:hAnsi="Times New Roman"/>
          <w:sz w:val="28"/>
          <w:szCs w:val="28"/>
          <w:lang w:val="en-US"/>
        </w:rPr>
        <w:t xml:space="preserve"> </w:t>
      </w:r>
      <w:r w:rsidR="006E6753" w:rsidRPr="0052511F">
        <w:rPr>
          <w:rFonts w:ascii="Times New Roman" w:hAnsi="Times New Roman"/>
          <w:sz w:val="28"/>
          <w:szCs w:val="28"/>
          <w:lang w:val="en-US"/>
        </w:rPr>
        <w:t>i</w:t>
      </w:r>
      <w:r w:rsidRPr="0052511F">
        <w:rPr>
          <w:rFonts w:ascii="Times New Roman" w:hAnsi="Times New Roman"/>
          <w:sz w:val="28"/>
          <w:szCs w:val="28"/>
          <w:lang w:val="en-US"/>
        </w:rPr>
        <w:t>n: Brandeau M</w:t>
      </w:r>
      <w:r w:rsidR="006E6753" w:rsidRPr="006E6753">
        <w:rPr>
          <w:rFonts w:ascii="Times New Roman" w:hAnsi="Times New Roman"/>
          <w:sz w:val="28"/>
          <w:szCs w:val="28"/>
          <w:lang w:val="en-US"/>
        </w:rPr>
        <w:t>.</w:t>
      </w:r>
      <w:r w:rsidRPr="0052511F">
        <w:rPr>
          <w:rFonts w:ascii="Times New Roman" w:hAnsi="Times New Roman"/>
          <w:sz w:val="28"/>
          <w:szCs w:val="28"/>
          <w:lang w:val="en-US"/>
        </w:rPr>
        <w:t>L</w:t>
      </w:r>
      <w:r w:rsidR="006E6753" w:rsidRPr="006E6753">
        <w:rPr>
          <w:rFonts w:ascii="Times New Roman" w:hAnsi="Times New Roman"/>
          <w:sz w:val="28"/>
          <w:szCs w:val="28"/>
          <w:lang w:val="en-US"/>
        </w:rPr>
        <w:t>.</w:t>
      </w:r>
      <w:r w:rsidRPr="0052511F">
        <w:rPr>
          <w:rFonts w:ascii="Times New Roman" w:hAnsi="Times New Roman"/>
          <w:sz w:val="28"/>
          <w:szCs w:val="28"/>
          <w:lang w:val="en-US"/>
        </w:rPr>
        <w:t>, Sainfort F</w:t>
      </w:r>
      <w:r w:rsidR="006E6753" w:rsidRPr="006E6753">
        <w:rPr>
          <w:rFonts w:ascii="Times New Roman" w:hAnsi="Times New Roman"/>
          <w:sz w:val="28"/>
          <w:szCs w:val="28"/>
          <w:lang w:val="en-US"/>
        </w:rPr>
        <w:t>.</w:t>
      </w:r>
      <w:r w:rsidRPr="0052511F">
        <w:rPr>
          <w:rFonts w:ascii="Times New Roman" w:hAnsi="Times New Roman"/>
          <w:sz w:val="28"/>
          <w:szCs w:val="28"/>
          <w:lang w:val="en-US"/>
        </w:rPr>
        <w:t>, Pierskalla W</w:t>
      </w:r>
      <w:r w:rsidR="006E6753" w:rsidRPr="006E6753">
        <w:rPr>
          <w:rFonts w:ascii="Times New Roman" w:hAnsi="Times New Roman"/>
          <w:sz w:val="28"/>
          <w:szCs w:val="28"/>
          <w:lang w:val="en-US"/>
        </w:rPr>
        <w:t>.</w:t>
      </w:r>
      <w:r w:rsidRPr="0052511F">
        <w:rPr>
          <w:rFonts w:ascii="Times New Roman" w:hAnsi="Times New Roman"/>
          <w:sz w:val="28"/>
          <w:szCs w:val="28"/>
          <w:lang w:val="en-US"/>
        </w:rPr>
        <w:t>P</w:t>
      </w:r>
      <w:r w:rsidR="006E6753" w:rsidRPr="006E6753">
        <w:rPr>
          <w:rFonts w:ascii="Times New Roman" w:hAnsi="Times New Roman"/>
          <w:sz w:val="28"/>
          <w:szCs w:val="28"/>
          <w:lang w:val="en-US"/>
        </w:rPr>
        <w:t>.</w:t>
      </w:r>
      <w:r w:rsidRPr="0052511F">
        <w:rPr>
          <w:rFonts w:ascii="Times New Roman" w:hAnsi="Times New Roman"/>
          <w:sz w:val="28"/>
          <w:szCs w:val="28"/>
          <w:lang w:val="en-US"/>
        </w:rPr>
        <w:t xml:space="preserve"> (eds)</w:t>
      </w:r>
      <w:r w:rsidR="006E6753" w:rsidRPr="006E6753">
        <w:rPr>
          <w:rFonts w:ascii="Times New Roman" w:hAnsi="Times New Roman"/>
          <w:sz w:val="28"/>
          <w:szCs w:val="28"/>
          <w:lang w:val="en-US"/>
        </w:rPr>
        <w:t>.</w:t>
      </w:r>
      <w:r w:rsidRPr="0052511F">
        <w:rPr>
          <w:rFonts w:ascii="Times New Roman" w:hAnsi="Times New Roman"/>
          <w:sz w:val="28"/>
          <w:szCs w:val="28"/>
          <w:lang w:val="en-US"/>
        </w:rPr>
        <w:t xml:space="preserve"> Operations research and health care. </w:t>
      </w:r>
      <w:r w:rsidR="003D41BF">
        <w:rPr>
          <w:rFonts w:ascii="Times New Roman" w:hAnsi="Times New Roman"/>
          <w:sz w:val="28"/>
          <w:szCs w:val="28"/>
          <w:lang w:val="en-US"/>
        </w:rPr>
        <w:t>–</w:t>
      </w:r>
      <w:r w:rsidR="003D41BF" w:rsidRPr="003D41BF">
        <w:rPr>
          <w:rFonts w:ascii="Times New Roman" w:hAnsi="Times New Roman"/>
          <w:sz w:val="28"/>
          <w:szCs w:val="28"/>
          <w:lang w:val="en-US"/>
        </w:rPr>
        <w:t xml:space="preserve"> </w:t>
      </w:r>
      <w:r w:rsidRPr="0052511F">
        <w:rPr>
          <w:rFonts w:ascii="Times New Roman" w:hAnsi="Times New Roman"/>
          <w:sz w:val="28"/>
          <w:szCs w:val="28"/>
          <w:lang w:val="en-US"/>
        </w:rPr>
        <w:t>Springer</w:t>
      </w:r>
      <w:r w:rsidR="003D41BF" w:rsidRPr="003D41BF">
        <w:rPr>
          <w:rFonts w:ascii="Times New Roman" w:hAnsi="Times New Roman"/>
          <w:sz w:val="28"/>
          <w:szCs w:val="28"/>
          <w:lang w:val="en-US"/>
        </w:rPr>
        <w:t>:</w:t>
      </w:r>
      <w:r w:rsidRPr="0052511F">
        <w:rPr>
          <w:rFonts w:ascii="Times New Roman" w:hAnsi="Times New Roman"/>
          <w:sz w:val="28"/>
          <w:szCs w:val="28"/>
          <w:lang w:val="en-US"/>
        </w:rPr>
        <w:t xml:space="preserve"> US, </w:t>
      </w:r>
      <w:r w:rsidR="003D41BF" w:rsidRPr="0052511F">
        <w:rPr>
          <w:rFonts w:ascii="Times New Roman" w:hAnsi="Times New Roman"/>
          <w:sz w:val="28"/>
          <w:szCs w:val="28"/>
          <w:lang w:val="en-US"/>
        </w:rPr>
        <w:t>2005</w:t>
      </w:r>
      <w:r w:rsidR="003D41BF" w:rsidRPr="003D41BF">
        <w:rPr>
          <w:rFonts w:ascii="Times New Roman" w:hAnsi="Times New Roman"/>
          <w:sz w:val="28"/>
          <w:szCs w:val="28"/>
          <w:lang w:val="en-US"/>
        </w:rPr>
        <w:t xml:space="preserve">. </w:t>
      </w:r>
      <w:r w:rsidR="003D41BF">
        <w:rPr>
          <w:rFonts w:ascii="Times New Roman" w:hAnsi="Times New Roman"/>
          <w:sz w:val="28"/>
          <w:szCs w:val="28"/>
          <w:lang w:val="en-US"/>
        </w:rPr>
        <w:t>–</w:t>
      </w:r>
      <w:r w:rsidR="003D41BF" w:rsidRPr="003D41BF">
        <w:rPr>
          <w:rFonts w:ascii="Times New Roman" w:hAnsi="Times New Roman"/>
          <w:sz w:val="28"/>
          <w:szCs w:val="28"/>
          <w:lang w:val="en-US"/>
        </w:rPr>
        <w:t xml:space="preserve"> </w:t>
      </w:r>
      <w:r w:rsidR="003D41BF" w:rsidRPr="0052511F">
        <w:rPr>
          <w:rFonts w:ascii="Times New Roman" w:hAnsi="Times New Roman"/>
          <w:sz w:val="28"/>
          <w:szCs w:val="28"/>
          <w:lang w:val="en-US"/>
        </w:rPr>
        <w:t>P</w:t>
      </w:r>
      <w:r w:rsidR="003D41BF" w:rsidRPr="003D41BF">
        <w:rPr>
          <w:rFonts w:ascii="Times New Roman" w:hAnsi="Times New Roman"/>
          <w:sz w:val="28"/>
          <w:szCs w:val="28"/>
          <w:lang w:val="en-US"/>
        </w:rPr>
        <w:t>.</w:t>
      </w:r>
      <w:r w:rsidRPr="0052511F">
        <w:rPr>
          <w:rFonts w:ascii="Times New Roman" w:hAnsi="Times New Roman"/>
          <w:sz w:val="28"/>
          <w:szCs w:val="28"/>
          <w:lang w:val="en-US"/>
        </w:rPr>
        <w:t xml:space="preserve"> 593–612. </w:t>
      </w:r>
      <w:r w:rsidR="003D41BF" w:rsidRPr="003D41BF">
        <w:rPr>
          <w:rFonts w:ascii="Times New Roman" w:hAnsi="Times New Roman"/>
          <w:sz w:val="28"/>
          <w:szCs w:val="28"/>
          <w:lang w:val="en-US"/>
        </w:rPr>
        <w:t xml:space="preserve"> </w:t>
      </w:r>
    </w:p>
    <w:p w14:paraId="64070438" w14:textId="08972C48" w:rsidR="00685024" w:rsidRPr="0052511F" w:rsidRDefault="00685024" w:rsidP="006E6753">
      <w:pPr>
        <w:pStyle w:val="af0"/>
        <w:numPr>
          <w:ilvl w:val="0"/>
          <w:numId w:val="19"/>
        </w:numPr>
        <w:shd w:val="clear" w:color="auto" w:fill="FFFFFF"/>
        <w:tabs>
          <w:tab w:val="left" w:pos="1134"/>
        </w:tabs>
        <w:suppressAutoHyphens w:val="0"/>
        <w:spacing w:after="0" w:line="240" w:lineRule="auto"/>
        <w:ind w:left="0" w:right="-1" w:firstLine="567"/>
        <w:jc w:val="both"/>
        <w:textAlignment w:val="top"/>
        <w:rPr>
          <w:rFonts w:ascii="Times New Roman" w:hAnsi="Times New Roman"/>
          <w:sz w:val="28"/>
          <w:szCs w:val="28"/>
          <w:lang w:val="en-US"/>
        </w:rPr>
      </w:pPr>
      <w:r w:rsidRPr="0052511F">
        <w:rPr>
          <w:rFonts w:ascii="Times New Roman" w:hAnsi="Times New Roman"/>
          <w:sz w:val="28"/>
          <w:szCs w:val="28"/>
          <w:lang w:val="en-US"/>
        </w:rPr>
        <w:t>Sutton R</w:t>
      </w:r>
      <w:r w:rsidR="003D41BF" w:rsidRPr="003D41BF">
        <w:rPr>
          <w:rFonts w:ascii="Times New Roman" w:hAnsi="Times New Roman"/>
          <w:sz w:val="28"/>
          <w:szCs w:val="28"/>
          <w:lang w:val="en-US"/>
        </w:rPr>
        <w:t>.</w:t>
      </w:r>
      <w:r w:rsidRPr="0052511F">
        <w:rPr>
          <w:rFonts w:ascii="Times New Roman" w:hAnsi="Times New Roman"/>
          <w:sz w:val="28"/>
          <w:szCs w:val="28"/>
          <w:lang w:val="en-US"/>
        </w:rPr>
        <w:t>S</w:t>
      </w:r>
      <w:r w:rsidR="003D41BF" w:rsidRPr="003D41BF">
        <w:rPr>
          <w:rFonts w:ascii="Times New Roman" w:hAnsi="Times New Roman"/>
          <w:sz w:val="28"/>
          <w:szCs w:val="28"/>
          <w:lang w:val="en-US"/>
        </w:rPr>
        <w:t>.</w:t>
      </w:r>
      <w:r w:rsidRPr="0052511F">
        <w:rPr>
          <w:rFonts w:ascii="Times New Roman" w:hAnsi="Times New Roman"/>
          <w:sz w:val="28"/>
          <w:szCs w:val="28"/>
          <w:lang w:val="en-US"/>
        </w:rPr>
        <w:t>, Barto A</w:t>
      </w:r>
      <w:r w:rsidR="003D41BF" w:rsidRPr="003D41BF">
        <w:rPr>
          <w:rFonts w:ascii="Times New Roman" w:hAnsi="Times New Roman"/>
          <w:sz w:val="28"/>
          <w:szCs w:val="28"/>
          <w:lang w:val="en-US"/>
        </w:rPr>
        <w:t>.</w:t>
      </w:r>
      <w:r w:rsidRPr="0052511F">
        <w:rPr>
          <w:rFonts w:ascii="Times New Roman" w:hAnsi="Times New Roman"/>
          <w:sz w:val="28"/>
          <w:szCs w:val="28"/>
          <w:lang w:val="en-US"/>
        </w:rPr>
        <w:t>G</w:t>
      </w:r>
      <w:r w:rsidR="003D41BF" w:rsidRPr="003D41BF">
        <w:rPr>
          <w:rFonts w:ascii="Times New Roman" w:hAnsi="Times New Roman"/>
          <w:sz w:val="28"/>
          <w:szCs w:val="28"/>
          <w:lang w:val="en-US"/>
        </w:rPr>
        <w:t>.</w:t>
      </w:r>
      <w:r w:rsidRPr="0052511F">
        <w:rPr>
          <w:rFonts w:ascii="Times New Roman" w:hAnsi="Times New Roman"/>
          <w:sz w:val="28"/>
          <w:szCs w:val="28"/>
          <w:lang w:val="en-US"/>
        </w:rPr>
        <w:t xml:space="preserve"> Reinforcement learning: an introduction. A Bradford Book</w:t>
      </w:r>
      <w:r w:rsidR="003D41BF">
        <w:rPr>
          <w:rFonts w:ascii="Times New Roman" w:hAnsi="Times New Roman"/>
          <w:sz w:val="28"/>
          <w:szCs w:val="28"/>
        </w:rPr>
        <w:t>. –</w:t>
      </w:r>
      <w:r w:rsidRPr="0052511F">
        <w:rPr>
          <w:rFonts w:ascii="Times New Roman" w:hAnsi="Times New Roman"/>
          <w:sz w:val="28"/>
          <w:szCs w:val="28"/>
          <w:lang w:val="en-US"/>
        </w:rPr>
        <w:t xml:space="preserve"> Cambridge</w:t>
      </w:r>
      <w:r w:rsidR="003D41BF">
        <w:rPr>
          <w:rFonts w:ascii="Times New Roman" w:hAnsi="Times New Roman"/>
          <w:sz w:val="28"/>
          <w:szCs w:val="28"/>
        </w:rPr>
        <w:t>:</w:t>
      </w:r>
      <w:r w:rsidRPr="0052511F">
        <w:rPr>
          <w:rFonts w:ascii="Times New Roman" w:hAnsi="Times New Roman"/>
          <w:sz w:val="28"/>
          <w:szCs w:val="28"/>
          <w:lang w:val="en-US"/>
        </w:rPr>
        <w:t xml:space="preserve"> Mass</w:t>
      </w:r>
      <w:r w:rsidR="003D41BF">
        <w:rPr>
          <w:rFonts w:ascii="Times New Roman" w:hAnsi="Times New Roman"/>
          <w:sz w:val="28"/>
          <w:szCs w:val="28"/>
        </w:rPr>
        <w:t xml:space="preserve">, </w:t>
      </w:r>
      <w:r w:rsidR="003D41BF" w:rsidRPr="0052511F">
        <w:rPr>
          <w:rFonts w:ascii="Times New Roman" w:hAnsi="Times New Roman"/>
          <w:sz w:val="28"/>
          <w:szCs w:val="28"/>
          <w:lang w:val="en-US"/>
        </w:rPr>
        <w:t>1998</w:t>
      </w:r>
      <w:r w:rsidR="003D41BF">
        <w:rPr>
          <w:rFonts w:ascii="Times New Roman" w:hAnsi="Times New Roman"/>
          <w:sz w:val="28"/>
          <w:szCs w:val="28"/>
        </w:rPr>
        <w:t>. – 109 р.</w:t>
      </w:r>
    </w:p>
    <w:p w14:paraId="7C39C669" w14:textId="006F6EDF" w:rsidR="00685024" w:rsidRPr="0052511F" w:rsidRDefault="00685024" w:rsidP="006E6753">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Komorowski M</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Raffa J. Markov Models and Cost Effectiveness Analysis: Applications in Medical Research. In: Secondary Analysis of Electronic Health Records. </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Springer</w:t>
      </w:r>
      <w:r w:rsidR="003D41BF" w:rsidRPr="003D41BF">
        <w:rPr>
          <w:rFonts w:ascii="Times New Roman" w:hAnsi="Times New Roman" w:cs="Times New Roman"/>
          <w:sz w:val="28"/>
          <w:szCs w:val="28"/>
          <w:shd w:val="clear" w:color="auto" w:fill="FFFFFF"/>
          <w:lang w:val="en-US"/>
        </w:rPr>
        <w:t xml:space="preserve">: </w:t>
      </w:r>
      <w:r w:rsidR="003D41BF" w:rsidRPr="0052511F">
        <w:rPr>
          <w:rFonts w:ascii="Times New Roman" w:hAnsi="Times New Roman" w:cs="Times New Roman"/>
          <w:sz w:val="28"/>
          <w:szCs w:val="28"/>
          <w:shd w:val="clear" w:color="auto" w:fill="FFFFFF"/>
          <w:lang w:val="en-US"/>
        </w:rPr>
        <w:t>Cham</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2016. </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Chapter 24</w:t>
      </w:r>
      <w:r w:rsidR="003D41BF" w:rsidRPr="003D41BF">
        <w:rPr>
          <w:rFonts w:ascii="Times New Roman" w:hAnsi="Times New Roman" w:cs="Times New Roman"/>
          <w:sz w:val="28"/>
          <w:szCs w:val="28"/>
          <w:shd w:val="clear" w:color="auto" w:fill="FFFFFF"/>
          <w:lang w:val="en-US"/>
        </w:rPr>
        <w:t xml:space="preserve"> </w:t>
      </w:r>
      <w:r w:rsidRPr="0052511F">
        <w:rPr>
          <w:rStyle w:val="bkciteavail"/>
          <w:rFonts w:ascii="Times New Roman" w:hAnsi="Times New Roman" w:cs="Times New Roman"/>
          <w:sz w:val="28"/>
          <w:szCs w:val="28"/>
          <w:shd w:val="clear" w:color="auto" w:fill="FFFFFF"/>
          <w:lang w:val="en-US"/>
        </w:rPr>
        <w:lastRenderedPageBreak/>
        <w:t>https://www.ncbi.nlm.nih.gov/books/NBK543650/</w:t>
      </w:r>
      <w:r w:rsidRPr="0052511F">
        <w:rPr>
          <w:rFonts w:ascii="Times New Roman" w:hAnsi="Times New Roman" w:cs="Times New Roman"/>
          <w:sz w:val="28"/>
          <w:szCs w:val="28"/>
          <w:shd w:val="clear" w:color="auto" w:fill="FFFFFF"/>
          <w:lang w:val="en-US"/>
        </w:rPr>
        <w:t> doi: 10.1007/978-3-319-43742-2_</w:t>
      </w:r>
      <w:proofErr w:type="gramStart"/>
      <w:r w:rsidRPr="0052511F">
        <w:rPr>
          <w:rFonts w:ascii="Times New Roman" w:hAnsi="Times New Roman" w:cs="Times New Roman"/>
          <w:sz w:val="28"/>
          <w:szCs w:val="28"/>
          <w:shd w:val="clear" w:color="auto" w:fill="FFFFFF"/>
          <w:lang w:val="en-US"/>
        </w:rPr>
        <w:t>24</w:t>
      </w:r>
      <w:r w:rsidR="003D41BF" w:rsidRPr="003D41BF">
        <w:rPr>
          <w:rFonts w:ascii="Times New Roman" w:hAnsi="Times New Roman" w:cs="Times New Roman"/>
          <w:sz w:val="28"/>
          <w:szCs w:val="28"/>
          <w:shd w:val="clear" w:color="auto" w:fill="FFFFFF"/>
          <w:lang w:val="en-US"/>
        </w:rPr>
        <w:t xml:space="preserve">  11.08.202</w:t>
      </w:r>
      <w:r w:rsidR="006E6753" w:rsidRPr="006E6753">
        <w:rPr>
          <w:rFonts w:ascii="Times New Roman" w:hAnsi="Times New Roman" w:cs="Times New Roman"/>
          <w:sz w:val="28"/>
          <w:szCs w:val="28"/>
          <w:shd w:val="clear" w:color="auto" w:fill="FFFFFF"/>
          <w:lang w:val="en-US"/>
        </w:rPr>
        <w:t>2</w:t>
      </w:r>
      <w:proofErr w:type="gramEnd"/>
      <w:r w:rsidR="003D41BF" w:rsidRPr="003D41BF">
        <w:rPr>
          <w:rFonts w:ascii="Times New Roman" w:hAnsi="Times New Roman" w:cs="Times New Roman"/>
          <w:sz w:val="28"/>
          <w:szCs w:val="28"/>
          <w:shd w:val="clear" w:color="auto" w:fill="FFFFFF"/>
          <w:lang w:val="en-US"/>
        </w:rPr>
        <w:t>.</w:t>
      </w:r>
    </w:p>
    <w:p w14:paraId="4F7DA3D4" w14:textId="24B87FBB"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t>Tang J</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Liang Y</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O'Neill C</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Kee F</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Jiang J</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Congdon N. Cost-effectiveness and cost-utility of population-based glaucoma screening in China: a decision-analytic Markov model</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Lancet Glob Health.</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2019</w:t>
      </w:r>
      <w:r w:rsidR="003D41BF" w:rsidRPr="003D41B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7(</w:t>
      </w:r>
      <w:proofErr w:type="gramEnd"/>
      <w:r w:rsidRPr="0052511F">
        <w:rPr>
          <w:rFonts w:ascii="Times New Roman" w:hAnsi="Times New Roman" w:cs="Times New Roman"/>
          <w:sz w:val="28"/>
          <w:szCs w:val="28"/>
          <w:shd w:val="clear" w:color="auto" w:fill="FFFFFF"/>
          <w:lang w:val="en-US"/>
        </w:rPr>
        <w:t>7)</w:t>
      </w:r>
      <w:r w:rsidR="003D41BF" w:rsidRPr="003D41BF">
        <w:rPr>
          <w:rFonts w:ascii="Times New Roman" w:hAnsi="Times New Roman" w:cs="Times New Roman"/>
          <w:sz w:val="28"/>
          <w:szCs w:val="28"/>
          <w:shd w:val="clear" w:color="auto" w:fill="FFFFFF"/>
          <w:lang w:val="en-US"/>
        </w:rPr>
        <w:t xml:space="preserve">. – </w:t>
      </w:r>
      <w:proofErr w:type="gramStart"/>
      <w:r w:rsidR="003D41BF">
        <w:rPr>
          <w:rFonts w:ascii="Times New Roman" w:hAnsi="Times New Roman" w:cs="Times New Roman"/>
          <w:sz w:val="28"/>
          <w:szCs w:val="28"/>
          <w:shd w:val="clear" w:color="auto" w:fill="FFFFFF"/>
        </w:rPr>
        <w:t>Р</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968</w:t>
      </w:r>
      <w:proofErr w:type="gramEnd"/>
      <w:r w:rsidRPr="0052511F">
        <w:rPr>
          <w:rFonts w:ascii="Times New Roman" w:hAnsi="Times New Roman" w:cs="Times New Roman"/>
          <w:sz w:val="28"/>
          <w:szCs w:val="28"/>
          <w:shd w:val="clear" w:color="auto" w:fill="FFFFFF"/>
          <w:lang w:val="en-US"/>
        </w:rPr>
        <w:t xml:space="preserve">-978. </w:t>
      </w:r>
    </w:p>
    <w:p w14:paraId="2202D542" w14:textId="40481ABA"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t>Xiao X</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Xue L</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Ye L</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 H</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He Y. Health care cost and benefits of artificial intelligence-assisted population-based glaucoma screening for the elderly in remote areas of China: a cost-offset analysis</w:t>
      </w:r>
      <w:r w:rsidR="003D41BF" w:rsidRPr="003D41BF">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BMC Public Health. </w:t>
      </w:r>
      <w:r w:rsidR="003D41BF">
        <w:rPr>
          <w:rFonts w:ascii="Times New Roman" w:hAnsi="Times New Roman" w:cs="Times New Roman"/>
          <w:sz w:val="28"/>
          <w:szCs w:val="28"/>
          <w:shd w:val="clear" w:color="auto" w:fill="FFFFFF"/>
          <w:lang w:val="en-US"/>
        </w:rPr>
        <w:t>–</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2021</w:t>
      </w:r>
      <w:r w:rsidR="003D41BF" w:rsidRPr="003D41B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21(</w:t>
      </w:r>
      <w:proofErr w:type="gramEnd"/>
      <w:r w:rsidRPr="0052511F">
        <w:rPr>
          <w:rFonts w:ascii="Times New Roman" w:hAnsi="Times New Roman" w:cs="Times New Roman"/>
          <w:sz w:val="28"/>
          <w:szCs w:val="28"/>
          <w:shd w:val="clear" w:color="auto" w:fill="FFFFFF"/>
          <w:lang w:val="en-US"/>
        </w:rPr>
        <w:t>1)</w:t>
      </w:r>
      <w:r w:rsidR="003D41BF" w:rsidRPr="003D41BF">
        <w:rPr>
          <w:rFonts w:ascii="Times New Roman" w:hAnsi="Times New Roman" w:cs="Times New Roman"/>
          <w:sz w:val="28"/>
          <w:szCs w:val="28"/>
          <w:shd w:val="clear" w:color="auto" w:fill="FFFFFF"/>
          <w:lang w:val="en-US"/>
        </w:rPr>
        <w:t xml:space="preserve">. – </w:t>
      </w:r>
      <w:r w:rsidR="003D41BF">
        <w:rPr>
          <w:rFonts w:ascii="Times New Roman" w:hAnsi="Times New Roman" w:cs="Times New Roman"/>
          <w:sz w:val="28"/>
          <w:szCs w:val="28"/>
          <w:shd w:val="clear" w:color="auto" w:fill="FFFFFF"/>
        </w:rPr>
        <w:t>Р</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1065. </w:t>
      </w:r>
      <w:r w:rsidR="003D41BF" w:rsidRPr="003D41BF">
        <w:rPr>
          <w:rFonts w:ascii="Times New Roman" w:hAnsi="Times New Roman" w:cs="Times New Roman"/>
          <w:sz w:val="28"/>
          <w:szCs w:val="28"/>
          <w:shd w:val="clear" w:color="auto" w:fill="FFFFFF"/>
          <w:lang w:val="en-US"/>
        </w:rPr>
        <w:t xml:space="preserve"> </w:t>
      </w:r>
    </w:p>
    <w:p w14:paraId="61BC0543" w14:textId="0EF3D62A"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t>Boodhna T</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Crabb D</w:t>
      </w:r>
      <w:r w:rsidR="003D41BF" w:rsidRPr="003D41BF">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P. More frequent, more costly? Health economic modelling aspects of monitoring glaucoma patients in England</w:t>
      </w:r>
      <w:r w:rsidR="003D41BF" w:rsidRPr="003D41BF">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BMC Health Serv Res. </w:t>
      </w:r>
      <w:r w:rsidR="003D41BF">
        <w:rPr>
          <w:rFonts w:ascii="Times New Roman" w:hAnsi="Times New Roman" w:cs="Times New Roman"/>
          <w:sz w:val="28"/>
          <w:szCs w:val="28"/>
          <w:shd w:val="clear" w:color="auto" w:fill="FFFFFF"/>
          <w:lang w:val="en-US"/>
        </w:rPr>
        <w:t>–</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2016</w:t>
      </w:r>
      <w:r w:rsidR="003D41BF" w:rsidRPr="003D41BF">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16(</w:t>
      </w:r>
      <w:proofErr w:type="gramEnd"/>
      <w:r w:rsidRPr="0052511F">
        <w:rPr>
          <w:rFonts w:ascii="Times New Roman" w:hAnsi="Times New Roman" w:cs="Times New Roman"/>
          <w:sz w:val="28"/>
          <w:szCs w:val="28"/>
          <w:shd w:val="clear" w:color="auto" w:fill="FFFFFF"/>
          <w:lang w:val="en-US"/>
        </w:rPr>
        <w:t>1)</w:t>
      </w:r>
      <w:r w:rsidR="003D41BF" w:rsidRPr="003D41BF">
        <w:rPr>
          <w:rFonts w:ascii="Times New Roman" w:hAnsi="Times New Roman" w:cs="Times New Roman"/>
          <w:sz w:val="28"/>
          <w:szCs w:val="28"/>
          <w:shd w:val="clear" w:color="auto" w:fill="FFFFFF"/>
          <w:lang w:val="en-US"/>
        </w:rPr>
        <w:t xml:space="preserve">. – </w:t>
      </w:r>
      <w:r w:rsidR="003D41BF">
        <w:rPr>
          <w:rFonts w:ascii="Times New Roman" w:hAnsi="Times New Roman" w:cs="Times New Roman"/>
          <w:sz w:val="28"/>
          <w:szCs w:val="28"/>
          <w:shd w:val="clear" w:color="auto" w:fill="FFFFFF"/>
        </w:rPr>
        <w:t>Р</w:t>
      </w:r>
      <w:r w:rsidR="003D41BF" w:rsidRPr="003D41B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611. </w:t>
      </w:r>
      <w:r w:rsidR="003D41BF" w:rsidRPr="003D41BF">
        <w:rPr>
          <w:rFonts w:ascii="Times New Roman" w:hAnsi="Times New Roman" w:cs="Times New Roman"/>
          <w:sz w:val="28"/>
          <w:szCs w:val="28"/>
          <w:shd w:val="clear" w:color="auto" w:fill="FFFFFF"/>
          <w:lang w:val="en-US"/>
        </w:rPr>
        <w:t xml:space="preserve"> </w:t>
      </w:r>
    </w:p>
    <w:p w14:paraId="0522D5B4" w14:textId="663454A2"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 xml:space="preserve">Bhartiya S. Glaucoma Screening: Is AI the Answer?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J Curr Glaucoma Pract.</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2022</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16(</w:t>
      </w:r>
      <w:proofErr w:type="gramEnd"/>
      <w:r w:rsidRPr="0052511F">
        <w:rPr>
          <w:rFonts w:ascii="Times New Roman" w:hAnsi="Times New Roman" w:cs="Times New Roman"/>
          <w:sz w:val="28"/>
          <w:szCs w:val="28"/>
          <w:shd w:val="clear" w:color="auto" w:fill="FFFFFF"/>
          <w:lang w:val="en-US"/>
        </w:rPr>
        <w:t>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71</w:t>
      </w:r>
      <w:proofErr w:type="gramEnd"/>
      <w:r w:rsidRPr="0052511F">
        <w:rPr>
          <w:rFonts w:ascii="Times New Roman" w:hAnsi="Times New Roman" w:cs="Times New Roman"/>
          <w:sz w:val="28"/>
          <w:szCs w:val="28"/>
          <w:shd w:val="clear" w:color="auto" w:fill="FFFFFF"/>
          <w:lang w:val="en-US"/>
        </w:rPr>
        <w:t xml:space="preserve">-73. </w:t>
      </w:r>
      <w:r w:rsidR="00A43D33" w:rsidRPr="00A43D33">
        <w:rPr>
          <w:rFonts w:ascii="Times New Roman" w:hAnsi="Times New Roman" w:cs="Times New Roman"/>
          <w:sz w:val="28"/>
          <w:szCs w:val="28"/>
          <w:shd w:val="clear" w:color="auto" w:fill="FFFFFF"/>
          <w:lang w:val="en-US"/>
        </w:rPr>
        <w:t xml:space="preserve"> </w:t>
      </w:r>
    </w:p>
    <w:p w14:paraId="0238BEDE" w14:textId="3AC73A80" w:rsidR="004C44D1" w:rsidRPr="00A43D33" w:rsidRDefault="004C44D1" w:rsidP="004C44D1">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Bussel I</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I</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Wollstein G</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Schuman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S. OCT for glaucoma diagnosis, screening and detection of glaucoma progression</w:t>
      </w:r>
      <w:r w:rsidR="00A43D33" w:rsidRPr="00A43D3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Br</w:t>
      </w:r>
      <w:r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J</w:t>
      </w:r>
      <w:r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Ophthalmol</w:t>
      </w:r>
      <w:r w:rsidRPr="00A43D33">
        <w:rPr>
          <w:rFonts w:ascii="Times New Roman" w:hAnsi="Times New Roman" w:cs="Times New Roman"/>
          <w:sz w:val="28"/>
          <w:szCs w:val="28"/>
          <w:shd w:val="clear" w:color="auto" w:fill="FFFFFF"/>
          <w:lang w:val="en-US"/>
        </w:rPr>
        <w:t xml:space="preserve">. </w:t>
      </w:r>
      <w:r w:rsidR="00A43D33" w:rsidRPr="00A43D33">
        <w:rPr>
          <w:rFonts w:ascii="Times New Roman" w:hAnsi="Times New Roman" w:cs="Times New Roman"/>
          <w:sz w:val="28"/>
          <w:szCs w:val="28"/>
          <w:shd w:val="clear" w:color="auto" w:fill="FFFFFF"/>
          <w:lang w:val="en-US"/>
        </w:rPr>
        <w:t xml:space="preserve">– </w:t>
      </w:r>
      <w:r w:rsidRPr="00A43D33">
        <w:rPr>
          <w:rFonts w:ascii="Times New Roman" w:hAnsi="Times New Roman" w:cs="Times New Roman"/>
          <w:sz w:val="28"/>
          <w:szCs w:val="28"/>
          <w:shd w:val="clear" w:color="auto" w:fill="FFFFFF"/>
          <w:lang w:val="en-US"/>
        </w:rPr>
        <w:t>2014</w:t>
      </w:r>
      <w:r w:rsidR="00A43D33" w:rsidRPr="00A43D33">
        <w:rPr>
          <w:rFonts w:ascii="Times New Roman" w:hAnsi="Times New Roman" w:cs="Times New Roman"/>
          <w:sz w:val="28"/>
          <w:szCs w:val="28"/>
          <w:shd w:val="clear" w:color="auto" w:fill="FFFFFF"/>
          <w:lang w:val="en-US"/>
        </w:rPr>
        <w:t xml:space="preserve">. </w:t>
      </w:r>
      <w:r w:rsidR="00A43D33">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 xml:space="preserve"> </w:t>
      </w:r>
      <w:r w:rsidR="00A43D33">
        <w:rPr>
          <w:rFonts w:ascii="Times New Roman" w:hAnsi="Times New Roman" w:cs="Times New Roman"/>
          <w:sz w:val="28"/>
          <w:szCs w:val="28"/>
          <w:shd w:val="clear" w:color="auto" w:fill="FFFFFF"/>
          <w:lang w:val="en-US"/>
        </w:rPr>
        <w:t xml:space="preserve">Vol. </w:t>
      </w:r>
      <w:r w:rsidRPr="00A43D33">
        <w:rPr>
          <w:rFonts w:ascii="Times New Roman" w:hAnsi="Times New Roman" w:cs="Times New Roman"/>
          <w:sz w:val="28"/>
          <w:szCs w:val="28"/>
          <w:shd w:val="clear" w:color="auto" w:fill="FFFFFF"/>
          <w:lang w:val="en-US"/>
        </w:rPr>
        <w:t>98</w:t>
      </w:r>
      <w:r w:rsidR="00A43D33" w:rsidRPr="00A43D33">
        <w:rPr>
          <w:rFonts w:ascii="Times New Roman" w:hAnsi="Times New Roman" w:cs="Times New Roman"/>
          <w:sz w:val="28"/>
          <w:szCs w:val="28"/>
          <w:shd w:val="clear" w:color="auto" w:fill="FFFFFF"/>
          <w:lang w:val="en-US"/>
        </w:rPr>
        <w:t>,</w:t>
      </w:r>
      <w:r w:rsidRPr="00A43D33">
        <w:rPr>
          <w:rFonts w:ascii="Times New Roman" w:hAnsi="Times New Roman" w:cs="Times New Roman"/>
          <w:sz w:val="28"/>
          <w:szCs w:val="28"/>
          <w:shd w:val="clear" w:color="auto" w:fill="FFFFFF"/>
          <w:lang w:val="en-US"/>
        </w:rPr>
        <w:t xml:space="preserve"> </w:t>
      </w:r>
      <w:r w:rsidR="00A43D33" w:rsidRPr="0052511F">
        <w:rPr>
          <w:rFonts w:ascii="Times New Roman" w:hAnsi="Times New Roman" w:cs="Times New Roman"/>
          <w:sz w:val="28"/>
          <w:szCs w:val="28"/>
          <w:shd w:val="clear" w:color="auto" w:fill="FFFFFF"/>
          <w:lang w:val="en-US"/>
        </w:rPr>
        <w:t>s</w:t>
      </w:r>
      <w:r w:rsidRPr="0052511F">
        <w:rPr>
          <w:rFonts w:ascii="Times New Roman" w:hAnsi="Times New Roman" w:cs="Times New Roman"/>
          <w:sz w:val="28"/>
          <w:szCs w:val="28"/>
          <w:shd w:val="clear" w:color="auto" w:fill="FFFFFF"/>
          <w:lang w:val="en-US"/>
        </w:rPr>
        <w:t>uppl</w:t>
      </w:r>
      <w:r w:rsidR="00A43D33">
        <w:rPr>
          <w:rFonts w:ascii="Times New Roman" w:hAnsi="Times New Roman" w:cs="Times New Roman"/>
          <w:sz w:val="28"/>
          <w:szCs w:val="28"/>
          <w:shd w:val="clear" w:color="auto" w:fill="FFFFFF"/>
        </w:rPr>
        <w:t>е</w:t>
      </w:r>
      <w:r w:rsidRPr="00A43D33">
        <w:rPr>
          <w:rFonts w:ascii="Times New Roman" w:hAnsi="Times New Roman" w:cs="Times New Roman"/>
          <w:sz w:val="28"/>
          <w:szCs w:val="28"/>
          <w:shd w:val="clear" w:color="auto" w:fill="FFFFFF"/>
          <w:lang w:val="en-US"/>
        </w:rPr>
        <w:t xml:space="preserve"> 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A43D33">
        <w:rPr>
          <w:rFonts w:ascii="Times New Roman" w:hAnsi="Times New Roman" w:cs="Times New Roman"/>
          <w:sz w:val="28"/>
          <w:szCs w:val="28"/>
          <w:shd w:val="clear" w:color="auto" w:fill="FFFFFF"/>
          <w:lang w:val="en-US"/>
        </w:rPr>
        <w:t>15</w:t>
      </w:r>
      <w:proofErr w:type="gramEnd"/>
      <w:r w:rsidRPr="00A43D33">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1</w:t>
      </w:r>
      <w:r w:rsidRPr="00A43D33">
        <w:rPr>
          <w:rFonts w:ascii="Times New Roman" w:hAnsi="Times New Roman" w:cs="Times New Roman"/>
          <w:sz w:val="28"/>
          <w:szCs w:val="28"/>
          <w:shd w:val="clear" w:color="auto" w:fill="FFFFFF"/>
          <w:lang w:val="en-US"/>
        </w:rPr>
        <w:t xml:space="preserve">9. </w:t>
      </w:r>
      <w:r w:rsidR="00A43D33" w:rsidRPr="00A43D33">
        <w:rPr>
          <w:rFonts w:ascii="Times New Roman" w:hAnsi="Times New Roman" w:cs="Times New Roman"/>
          <w:sz w:val="28"/>
          <w:szCs w:val="28"/>
          <w:shd w:val="clear" w:color="auto" w:fill="FFFFFF"/>
          <w:lang w:val="en-US"/>
        </w:rPr>
        <w:t xml:space="preserve"> </w:t>
      </w:r>
    </w:p>
    <w:p w14:paraId="55FF0D09" w14:textId="6A82FFD4" w:rsidR="004C44D1" w:rsidRPr="0052511F" w:rsidRDefault="004C44D1" w:rsidP="004C44D1">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Goudie 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Pronin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Court H</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Pooley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Tatham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J. A national survey of the use of pachymeters by optometrists in Scotland: experience, views and barriers to use</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Ophthalmic Physiol Opt.</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2017</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37(</w:t>
      </w:r>
      <w:proofErr w:type="gramEnd"/>
      <w:r w:rsidRPr="0052511F">
        <w:rPr>
          <w:rFonts w:ascii="Times New Roman" w:hAnsi="Times New Roman" w:cs="Times New Roman"/>
          <w:sz w:val="28"/>
          <w:szCs w:val="28"/>
          <w:shd w:val="clear" w:color="auto" w:fill="FFFFFF"/>
          <w:lang w:val="en-US"/>
        </w:rPr>
        <w:t>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177</w:t>
      </w:r>
      <w:proofErr w:type="gramEnd"/>
      <w:r w:rsidRPr="0052511F">
        <w:rPr>
          <w:rFonts w:ascii="Times New Roman" w:hAnsi="Times New Roman" w:cs="Times New Roman"/>
          <w:sz w:val="28"/>
          <w:szCs w:val="28"/>
          <w:shd w:val="clear" w:color="auto" w:fill="FFFFFF"/>
          <w:lang w:val="en-US"/>
        </w:rPr>
        <w:t xml:space="preserve">-183. </w:t>
      </w:r>
      <w:r w:rsidR="00A43D33" w:rsidRPr="00A43D33">
        <w:rPr>
          <w:rFonts w:ascii="Times New Roman" w:hAnsi="Times New Roman" w:cs="Times New Roman"/>
          <w:sz w:val="28"/>
          <w:szCs w:val="28"/>
          <w:shd w:val="clear" w:color="auto" w:fill="FFFFFF"/>
          <w:lang w:val="en-US"/>
        </w:rPr>
        <w:t xml:space="preserve"> </w:t>
      </w:r>
    </w:p>
    <w:p w14:paraId="34A3E990" w14:textId="08B896C8" w:rsidR="004C44D1" w:rsidRPr="0052511F" w:rsidRDefault="004C44D1" w:rsidP="004C44D1">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Potop V</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Coviltir V</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Schmitzer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Dragosloveanu 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D</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Ionescu 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I</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Burcel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G</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Corbu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Dăscălescu D</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 Ultrasound biomicroscopy in glaucoma assessment</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Rom J Ophthalmol.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2021</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65(</w:t>
      </w:r>
      <w:proofErr w:type="gramEnd"/>
      <w:r w:rsidRPr="0052511F">
        <w:rPr>
          <w:rFonts w:ascii="Times New Roman" w:hAnsi="Times New Roman" w:cs="Times New Roman"/>
          <w:sz w:val="28"/>
          <w:szCs w:val="28"/>
          <w:shd w:val="clear" w:color="auto" w:fill="FFFFFF"/>
          <w:lang w:val="en-US"/>
        </w:rPr>
        <w:t>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114</w:t>
      </w:r>
      <w:proofErr w:type="gramEnd"/>
      <w:r w:rsidRPr="0052511F">
        <w:rPr>
          <w:rFonts w:ascii="Times New Roman" w:hAnsi="Times New Roman" w:cs="Times New Roman"/>
          <w:sz w:val="28"/>
          <w:szCs w:val="28"/>
          <w:shd w:val="clear" w:color="auto" w:fill="FFFFFF"/>
          <w:lang w:val="en-US"/>
        </w:rPr>
        <w:t xml:space="preserve">-119. </w:t>
      </w:r>
      <w:r w:rsidR="00A43D33" w:rsidRPr="00A43D33">
        <w:rPr>
          <w:rFonts w:ascii="Times New Roman" w:hAnsi="Times New Roman" w:cs="Times New Roman"/>
          <w:sz w:val="28"/>
          <w:szCs w:val="28"/>
          <w:shd w:val="clear" w:color="auto" w:fill="FFFFFF"/>
          <w:lang w:val="en-US"/>
        </w:rPr>
        <w:t xml:space="preserve"> </w:t>
      </w:r>
    </w:p>
    <w:p w14:paraId="0F441B3F" w14:textId="2913718F" w:rsidR="004C44D1" w:rsidRPr="0052511F" w:rsidRDefault="004C44D1" w:rsidP="004C44D1">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Pronin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Brown 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Megaw R</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Tatham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J. Measurement of Intraocular Pressure by Patients </w:t>
      </w:r>
      <w:proofErr w:type="gramStart"/>
      <w:r w:rsidRPr="0052511F">
        <w:rPr>
          <w:rFonts w:ascii="Times New Roman" w:hAnsi="Times New Roman" w:cs="Times New Roman"/>
          <w:sz w:val="28"/>
          <w:szCs w:val="28"/>
          <w:shd w:val="clear" w:color="auto" w:fill="FFFFFF"/>
          <w:lang w:val="en-US"/>
        </w:rPr>
        <w:t>With</w:t>
      </w:r>
      <w:proofErr w:type="gramEnd"/>
      <w:r w:rsidRPr="0052511F">
        <w:rPr>
          <w:rFonts w:ascii="Times New Roman" w:hAnsi="Times New Roman" w:cs="Times New Roman"/>
          <w:sz w:val="28"/>
          <w:szCs w:val="28"/>
          <w:shd w:val="clear" w:color="auto" w:fill="FFFFFF"/>
          <w:lang w:val="en-US"/>
        </w:rPr>
        <w:t xml:space="preserve"> Glaucoma</w:t>
      </w:r>
      <w:r w:rsidR="00A43D33" w:rsidRPr="00A43D3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JAMA Ophthalmol.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2017</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135(</w:t>
      </w:r>
      <w:proofErr w:type="gramEnd"/>
      <w:r w:rsidRPr="0052511F">
        <w:rPr>
          <w:rFonts w:ascii="Times New Roman" w:hAnsi="Times New Roman" w:cs="Times New Roman"/>
          <w:sz w:val="28"/>
          <w:szCs w:val="28"/>
          <w:shd w:val="clear" w:color="auto" w:fill="FFFFFF"/>
          <w:lang w:val="en-US"/>
        </w:rPr>
        <w:t>10)</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1030</w:t>
      </w:r>
      <w:proofErr w:type="gramEnd"/>
      <w:r w:rsidRPr="0052511F">
        <w:rPr>
          <w:rFonts w:ascii="Times New Roman" w:hAnsi="Times New Roman" w:cs="Times New Roman"/>
          <w:sz w:val="28"/>
          <w:szCs w:val="28"/>
          <w:shd w:val="clear" w:color="auto" w:fill="FFFFFF"/>
          <w:lang w:val="en-US"/>
        </w:rPr>
        <w:t xml:space="preserve">-1036. </w:t>
      </w:r>
      <w:r w:rsidR="00A43D33" w:rsidRPr="00A43D33">
        <w:rPr>
          <w:rFonts w:ascii="Times New Roman" w:hAnsi="Times New Roman" w:cs="Times New Roman"/>
          <w:sz w:val="28"/>
          <w:szCs w:val="28"/>
          <w:shd w:val="clear" w:color="auto" w:fill="FFFFFF"/>
          <w:lang w:val="en-US"/>
        </w:rPr>
        <w:t xml:space="preserve"> </w:t>
      </w:r>
    </w:p>
    <w:p w14:paraId="246CFF42" w14:textId="63E7DDDC"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Style w:val="element-citation"/>
          <w:rFonts w:ascii="Times New Roman" w:hAnsi="Times New Roman" w:cs="Times New Roman"/>
          <w:sz w:val="28"/>
          <w:szCs w:val="28"/>
          <w:shd w:val="clear" w:color="auto" w:fill="FFFFFF"/>
          <w:lang w:val="en-US"/>
        </w:rPr>
        <w:t>Saw S</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M</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 Gazzard G</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 Friedman D</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 Foster P</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J</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 Devereux J</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G</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 Wong M</w:t>
      </w:r>
      <w:r w:rsidR="00A43D33" w:rsidRPr="00A43D33">
        <w:rPr>
          <w:rStyle w:val="element-citation"/>
          <w:rFonts w:ascii="Times New Roman" w:hAnsi="Times New Roman" w:cs="Times New Roman"/>
          <w:sz w:val="28"/>
          <w:szCs w:val="28"/>
          <w:shd w:val="clear" w:color="auto" w:fill="FFFFFF"/>
          <w:lang w:val="en-US"/>
        </w:rPr>
        <w:t>.</w:t>
      </w:r>
      <w:r w:rsidRPr="0052511F">
        <w:rPr>
          <w:rStyle w:val="element-citation"/>
          <w:rFonts w:ascii="Times New Roman" w:hAnsi="Times New Roman" w:cs="Times New Roman"/>
          <w:sz w:val="28"/>
          <w:szCs w:val="28"/>
          <w:shd w:val="clear" w:color="auto" w:fill="FFFFFF"/>
          <w:lang w:val="en-US"/>
        </w:rPr>
        <w:t>L</w:t>
      </w:r>
      <w:r w:rsidR="00A43D33" w:rsidRPr="00A43D33">
        <w:rPr>
          <w:rStyle w:val="element-citation"/>
          <w:rFonts w:ascii="Times New Roman" w:hAnsi="Times New Roman" w:cs="Times New Roman"/>
          <w:sz w:val="28"/>
          <w:szCs w:val="28"/>
          <w:shd w:val="clear" w:color="auto" w:fill="FFFFFF"/>
          <w:lang w:val="en-US"/>
        </w:rPr>
        <w:t xml:space="preserve">. </w:t>
      </w:r>
      <w:r w:rsidRPr="0052511F">
        <w:rPr>
          <w:rStyle w:val="element-citation"/>
          <w:rFonts w:ascii="Times New Roman" w:hAnsi="Times New Roman" w:cs="Times New Roman"/>
          <w:sz w:val="28"/>
          <w:szCs w:val="28"/>
          <w:shd w:val="clear" w:color="auto" w:fill="FFFFFF"/>
          <w:lang w:val="en-US"/>
        </w:rPr>
        <w:t xml:space="preserve"> </w:t>
      </w:r>
      <w:proofErr w:type="gramStart"/>
      <w:r w:rsidRPr="0052511F">
        <w:rPr>
          <w:rStyle w:val="element-citation"/>
          <w:rFonts w:ascii="Times New Roman" w:hAnsi="Times New Roman" w:cs="Times New Roman"/>
          <w:sz w:val="28"/>
          <w:szCs w:val="28"/>
          <w:shd w:val="clear" w:color="auto" w:fill="FFFFFF"/>
          <w:lang w:val="en-US"/>
        </w:rPr>
        <w:t>et</w:t>
      </w:r>
      <w:proofErr w:type="gramEnd"/>
      <w:r w:rsidRPr="0052511F">
        <w:rPr>
          <w:rStyle w:val="element-citation"/>
          <w:rFonts w:ascii="Times New Roman" w:hAnsi="Times New Roman" w:cs="Times New Roman"/>
          <w:sz w:val="28"/>
          <w:szCs w:val="28"/>
          <w:shd w:val="clear" w:color="auto" w:fill="FFFFFF"/>
          <w:lang w:val="en-US"/>
        </w:rPr>
        <w:t xml:space="preserve"> al. Awareness of glaucoma and health beliefs of patients suffering primary acute angle closure</w:t>
      </w:r>
      <w:r w:rsidR="00A43D33" w:rsidRPr="00A43D33">
        <w:rPr>
          <w:rStyle w:val="element-citation"/>
          <w:rFonts w:ascii="Times New Roman" w:hAnsi="Times New Roman" w:cs="Times New Roman"/>
          <w:sz w:val="28"/>
          <w:szCs w:val="28"/>
          <w:shd w:val="clear" w:color="auto" w:fill="FFFFFF"/>
          <w:lang w:val="en-US"/>
        </w:rPr>
        <w:t xml:space="preserve"> //</w:t>
      </w:r>
      <w:r w:rsidRPr="0052511F">
        <w:rPr>
          <w:rStyle w:val="element-citation"/>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Br J Ophthalmol. </w:t>
      </w:r>
      <w:r w:rsidR="00A43D33" w:rsidRPr="00A43D33">
        <w:rPr>
          <w:rStyle w:val="ref-journal"/>
          <w:rFonts w:ascii="Times New Roman" w:hAnsi="Times New Roman" w:cs="Times New Roman"/>
          <w:iCs/>
          <w:sz w:val="28"/>
          <w:szCs w:val="28"/>
          <w:shd w:val="clear" w:color="auto" w:fill="FFFFFF"/>
          <w:lang w:val="en-US"/>
        </w:rPr>
        <w:t xml:space="preserve">– </w:t>
      </w:r>
      <w:r w:rsidRPr="0052511F">
        <w:rPr>
          <w:rStyle w:val="element-citation"/>
          <w:rFonts w:ascii="Times New Roman" w:hAnsi="Times New Roman" w:cs="Times New Roman"/>
          <w:sz w:val="28"/>
          <w:szCs w:val="28"/>
          <w:shd w:val="clear" w:color="auto" w:fill="FFFFFF"/>
          <w:lang w:val="en-US"/>
        </w:rPr>
        <w:t>2003</w:t>
      </w:r>
      <w:r w:rsidR="00A43D33" w:rsidRPr="00A43D33">
        <w:rPr>
          <w:rStyle w:val="element-citation"/>
          <w:rFonts w:ascii="Times New Roman" w:hAnsi="Times New Roman" w:cs="Times New Roman"/>
          <w:sz w:val="28"/>
          <w:szCs w:val="28"/>
          <w:shd w:val="clear" w:color="auto" w:fill="FFFFFF"/>
          <w:lang w:val="en-US"/>
        </w:rPr>
        <w:t>. - №</w:t>
      </w:r>
      <w:r w:rsidRPr="0052511F">
        <w:rPr>
          <w:rStyle w:val="ref-vol"/>
          <w:rFonts w:ascii="Times New Roman" w:hAnsi="Times New Roman" w:cs="Times New Roman"/>
          <w:sz w:val="28"/>
          <w:szCs w:val="28"/>
          <w:shd w:val="clear" w:color="auto" w:fill="FFFFFF"/>
          <w:lang w:val="en-US"/>
        </w:rPr>
        <w:t>87</w:t>
      </w:r>
      <w:r w:rsidR="00A43D33" w:rsidRPr="00A43D33">
        <w:rPr>
          <w:rStyle w:val="element-citation"/>
          <w:rFonts w:ascii="Times New Roman" w:hAnsi="Times New Roman" w:cs="Times New Roman"/>
          <w:sz w:val="28"/>
          <w:szCs w:val="28"/>
          <w:shd w:val="clear" w:color="auto" w:fill="FFFFFF"/>
          <w:lang w:val="en-US"/>
        </w:rPr>
        <w:t xml:space="preserve">. – </w:t>
      </w:r>
      <w:proofErr w:type="gramStart"/>
      <w:r w:rsidR="00A43D33">
        <w:rPr>
          <w:rStyle w:val="element-citation"/>
          <w:rFonts w:ascii="Times New Roman" w:hAnsi="Times New Roman" w:cs="Times New Roman"/>
          <w:sz w:val="28"/>
          <w:szCs w:val="28"/>
          <w:shd w:val="clear" w:color="auto" w:fill="FFFFFF"/>
        </w:rPr>
        <w:t>Р</w:t>
      </w:r>
      <w:r w:rsidR="00A43D33" w:rsidRPr="00A43D33">
        <w:rPr>
          <w:rStyle w:val="element-citation"/>
          <w:rFonts w:ascii="Times New Roman" w:hAnsi="Times New Roman" w:cs="Times New Roman"/>
          <w:sz w:val="28"/>
          <w:szCs w:val="28"/>
          <w:shd w:val="clear" w:color="auto" w:fill="FFFFFF"/>
          <w:lang w:val="en-US"/>
        </w:rPr>
        <w:t xml:space="preserve">. </w:t>
      </w:r>
      <w:r w:rsidRPr="0052511F">
        <w:rPr>
          <w:rStyle w:val="element-citation"/>
          <w:rFonts w:ascii="Times New Roman" w:hAnsi="Times New Roman" w:cs="Times New Roman"/>
          <w:sz w:val="28"/>
          <w:szCs w:val="28"/>
          <w:shd w:val="clear" w:color="auto" w:fill="FFFFFF"/>
          <w:lang w:val="en-US"/>
        </w:rPr>
        <w:t>446</w:t>
      </w:r>
      <w:proofErr w:type="gramEnd"/>
      <w:r w:rsidRPr="0052511F">
        <w:rPr>
          <w:rStyle w:val="element-citation"/>
          <w:rFonts w:ascii="Times New Roman" w:hAnsi="Times New Roman" w:cs="Times New Roman"/>
          <w:sz w:val="28"/>
          <w:szCs w:val="28"/>
          <w:shd w:val="clear" w:color="auto" w:fill="FFFFFF"/>
          <w:lang w:val="en-US"/>
        </w:rPr>
        <w:t>–</w:t>
      </w:r>
      <w:r w:rsidR="00A43D33" w:rsidRPr="00A43D33">
        <w:rPr>
          <w:rStyle w:val="element-citation"/>
          <w:rFonts w:ascii="Times New Roman" w:hAnsi="Times New Roman" w:cs="Times New Roman"/>
          <w:sz w:val="28"/>
          <w:szCs w:val="28"/>
          <w:shd w:val="clear" w:color="auto" w:fill="FFFFFF"/>
          <w:lang w:val="en-US"/>
        </w:rPr>
        <w:t>44</w:t>
      </w:r>
      <w:r w:rsidRPr="0052511F">
        <w:rPr>
          <w:rStyle w:val="element-citation"/>
          <w:rFonts w:ascii="Times New Roman" w:hAnsi="Times New Roman" w:cs="Times New Roman"/>
          <w:sz w:val="28"/>
          <w:szCs w:val="28"/>
          <w:shd w:val="clear" w:color="auto" w:fill="FFFFFF"/>
          <w:lang w:val="en-US"/>
        </w:rPr>
        <w:t>9.</w:t>
      </w:r>
    </w:p>
    <w:p w14:paraId="0489488B" w14:textId="47D7DEAD"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Leske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Connell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Wu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Y</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Hyman 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G</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Schachat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P. Risk factors for open-angle glaucoma The Barbados Eye Study</w:t>
      </w:r>
      <w:r w:rsidR="00A43D33" w:rsidRPr="00A43D3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Arch Ophthalmol. </w:t>
      </w:r>
      <w:r w:rsidR="00A43D33" w:rsidRPr="00A43D33">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1995</w:t>
      </w:r>
      <w:r w:rsidR="00A43D33" w:rsidRPr="00A43D33">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sz w:val="28"/>
          <w:szCs w:val="28"/>
          <w:shd w:val="clear" w:color="auto" w:fill="FFFFFF"/>
          <w:lang w:val="en-US"/>
        </w:rPr>
        <w:t>113</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7)</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918</w:t>
      </w:r>
      <w:proofErr w:type="gramEnd"/>
      <w:r w:rsidRPr="0052511F">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9</w:t>
      </w:r>
      <w:r w:rsidRPr="0052511F">
        <w:rPr>
          <w:rFonts w:ascii="Times New Roman" w:hAnsi="Times New Roman" w:cs="Times New Roman"/>
          <w:sz w:val="28"/>
          <w:szCs w:val="28"/>
          <w:shd w:val="clear" w:color="auto" w:fill="FFFFFF"/>
          <w:lang w:val="en-US"/>
        </w:rPr>
        <w:t>24. </w:t>
      </w:r>
    </w:p>
    <w:p w14:paraId="21B0AD80" w14:textId="702CC059"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McNaught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I</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Allen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G</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Healey D</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McCartney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Coote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Wong T</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Craig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E</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Green 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Rait</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Mackey D</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 Accuracy and implications of a reported family history of glaucoma: experience from the Glaucoma Inheritance Study in Tasmania</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Arch Ophthalmol. </w:t>
      </w:r>
      <w:r w:rsidR="00A43D33" w:rsidRPr="00A43D33">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2000</w:t>
      </w:r>
      <w:r w:rsidR="00A43D33" w:rsidRPr="00A43D33">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sz w:val="28"/>
          <w:szCs w:val="28"/>
          <w:shd w:val="clear" w:color="auto" w:fill="FFFFFF"/>
          <w:lang w:val="en-US"/>
        </w:rPr>
        <w:t>118</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7)</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900</w:t>
      </w:r>
      <w:proofErr w:type="gramEnd"/>
      <w:r w:rsidRPr="0052511F">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90</w:t>
      </w:r>
      <w:r w:rsidRPr="0052511F">
        <w:rPr>
          <w:rFonts w:ascii="Times New Roman" w:hAnsi="Times New Roman" w:cs="Times New Roman"/>
          <w:sz w:val="28"/>
          <w:szCs w:val="28"/>
          <w:shd w:val="clear" w:color="auto" w:fill="FFFFFF"/>
          <w:lang w:val="en-US"/>
        </w:rPr>
        <w:t>4. </w:t>
      </w:r>
    </w:p>
    <w:p w14:paraId="11FCD966" w14:textId="1F290EF4"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Celebi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R</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 Knowledge and Awareness of Glaucoma in Subjects with Glaucoma and their Normal First-Degree Relatives</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Med Hypothesis Discov Innov Ophthalmol. </w:t>
      </w:r>
      <w:r w:rsidR="00A43D33">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 xml:space="preserve"> </w:t>
      </w:r>
      <w:r w:rsidR="00A43D33" w:rsidRPr="0052511F">
        <w:rPr>
          <w:rFonts w:ascii="Times New Roman" w:hAnsi="Times New Roman" w:cs="Times New Roman"/>
          <w:sz w:val="28"/>
          <w:szCs w:val="28"/>
          <w:shd w:val="clear" w:color="auto" w:fill="FFFFFF"/>
          <w:lang w:val="en-US"/>
        </w:rPr>
        <w:t>Spring</w:t>
      </w:r>
      <w:r w:rsidR="00A43D33" w:rsidRPr="00A43D33">
        <w:rPr>
          <w:rFonts w:ascii="Times New Roman" w:hAnsi="Times New Roman" w:cs="Times New Roman"/>
          <w:sz w:val="28"/>
          <w:szCs w:val="28"/>
          <w:shd w:val="clear" w:color="auto" w:fill="FFFFFF"/>
          <w:lang w:val="en-US"/>
        </w:rPr>
        <w:t>,</w:t>
      </w:r>
      <w:r w:rsidR="00A43D33" w:rsidRPr="0052511F">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2018</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7(</w:t>
      </w:r>
      <w:proofErr w:type="gramEnd"/>
      <w:r w:rsidRPr="0052511F">
        <w:rPr>
          <w:rFonts w:ascii="Times New Roman" w:hAnsi="Times New Roman" w:cs="Times New Roman"/>
          <w:sz w:val="28"/>
          <w:szCs w:val="28"/>
          <w:shd w:val="clear" w:color="auto" w:fill="FFFFFF"/>
          <w:lang w:val="en-US"/>
        </w:rPr>
        <w:t>1)</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40</w:t>
      </w:r>
      <w:proofErr w:type="gramEnd"/>
      <w:r w:rsidRPr="0052511F">
        <w:rPr>
          <w:rFonts w:ascii="Times New Roman" w:hAnsi="Times New Roman" w:cs="Times New Roman"/>
          <w:sz w:val="28"/>
          <w:szCs w:val="28"/>
          <w:shd w:val="clear" w:color="auto" w:fill="FFFFFF"/>
          <w:lang w:val="en-US"/>
        </w:rPr>
        <w:t>-47.</w:t>
      </w:r>
    </w:p>
    <w:p w14:paraId="2C2CE5FD" w14:textId="313B337D"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Alshammari F</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Shaikh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Hussain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Alafnan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Almuzaini I</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Alshammari B. Public Awareness of Common Eye Diseases and the Role of </w:t>
      </w:r>
      <w:r w:rsidRPr="0052511F">
        <w:rPr>
          <w:rFonts w:ascii="Times New Roman" w:hAnsi="Times New Roman" w:cs="Times New Roman"/>
          <w:sz w:val="28"/>
          <w:szCs w:val="28"/>
          <w:shd w:val="clear" w:color="auto" w:fill="FFFFFF"/>
          <w:lang w:val="en-US"/>
        </w:rPr>
        <w:lastRenderedPageBreak/>
        <w:t>Pharmacists in Raising This Awareness in Saudi Arabia: A Cross-Sectional Study</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Healthcare</w:t>
      </w:r>
      <w:r w:rsidR="00A43D33" w:rsidRPr="00A43D3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Basel</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2021</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9(</w:t>
      </w:r>
      <w:proofErr w:type="gramEnd"/>
      <w:r w:rsidRPr="0052511F">
        <w:rPr>
          <w:rFonts w:ascii="Times New Roman" w:hAnsi="Times New Roman" w:cs="Times New Roman"/>
          <w:sz w:val="28"/>
          <w:szCs w:val="28"/>
          <w:shd w:val="clear" w:color="auto" w:fill="FFFFFF"/>
          <w:lang w:val="en-US"/>
        </w:rPr>
        <w:t>6)</w:t>
      </w:r>
      <w:r w:rsidR="00A43D33" w:rsidRPr="00A43D33">
        <w:rPr>
          <w:rFonts w:ascii="Times New Roman" w:hAnsi="Times New Roman" w:cs="Times New Roman"/>
          <w:sz w:val="28"/>
          <w:szCs w:val="28"/>
          <w:shd w:val="clear" w:color="auto" w:fill="FFFFFF"/>
          <w:lang w:val="en-US"/>
        </w:rPr>
        <w:t xml:space="preserve">. – </w:t>
      </w:r>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692. </w:t>
      </w:r>
      <w:r w:rsidR="00A43D33" w:rsidRPr="00A43D33">
        <w:rPr>
          <w:rFonts w:ascii="Times New Roman" w:hAnsi="Times New Roman" w:cs="Times New Roman"/>
          <w:sz w:val="28"/>
          <w:szCs w:val="28"/>
          <w:shd w:val="clear" w:color="auto" w:fill="FFFFFF"/>
          <w:lang w:val="en-US"/>
        </w:rPr>
        <w:t xml:space="preserve"> </w:t>
      </w:r>
    </w:p>
    <w:p w14:paraId="517FDCC5" w14:textId="2C8F43D5"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Keziah N</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Nguavese H</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O</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Doosuur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Dalton N</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G. The role of the mass media in creating awareness about eye diseases</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J Med Res Pract.</w:t>
      </w:r>
      <w:r w:rsidR="00A43D33" w:rsidRPr="00A43D33">
        <w:rPr>
          <w:rStyle w:val="ref-journal"/>
          <w:rFonts w:ascii="Times New Roman" w:hAnsi="Times New Roman" w:cs="Times New Roman"/>
          <w:iCs/>
          <w:sz w:val="28"/>
          <w:szCs w:val="28"/>
          <w:shd w:val="clear" w:color="auto" w:fill="FFFFFF"/>
          <w:lang w:val="en-US"/>
        </w:rPr>
        <w:t xml:space="preserve"> –</w:t>
      </w:r>
      <w:r w:rsidRPr="0052511F">
        <w:rPr>
          <w:rStyle w:val="ref-journal"/>
          <w:rFonts w:ascii="Times New Roman" w:hAnsi="Times New Roman" w:cs="Times New Roman"/>
          <w:iCs/>
          <w:sz w:val="28"/>
          <w:szCs w:val="28"/>
          <w:shd w:val="clear" w:color="auto" w:fill="FFFFFF"/>
          <w:lang w:val="en-US"/>
        </w:rPr>
        <w:t> </w:t>
      </w:r>
      <w:r w:rsidRPr="0052511F">
        <w:rPr>
          <w:rFonts w:ascii="Times New Roman" w:hAnsi="Times New Roman" w:cs="Times New Roman"/>
          <w:sz w:val="28"/>
          <w:szCs w:val="28"/>
          <w:shd w:val="clear" w:color="auto" w:fill="FFFFFF"/>
          <w:lang w:val="en-US"/>
        </w:rPr>
        <w:t>2014</w:t>
      </w:r>
      <w:r w:rsidR="00A43D33" w:rsidRPr="00A43D33">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3</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76</w:t>
      </w:r>
      <w:proofErr w:type="gramEnd"/>
      <w:r w:rsidRPr="0052511F">
        <w:rPr>
          <w:rFonts w:ascii="Times New Roman" w:hAnsi="Times New Roman" w:cs="Times New Roman"/>
          <w:sz w:val="28"/>
          <w:szCs w:val="28"/>
          <w:shd w:val="clear" w:color="auto" w:fill="FFFFFF"/>
          <w:lang w:val="en-US"/>
        </w:rPr>
        <w:t>–80.</w:t>
      </w:r>
    </w:p>
    <w:p w14:paraId="314564CF" w14:textId="0B53ED0B" w:rsidR="00685024" w:rsidRPr="0052511F" w:rsidRDefault="00685024">
      <w:pPr>
        <w:pStyle w:val="a4"/>
        <w:numPr>
          <w:ilvl w:val="0"/>
          <w:numId w:val="19"/>
        </w:numPr>
        <w:tabs>
          <w:tab w:val="left" w:pos="1134"/>
        </w:tabs>
        <w:spacing w:after="0"/>
        <w:ind w:left="0" w:right="-1" w:firstLine="567"/>
        <w:jc w:val="both"/>
        <w:rPr>
          <w:rStyle w:val="nowrap"/>
          <w:rFonts w:ascii="Times New Roman" w:hAnsi="Times New Roman" w:cs="Times New Roman"/>
          <w:sz w:val="28"/>
          <w:szCs w:val="28"/>
          <w:lang w:val="en-US"/>
        </w:rPr>
      </w:pPr>
      <w:r w:rsidRPr="0052511F">
        <w:rPr>
          <w:rStyle w:val="element-citation"/>
          <w:rFonts w:ascii="Times New Roman" w:hAnsi="Times New Roman" w:cs="Times New Roman"/>
          <w:sz w:val="28"/>
          <w:szCs w:val="28"/>
          <w:lang w:val="en-US"/>
        </w:rPr>
        <w:t>Maier P</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C</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Funk J</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Schwarzer G</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Antes G</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Falck-Ytter Y</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T. Treatment of ocular hypertension and open angle glaucoma: meta-analysis of randomized controlled trials</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 </w:t>
      </w:r>
      <w:r w:rsidRPr="0052511F">
        <w:rPr>
          <w:rStyle w:val="ref-journal"/>
          <w:rFonts w:ascii="Times New Roman" w:hAnsi="Times New Roman" w:cs="Times New Roman"/>
          <w:iCs/>
          <w:sz w:val="28"/>
          <w:szCs w:val="28"/>
          <w:lang w:val="en-US"/>
        </w:rPr>
        <w:t>BMJ. </w:t>
      </w:r>
      <w:r w:rsidR="00A43D33" w:rsidRPr="00A43D33">
        <w:rPr>
          <w:rStyle w:val="ref-journal"/>
          <w:rFonts w:ascii="Times New Roman" w:hAnsi="Times New Roman" w:cs="Times New Roman"/>
          <w:iCs/>
          <w:sz w:val="28"/>
          <w:szCs w:val="28"/>
          <w:lang w:val="en-US"/>
        </w:rPr>
        <w:t xml:space="preserve">– </w:t>
      </w:r>
      <w:r w:rsidRPr="0052511F">
        <w:rPr>
          <w:rStyle w:val="element-citation"/>
          <w:rFonts w:ascii="Times New Roman" w:hAnsi="Times New Roman" w:cs="Times New Roman"/>
          <w:sz w:val="28"/>
          <w:szCs w:val="28"/>
          <w:lang w:val="en-US"/>
        </w:rPr>
        <w:t>2005</w:t>
      </w:r>
      <w:r w:rsidR="00A43D33" w:rsidRPr="00A43D33">
        <w:rPr>
          <w:rStyle w:val="element-citation"/>
          <w:rFonts w:ascii="Times New Roman" w:hAnsi="Times New Roman" w:cs="Times New Roman"/>
          <w:sz w:val="28"/>
          <w:szCs w:val="28"/>
          <w:lang w:val="en-US"/>
        </w:rPr>
        <w:t>. - №</w:t>
      </w:r>
      <w:r w:rsidRPr="0052511F">
        <w:rPr>
          <w:rStyle w:val="ref-vol"/>
          <w:rFonts w:ascii="Times New Roman" w:hAnsi="Times New Roman" w:cs="Times New Roman"/>
          <w:bCs/>
          <w:sz w:val="28"/>
          <w:szCs w:val="28"/>
          <w:lang w:val="en-US"/>
        </w:rPr>
        <w:t>331</w:t>
      </w:r>
      <w:r w:rsidR="00A43D33" w:rsidRPr="00A43D33">
        <w:rPr>
          <w:rStyle w:val="element-citation"/>
          <w:rFonts w:ascii="Times New Roman" w:hAnsi="Times New Roman" w:cs="Times New Roman"/>
          <w:sz w:val="28"/>
          <w:szCs w:val="28"/>
          <w:lang w:val="en-US"/>
        </w:rPr>
        <w:t xml:space="preserve">. – </w:t>
      </w:r>
      <w:proofErr w:type="gramStart"/>
      <w:r w:rsidR="00A43D33">
        <w:rPr>
          <w:rStyle w:val="element-citation"/>
          <w:rFonts w:ascii="Times New Roman" w:hAnsi="Times New Roman" w:cs="Times New Roman"/>
          <w:sz w:val="28"/>
          <w:szCs w:val="28"/>
        </w:rPr>
        <w:t>Р</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134</w:t>
      </w:r>
      <w:proofErr w:type="gramEnd"/>
      <w:r w:rsidRPr="0052511F">
        <w:rPr>
          <w:rStyle w:val="element-citation"/>
          <w:rFonts w:ascii="Times New Roman" w:hAnsi="Times New Roman" w:cs="Times New Roman"/>
          <w:sz w:val="28"/>
          <w:szCs w:val="28"/>
          <w:lang w:val="en-US"/>
        </w:rPr>
        <w:t xml:space="preserve">–139. </w:t>
      </w:r>
      <w:r w:rsidR="00A43D33" w:rsidRPr="00A43D33">
        <w:rPr>
          <w:rStyle w:val="element-citation"/>
          <w:rFonts w:ascii="Times New Roman" w:hAnsi="Times New Roman" w:cs="Times New Roman"/>
          <w:sz w:val="28"/>
          <w:szCs w:val="28"/>
          <w:lang w:val="en-US"/>
        </w:rPr>
        <w:t xml:space="preserve"> </w:t>
      </w:r>
    </w:p>
    <w:p w14:paraId="4E391A9C" w14:textId="58CAD432" w:rsidR="00685024" w:rsidRPr="0052511F" w:rsidRDefault="00685024">
      <w:pPr>
        <w:pStyle w:val="a4"/>
        <w:numPr>
          <w:ilvl w:val="0"/>
          <w:numId w:val="19"/>
        </w:numPr>
        <w:tabs>
          <w:tab w:val="left" w:pos="1134"/>
        </w:tabs>
        <w:spacing w:after="0"/>
        <w:ind w:left="0" w:right="-1" w:firstLine="567"/>
        <w:jc w:val="both"/>
        <w:rPr>
          <w:rStyle w:val="nowrap"/>
          <w:rFonts w:ascii="Times New Roman" w:hAnsi="Times New Roman" w:cs="Times New Roman"/>
          <w:sz w:val="28"/>
          <w:szCs w:val="28"/>
          <w:lang w:val="en-US"/>
        </w:rPr>
      </w:pPr>
      <w:r w:rsidRPr="0052511F">
        <w:rPr>
          <w:rStyle w:val="element-citation"/>
          <w:rFonts w:ascii="Times New Roman" w:hAnsi="Times New Roman" w:cs="Times New Roman"/>
          <w:sz w:val="28"/>
          <w:szCs w:val="28"/>
          <w:lang w:val="en-US"/>
        </w:rPr>
        <w:t>Tuulonen A. Cost-effectiveness of screening for open angle glaucoma in developed countries</w:t>
      </w:r>
      <w:r w:rsidR="00A43D33" w:rsidRPr="00A43D33">
        <w:rPr>
          <w:rStyle w:val="element-citation"/>
          <w:rFonts w:ascii="Times New Roman" w:hAnsi="Times New Roman" w:cs="Times New Roman"/>
          <w:sz w:val="28"/>
          <w:szCs w:val="28"/>
          <w:lang w:val="en-US"/>
        </w:rPr>
        <w:t xml:space="preserve"> //</w:t>
      </w:r>
      <w:r w:rsidR="000A1B3C" w:rsidRPr="0052511F">
        <w:rPr>
          <w:rStyle w:val="element-citation"/>
          <w:rFonts w:ascii="Times New Roman" w:hAnsi="Times New Roman" w:cs="Times New Roman"/>
          <w:sz w:val="28"/>
          <w:szCs w:val="28"/>
          <w:lang w:val="en-US"/>
        </w:rPr>
        <w:t xml:space="preserve"> </w:t>
      </w:r>
      <w:r w:rsidRPr="0052511F">
        <w:rPr>
          <w:rStyle w:val="ref-journal"/>
          <w:rFonts w:ascii="Times New Roman" w:hAnsi="Times New Roman" w:cs="Times New Roman"/>
          <w:iCs/>
          <w:sz w:val="28"/>
          <w:szCs w:val="28"/>
          <w:lang w:val="en-US"/>
        </w:rPr>
        <w:t>Indian J Ophthalmol.</w:t>
      </w:r>
      <w:r w:rsidR="00A43D33" w:rsidRPr="00A43D33">
        <w:rPr>
          <w:rStyle w:val="ref-journal"/>
          <w:rFonts w:ascii="Times New Roman" w:hAnsi="Times New Roman" w:cs="Times New Roman"/>
          <w:iCs/>
          <w:sz w:val="28"/>
          <w:szCs w:val="28"/>
          <w:lang w:val="en-US"/>
        </w:rPr>
        <w:t xml:space="preserve"> –</w:t>
      </w:r>
      <w:r w:rsidRPr="0052511F">
        <w:rPr>
          <w:rStyle w:val="ref-journal"/>
          <w:rFonts w:ascii="Times New Roman" w:hAnsi="Times New Roman" w:cs="Times New Roman"/>
          <w:iCs/>
          <w:sz w:val="28"/>
          <w:szCs w:val="28"/>
          <w:lang w:val="en-US"/>
        </w:rPr>
        <w:t> </w:t>
      </w:r>
      <w:r w:rsidRPr="0052511F">
        <w:rPr>
          <w:rStyle w:val="element-citation"/>
          <w:rFonts w:ascii="Times New Roman" w:hAnsi="Times New Roman" w:cs="Times New Roman"/>
          <w:sz w:val="28"/>
          <w:szCs w:val="28"/>
          <w:lang w:val="en-US"/>
        </w:rPr>
        <w:t>2011</w:t>
      </w:r>
      <w:r w:rsidR="00A43D33" w:rsidRPr="00A43D33">
        <w:rPr>
          <w:rStyle w:val="element-citation"/>
          <w:rFonts w:ascii="Times New Roman" w:hAnsi="Times New Roman" w:cs="Times New Roman"/>
          <w:sz w:val="28"/>
          <w:szCs w:val="28"/>
          <w:lang w:val="en-US"/>
        </w:rPr>
        <w:t>. - №</w:t>
      </w:r>
      <w:r w:rsidRPr="0052511F">
        <w:rPr>
          <w:rStyle w:val="ref-vol"/>
          <w:rFonts w:ascii="Times New Roman" w:hAnsi="Times New Roman" w:cs="Times New Roman"/>
          <w:bCs/>
          <w:sz w:val="28"/>
          <w:szCs w:val="28"/>
          <w:lang w:val="en-US"/>
        </w:rPr>
        <w:t>59</w:t>
      </w:r>
      <w:r w:rsidR="00A43D33" w:rsidRPr="00A43D33">
        <w:rPr>
          <w:rStyle w:val="element-citation"/>
          <w:rFonts w:ascii="Times New Roman" w:hAnsi="Times New Roman" w:cs="Times New Roman"/>
          <w:sz w:val="28"/>
          <w:szCs w:val="28"/>
          <w:lang w:val="en-US"/>
        </w:rPr>
        <w:t xml:space="preserve">. – </w:t>
      </w:r>
      <w:r w:rsidRPr="0052511F">
        <w:rPr>
          <w:rStyle w:val="element-citation"/>
          <w:rFonts w:ascii="Times New Roman" w:hAnsi="Times New Roman" w:cs="Times New Roman"/>
          <w:sz w:val="28"/>
          <w:szCs w:val="28"/>
          <w:lang w:val="en-US"/>
        </w:rPr>
        <w:t>S</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 xml:space="preserve">24–30. </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 </w:t>
      </w:r>
    </w:p>
    <w:p w14:paraId="7FBEC276" w14:textId="41630BA9" w:rsidR="00685024" w:rsidRPr="0052511F" w:rsidRDefault="00685024">
      <w:pPr>
        <w:pStyle w:val="a4"/>
        <w:numPr>
          <w:ilvl w:val="0"/>
          <w:numId w:val="19"/>
        </w:numPr>
        <w:tabs>
          <w:tab w:val="left" w:pos="1134"/>
        </w:tabs>
        <w:spacing w:after="0"/>
        <w:ind w:left="0" w:right="-1" w:firstLine="567"/>
        <w:jc w:val="both"/>
        <w:rPr>
          <w:rStyle w:val="nowrap"/>
          <w:rFonts w:ascii="Times New Roman" w:hAnsi="Times New Roman" w:cs="Times New Roman"/>
          <w:sz w:val="28"/>
          <w:szCs w:val="28"/>
          <w:lang w:val="en-US"/>
        </w:rPr>
      </w:pPr>
      <w:r w:rsidRPr="0052511F">
        <w:rPr>
          <w:rStyle w:val="element-citation"/>
          <w:rFonts w:ascii="Times New Roman" w:hAnsi="Times New Roman" w:cs="Times New Roman"/>
          <w:sz w:val="28"/>
          <w:szCs w:val="28"/>
          <w:lang w:val="en-US"/>
        </w:rPr>
        <w:t>Mansouri K</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Iliev M</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E</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Rohrer K</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Shaarawy T. Compliance and knowledge about glaucoma in patients at tertiary glaucoma units</w:t>
      </w:r>
      <w:r w:rsidR="00A43D33" w:rsidRPr="00A43D33">
        <w:rPr>
          <w:rStyle w:val="element-citation"/>
          <w:rFonts w:ascii="Times New Roman" w:hAnsi="Times New Roman" w:cs="Times New Roman"/>
          <w:sz w:val="28"/>
          <w:szCs w:val="28"/>
          <w:lang w:val="en-US"/>
        </w:rPr>
        <w:t xml:space="preserve"> // </w:t>
      </w:r>
      <w:r w:rsidRPr="0052511F">
        <w:rPr>
          <w:rStyle w:val="element-citation"/>
          <w:rFonts w:ascii="Times New Roman" w:hAnsi="Times New Roman" w:cs="Times New Roman"/>
          <w:sz w:val="28"/>
          <w:szCs w:val="28"/>
          <w:lang w:val="en-US"/>
        </w:rPr>
        <w:t> </w:t>
      </w:r>
      <w:r w:rsidRPr="0052511F">
        <w:rPr>
          <w:rStyle w:val="ref-journal"/>
          <w:rFonts w:ascii="Times New Roman" w:hAnsi="Times New Roman" w:cs="Times New Roman"/>
          <w:iCs/>
          <w:sz w:val="28"/>
          <w:szCs w:val="28"/>
          <w:lang w:val="en-US"/>
        </w:rPr>
        <w:t>Int Ophthalmol. </w:t>
      </w:r>
      <w:r w:rsidR="00A43D33" w:rsidRPr="00A43D33">
        <w:rPr>
          <w:rStyle w:val="ref-journal"/>
          <w:rFonts w:ascii="Times New Roman" w:hAnsi="Times New Roman" w:cs="Times New Roman"/>
          <w:iCs/>
          <w:sz w:val="28"/>
          <w:szCs w:val="28"/>
          <w:lang w:val="en-US"/>
        </w:rPr>
        <w:t xml:space="preserve">– </w:t>
      </w:r>
      <w:r w:rsidRPr="0052511F">
        <w:rPr>
          <w:rStyle w:val="element-citation"/>
          <w:rFonts w:ascii="Times New Roman" w:hAnsi="Times New Roman" w:cs="Times New Roman"/>
          <w:sz w:val="28"/>
          <w:szCs w:val="28"/>
          <w:lang w:val="en-US"/>
        </w:rPr>
        <w:t>2011</w:t>
      </w:r>
      <w:r w:rsidR="00A43D33" w:rsidRPr="00A43D33">
        <w:rPr>
          <w:rStyle w:val="element-citation"/>
          <w:rFonts w:ascii="Times New Roman" w:hAnsi="Times New Roman" w:cs="Times New Roman"/>
          <w:sz w:val="28"/>
          <w:szCs w:val="28"/>
          <w:lang w:val="en-US"/>
        </w:rPr>
        <w:t>. - №</w:t>
      </w:r>
      <w:r w:rsidRPr="0052511F">
        <w:rPr>
          <w:rStyle w:val="ref-vol"/>
          <w:rFonts w:ascii="Times New Roman" w:hAnsi="Times New Roman" w:cs="Times New Roman"/>
          <w:bCs/>
          <w:sz w:val="28"/>
          <w:szCs w:val="28"/>
          <w:lang w:val="en-US"/>
        </w:rPr>
        <w:t>31</w:t>
      </w:r>
      <w:r w:rsidR="00A43D33" w:rsidRPr="00A43D33">
        <w:rPr>
          <w:rStyle w:val="element-citation"/>
          <w:rFonts w:ascii="Times New Roman" w:hAnsi="Times New Roman" w:cs="Times New Roman"/>
          <w:sz w:val="28"/>
          <w:szCs w:val="28"/>
          <w:lang w:val="en-US"/>
        </w:rPr>
        <w:t xml:space="preserve">. – </w:t>
      </w:r>
      <w:proofErr w:type="gramStart"/>
      <w:r w:rsidR="00A43D33">
        <w:rPr>
          <w:rStyle w:val="element-citation"/>
          <w:rFonts w:ascii="Times New Roman" w:hAnsi="Times New Roman" w:cs="Times New Roman"/>
          <w:sz w:val="28"/>
          <w:szCs w:val="28"/>
        </w:rPr>
        <w:t>Р</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369</w:t>
      </w:r>
      <w:proofErr w:type="gramEnd"/>
      <w:r w:rsidRPr="0052511F">
        <w:rPr>
          <w:rStyle w:val="element-citation"/>
          <w:rFonts w:ascii="Times New Roman" w:hAnsi="Times New Roman" w:cs="Times New Roman"/>
          <w:sz w:val="28"/>
          <w:szCs w:val="28"/>
          <w:lang w:val="en-US"/>
        </w:rPr>
        <w:t xml:space="preserve">–376. </w:t>
      </w:r>
      <w:r w:rsidR="00A43D33" w:rsidRPr="00A43D33">
        <w:rPr>
          <w:rStyle w:val="element-citation"/>
          <w:rFonts w:ascii="Times New Roman" w:hAnsi="Times New Roman" w:cs="Times New Roman"/>
          <w:sz w:val="28"/>
          <w:szCs w:val="28"/>
          <w:lang w:val="en-US"/>
        </w:rPr>
        <w:t xml:space="preserve"> </w:t>
      </w:r>
    </w:p>
    <w:p w14:paraId="5437295E" w14:textId="7681BFC0" w:rsidR="00685024" w:rsidRPr="0052511F" w:rsidRDefault="00685024">
      <w:pPr>
        <w:pStyle w:val="a4"/>
        <w:numPr>
          <w:ilvl w:val="0"/>
          <w:numId w:val="19"/>
        </w:numPr>
        <w:tabs>
          <w:tab w:val="left" w:pos="1134"/>
        </w:tabs>
        <w:spacing w:after="0"/>
        <w:ind w:left="0" w:right="-1" w:firstLine="567"/>
        <w:jc w:val="both"/>
        <w:rPr>
          <w:rStyle w:val="element-citation"/>
          <w:rFonts w:ascii="Times New Roman" w:hAnsi="Times New Roman" w:cs="Times New Roman"/>
          <w:sz w:val="28"/>
          <w:szCs w:val="28"/>
          <w:lang w:val="en-US"/>
        </w:rPr>
      </w:pPr>
      <w:r w:rsidRPr="0052511F">
        <w:rPr>
          <w:rFonts w:ascii="Times New Roman" w:hAnsi="Times New Roman" w:cs="Times New Roman"/>
          <w:sz w:val="28"/>
          <w:szCs w:val="28"/>
          <w:lang w:val="en-US"/>
        </w:rPr>
        <w:t> </w:t>
      </w:r>
      <w:r w:rsidRPr="0052511F">
        <w:rPr>
          <w:rStyle w:val="element-citation"/>
          <w:rFonts w:ascii="Times New Roman" w:hAnsi="Times New Roman" w:cs="Times New Roman"/>
          <w:sz w:val="28"/>
          <w:szCs w:val="28"/>
          <w:lang w:val="en-US"/>
        </w:rPr>
        <w:t>Chen X</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Chen Y</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Sun X. Notable role of glaucoma club on patients’ knowledge ofglaucoma</w:t>
      </w:r>
      <w:r w:rsidR="00A43D33" w:rsidRPr="00A43D33">
        <w:rPr>
          <w:rStyle w:val="element-citation"/>
          <w:rFonts w:ascii="Times New Roman" w:hAnsi="Times New Roman" w:cs="Times New Roman"/>
          <w:sz w:val="28"/>
          <w:szCs w:val="28"/>
          <w:lang w:val="en-US"/>
        </w:rPr>
        <w:t xml:space="preserve"> /</w:t>
      </w:r>
      <w:proofErr w:type="gramStart"/>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 </w:t>
      </w:r>
      <w:r w:rsidRPr="0052511F">
        <w:rPr>
          <w:rStyle w:val="ref-journal"/>
          <w:rFonts w:ascii="Times New Roman" w:hAnsi="Times New Roman" w:cs="Times New Roman"/>
          <w:iCs/>
          <w:sz w:val="28"/>
          <w:szCs w:val="28"/>
          <w:lang w:val="en-US"/>
        </w:rPr>
        <w:t>Clin</w:t>
      </w:r>
      <w:proofErr w:type="gramEnd"/>
      <w:r w:rsidRPr="0052511F">
        <w:rPr>
          <w:rStyle w:val="ref-journal"/>
          <w:rFonts w:ascii="Times New Roman" w:hAnsi="Times New Roman" w:cs="Times New Roman"/>
          <w:iCs/>
          <w:sz w:val="28"/>
          <w:szCs w:val="28"/>
          <w:lang w:val="en-US"/>
        </w:rPr>
        <w:t xml:space="preserve"> Exp Ophthalmol.</w:t>
      </w:r>
      <w:r w:rsidR="00A43D33" w:rsidRPr="00A43D33">
        <w:rPr>
          <w:rStyle w:val="ref-journal"/>
          <w:rFonts w:ascii="Times New Roman" w:hAnsi="Times New Roman" w:cs="Times New Roman"/>
          <w:iCs/>
          <w:sz w:val="28"/>
          <w:szCs w:val="28"/>
          <w:lang w:val="en-US"/>
        </w:rPr>
        <w:t xml:space="preserve"> - </w:t>
      </w:r>
      <w:r w:rsidRPr="0052511F">
        <w:rPr>
          <w:rStyle w:val="ref-journal"/>
          <w:rFonts w:ascii="Times New Roman" w:hAnsi="Times New Roman" w:cs="Times New Roman"/>
          <w:iCs/>
          <w:sz w:val="28"/>
          <w:szCs w:val="28"/>
          <w:lang w:val="en-US"/>
        </w:rPr>
        <w:t> </w:t>
      </w:r>
      <w:r w:rsidRPr="0052511F">
        <w:rPr>
          <w:rStyle w:val="element-citation"/>
          <w:rFonts w:ascii="Times New Roman" w:hAnsi="Times New Roman" w:cs="Times New Roman"/>
          <w:sz w:val="28"/>
          <w:szCs w:val="28"/>
          <w:lang w:val="en-US"/>
        </w:rPr>
        <w:t>2009</w:t>
      </w:r>
      <w:r w:rsidR="00A43D33" w:rsidRPr="00A43D33">
        <w:rPr>
          <w:rStyle w:val="element-citation"/>
          <w:rFonts w:ascii="Times New Roman" w:hAnsi="Times New Roman" w:cs="Times New Roman"/>
          <w:sz w:val="28"/>
          <w:szCs w:val="28"/>
          <w:lang w:val="en-US"/>
        </w:rPr>
        <w:t>. - №</w:t>
      </w:r>
      <w:r w:rsidRPr="0052511F">
        <w:rPr>
          <w:rStyle w:val="ref-vol"/>
          <w:rFonts w:ascii="Times New Roman" w:hAnsi="Times New Roman" w:cs="Times New Roman"/>
          <w:bCs/>
          <w:sz w:val="28"/>
          <w:szCs w:val="28"/>
          <w:lang w:val="en-US"/>
        </w:rPr>
        <w:t>37</w:t>
      </w:r>
      <w:r w:rsidR="00A43D33" w:rsidRPr="00A43D33">
        <w:rPr>
          <w:rStyle w:val="element-citation"/>
          <w:rFonts w:ascii="Times New Roman" w:hAnsi="Times New Roman" w:cs="Times New Roman"/>
          <w:sz w:val="28"/>
          <w:szCs w:val="28"/>
          <w:lang w:val="en-US"/>
        </w:rPr>
        <w:t xml:space="preserve">. – </w:t>
      </w:r>
      <w:proofErr w:type="gramStart"/>
      <w:r w:rsidR="00A43D33">
        <w:rPr>
          <w:rStyle w:val="element-citation"/>
          <w:rFonts w:ascii="Times New Roman" w:hAnsi="Times New Roman" w:cs="Times New Roman"/>
          <w:sz w:val="28"/>
          <w:szCs w:val="28"/>
        </w:rPr>
        <w:t>Р</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590</w:t>
      </w:r>
      <w:proofErr w:type="gramEnd"/>
      <w:r w:rsidRPr="0052511F">
        <w:rPr>
          <w:rStyle w:val="element-citation"/>
          <w:rFonts w:ascii="Times New Roman" w:hAnsi="Times New Roman" w:cs="Times New Roman"/>
          <w:sz w:val="28"/>
          <w:szCs w:val="28"/>
          <w:lang w:val="en-US"/>
        </w:rPr>
        <w:t xml:space="preserve">–594. </w:t>
      </w:r>
      <w:r w:rsidR="00A43D33" w:rsidRPr="00A43D33">
        <w:rPr>
          <w:rStyle w:val="element-citation"/>
          <w:rFonts w:ascii="Times New Roman" w:hAnsi="Times New Roman" w:cs="Times New Roman"/>
          <w:sz w:val="28"/>
          <w:szCs w:val="28"/>
          <w:lang w:val="en-US"/>
        </w:rPr>
        <w:t xml:space="preserve"> </w:t>
      </w:r>
    </w:p>
    <w:p w14:paraId="633AE8C4" w14:textId="10165454"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Chaitra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Laxman D</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Jayshree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Madhuri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Puneet S</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S. Evaluation of the awareness on glaucoma in a rural eye camp in North Karnataka</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J Clin Diagn Res. </w:t>
      </w:r>
      <w:r w:rsidR="00A43D33" w:rsidRPr="00A43D33">
        <w:rPr>
          <w:rStyle w:val="ref-journal"/>
          <w:rFonts w:ascii="Times New Roman" w:hAnsi="Times New Roman" w:cs="Times New Roman"/>
          <w:iCs/>
          <w:sz w:val="28"/>
          <w:szCs w:val="28"/>
          <w:shd w:val="clear" w:color="auto" w:fill="FFFFFF"/>
          <w:lang w:val="en-US"/>
        </w:rPr>
        <w:t xml:space="preserve">– </w:t>
      </w:r>
      <w:r w:rsidR="00A43D33" w:rsidRPr="0052511F">
        <w:rPr>
          <w:rFonts w:ascii="Times New Roman" w:hAnsi="Times New Roman" w:cs="Times New Roman"/>
          <w:sz w:val="28"/>
          <w:szCs w:val="28"/>
          <w:shd w:val="clear" w:color="auto" w:fill="FFFFFF"/>
          <w:lang w:val="en-US"/>
        </w:rPr>
        <w:t>India</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2012</w:t>
      </w:r>
      <w:r w:rsidR="00A43D33" w:rsidRPr="00A43D33">
        <w:rPr>
          <w:rFonts w:ascii="Times New Roman" w:hAnsi="Times New Roman" w:cs="Times New Roman"/>
          <w:sz w:val="28"/>
          <w:szCs w:val="28"/>
          <w:shd w:val="clear" w:color="auto" w:fill="FFFFFF"/>
          <w:lang w:val="en-US"/>
        </w:rPr>
        <w:t>. - №</w:t>
      </w:r>
      <w:proofErr w:type="gramStart"/>
      <w:r w:rsidRPr="0052511F">
        <w:rPr>
          <w:rStyle w:val="ref-vol"/>
          <w:rFonts w:ascii="Times New Roman" w:hAnsi="Times New Roman" w:cs="Times New Roman"/>
          <w:bCs/>
          <w:sz w:val="28"/>
          <w:szCs w:val="28"/>
          <w:shd w:val="clear" w:color="auto" w:fill="FFFFFF"/>
          <w:lang w:val="en-US"/>
        </w:rPr>
        <w:t>6</w:t>
      </w:r>
      <w:r w:rsidRPr="0052511F">
        <w:rPr>
          <w:rFonts w:ascii="Times New Roman" w:hAnsi="Times New Roman" w:cs="Times New Roman"/>
          <w:sz w:val="28"/>
          <w:szCs w:val="28"/>
          <w:shd w:val="clear" w:color="auto" w:fill="FFFFFF"/>
          <w:lang w:val="en-US"/>
        </w:rPr>
        <w:t>(</w:t>
      </w:r>
      <w:proofErr w:type="gramEnd"/>
      <w:r w:rsidRPr="0052511F">
        <w:rPr>
          <w:rFonts w:ascii="Times New Roman" w:hAnsi="Times New Roman" w:cs="Times New Roman"/>
          <w:sz w:val="28"/>
          <w:szCs w:val="28"/>
          <w:shd w:val="clear" w:color="auto" w:fill="FFFFFF"/>
          <w:lang w:val="en-US"/>
        </w:rPr>
        <w:t>7)</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1226</w:t>
      </w:r>
      <w:proofErr w:type="gramEnd"/>
      <w:r w:rsidRPr="0052511F">
        <w:rPr>
          <w:rFonts w:ascii="Times New Roman" w:hAnsi="Times New Roman" w:cs="Times New Roman"/>
          <w:sz w:val="28"/>
          <w:szCs w:val="28"/>
          <w:shd w:val="clear" w:color="auto" w:fill="FFFFFF"/>
          <w:lang w:val="en-US"/>
        </w:rPr>
        <w:t>–1228. </w:t>
      </w:r>
    </w:p>
    <w:p w14:paraId="66009D70" w14:textId="2C8FFB29" w:rsidR="00685024" w:rsidRPr="0052511F" w:rsidRDefault="00685024">
      <w:pPr>
        <w:pStyle w:val="a4"/>
        <w:numPr>
          <w:ilvl w:val="0"/>
          <w:numId w:val="19"/>
        </w:numPr>
        <w:tabs>
          <w:tab w:val="left" w:pos="1134"/>
        </w:tabs>
        <w:spacing w:after="0"/>
        <w:ind w:left="0" w:right="-1" w:firstLine="567"/>
        <w:jc w:val="both"/>
        <w:rPr>
          <w:rStyle w:val="mixed-citation"/>
          <w:rFonts w:ascii="Times New Roman" w:hAnsi="Times New Roman" w:cs="Times New Roman"/>
          <w:sz w:val="28"/>
          <w:szCs w:val="28"/>
          <w:lang w:val="en-US"/>
        </w:rPr>
      </w:pPr>
      <w:r w:rsidRPr="0052511F">
        <w:rPr>
          <w:rStyle w:val="mixed-citation"/>
          <w:rFonts w:ascii="Times New Roman" w:hAnsi="Times New Roman" w:cs="Times New Roman"/>
          <w:sz w:val="28"/>
          <w:szCs w:val="28"/>
          <w:lang w:val="en-US"/>
        </w:rPr>
        <w:t>Kenneth B</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O</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 Seth B</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T</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 Ankrah L</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M</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 Emmanuel A</w:t>
      </w:r>
      <w:r w:rsidR="00A43D33" w:rsidRPr="00A43D33">
        <w:rPr>
          <w:rStyle w:val="mixed-citation"/>
          <w:rFonts w:ascii="Times New Roman" w:hAnsi="Times New Roman" w:cs="Times New Roman"/>
          <w:sz w:val="28"/>
          <w:szCs w:val="28"/>
          <w:lang w:val="en-US"/>
        </w:rPr>
        <w:t>.</w:t>
      </w:r>
      <w:r w:rsidRPr="0052511F">
        <w:rPr>
          <w:rStyle w:val="mixed-citation"/>
          <w:rFonts w:ascii="Times New Roman" w:hAnsi="Times New Roman" w:cs="Times New Roman"/>
          <w:sz w:val="28"/>
          <w:szCs w:val="28"/>
          <w:lang w:val="en-US"/>
        </w:rPr>
        <w:t>O. Prevalence of glaucoma in an eye clinic in Ghana</w:t>
      </w:r>
      <w:r w:rsidR="00A43D33" w:rsidRPr="00A43D33">
        <w:rPr>
          <w:rStyle w:val="mixed-citation"/>
          <w:rFonts w:ascii="Times New Roman" w:hAnsi="Times New Roman" w:cs="Times New Roman"/>
          <w:sz w:val="28"/>
          <w:szCs w:val="28"/>
          <w:lang w:val="en-US"/>
        </w:rPr>
        <w:t xml:space="preserve"> //</w:t>
      </w:r>
      <w:r w:rsidRPr="0052511F">
        <w:rPr>
          <w:rStyle w:val="mixed-citation"/>
          <w:rFonts w:ascii="Times New Roman" w:hAnsi="Times New Roman" w:cs="Times New Roman"/>
          <w:sz w:val="28"/>
          <w:szCs w:val="28"/>
          <w:lang w:val="en-US"/>
        </w:rPr>
        <w:t xml:space="preserve"> Russ Open Med J.</w:t>
      </w:r>
      <w:r w:rsidR="00A43D33" w:rsidRPr="00A43D33">
        <w:rPr>
          <w:rStyle w:val="mixed-citation"/>
          <w:rFonts w:ascii="Times New Roman" w:hAnsi="Times New Roman" w:cs="Times New Roman"/>
          <w:sz w:val="28"/>
          <w:szCs w:val="28"/>
          <w:lang w:val="en-US"/>
        </w:rPr>
        <w:t xml:space="preserve"> –</w:t>
      </w:r>
      <w:r w:rsidRPr="0052511F">
        <w:rPr>
          <w:rStyle w:val="mixed-citation"/>
          <w:rFonts w:ascii="Times New Roman" w:hAnsi="Times New Roman" w:cs="Times New Roman"/>
          <w:sz w:val="28"/>
          <w:szCs w:val="28"/>
          <w:lang w:val="en-US"/>
        </w:rPr>
        <w:t xml:space="preserve"> 2013</w:t>
      </w:r>
      <w:r w:rsidR="00A43D33" w:rsidRPr="00A43D33">
        <w:rPr>
          <w:rStyle w:val="mixed-citation"/>
          <w:rFonts w:ascii="Times New Roman" w:hAnsi="Times New Roman" w:cs="Times New Roman"/>
          <w:sz w:val="28"/>
          <w:szCs w:val="28"/>
          <w:lang w:val="en-US"/>
        </w:rPr>
        <w:t>. - №</w:t>
      </w:r>
      <w:r w:rsidRPr="0052511F">
        <w:rPr>
          <w:rStyle w:val="mixed-citation"/>
          <w:rFonts w:ascii="Times New Roman" w:hAnsi="Times New Roman" w:cs="Times New Roman"/>
          <w:sz w:val="28"/>
          <w:szCs w:val="28"/>
          <w:lang w:val="en-US"/>
        </w:rPr>
        <w:t>2</w:t>
      </w:r>
      <w:r w:rsidR="00A43D33" w:rsidRPr="00A43D33">
        <w:rPr>
          <w:rStyle w:val="mixed-citation"/>
          <w:rFonts w:ascii="Times New Roman" w:hAnsi="Times New Roman" w:cs="Times New Roman"/>
          <w:sz w:val="28"/>
          <w:szCs w:val="28"/>
          <w:lang w:val="en-US"/>
        </w:rPr>
        <w:t xml:space="preserve">. – </w:t>
      </w:r>
      <w:r w:rsidR="00A43D33">
        <w:rPr>
          <w:rStyle w:val="mixed-citation"/>
          <w:rFonts w:ascii="Times New Roman" w:hAnsi="Times New Roman" w:cs="Times New Roman"/>
          <w:sz w:val="28"/>
          <w:szCs w:val="28"/>
        </w:rPr>
        <w:t>Р</w:t>
      </w:r>
      <w:r w:rsidR="00A43D33" w:rsidRPr="00A43D33">
        <w:rPr>
          <w:rStyle w:val="mixed-citation"/>
          <w:rFonts w:ascii="Times New Roman" w:hAnsi="Times New Roman" w:cs="Times New Roman"/>
          <w:sz w:val="28"/>
          <w:szCs w:val="28"/>
          <w:lang w:val="en-US"/>
        </w:rPr>
        <w:t xml:space="preserve">. </w:t>
      </w:r>
      <w:r w:rsidRPr="0052511F">
        <w:rPr>
          <w:rStyle w:val="mixed-citation"/>
          <w:rFonts w:ascii="Times New Roman" w:hAnsi="Times New Roman" w:cs="Times New Roman"/>
          <w:sz w:val="28"/>
          <w:szCs w:val="28"/>
          <w:lang w:val="en-US"/>
        </w:rPr>
        <w:t>310.</w:t>
      </w:r>
    </w:p>
    <w:p w14:paraId="40A4C3A7" w14:textId="2F8A69C9"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Burr J</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Hernández R</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Ramsay C</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Prior M</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Campbell S</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Azuara-Blanco A</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Campbell M</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Francis J</w:t>
      </w:r>
      <w:r w:rsidR="00A43D33" w:rsidRPr="00A43D33">
        <w:rPr>
          <w:rFonts w:ascii="Times New Roman" w:hAnsi="Times New Roman" w:cs="Times New Roman"/>
          <w:sz w:val="28"/>
          <w:szCs w:val="28"/>
          <w:lang w:val="en-US"/>
        </w:rPr>
        <w:t>.</w:t>
      </w:r>
      <w:r w:rsidRPr="0052511F">
        <w:rPr>
          <w:rFonts w:ascii="Times New Roman" w:hAnsi="Times New Roman" w:cs="Times New Roman"/>
          <w:sz w:val="28"/>
          <w:szCs w:val="28"/>
          <w:lang w:val="en-US"/>
        </w:rPr>
        <w:t>, Vale L. Is it worthwhile to conduct a randomized controlled trial of glaucoma screening in the United Kingdom?</w:t>
      </w:r>
      <w:r w:rsidR="00A43D33" w:rsidRPr="00A43D33">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J Health Serv Res Policy. </w:t>
      </w:r>
      <w:r w:rsidR="00A43D33" w:rsidRPr="00A43D33">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2014</w:t>
      </w:r>
      <w:r w:rsidR="00A43D33" w:rsidRPr="00A43D33">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19(</w:t>
      </w:r>
      <w:proofErr w:type="gramEnd"/>
      <w:r w:rsidRPr="0052511F">
        <w:rPr>
          <w:rFonts w:ascii="Times New Roman" w:hAnsi="Times New Roman" w:cs="Times New Roman"/>
          <w:sz w:val="28"/>
          <w:szCs w:val="28"/>
          <w:lang w:val="en-US"/>
        </w:rPr>
        <w:t>1)</w:t>
      </w:r>
      <w:r w:rsidR="00A43D33" w:rsidRPr="00A43D33">
        <w:rPr>
          <w:rFonts w:ascii="Times New Roman" w:hAnsi="Times New Roman" w:cs="Times New Roman"/>
          <w:sz w:val="28"/>
          <w:szCs w:val="28"/>
          <w:lang w:val="en-US"/>
        </w:rPr>
        <w:t xml:space="preserve">. – </w:t>
      </w:r>
      <w:proofErr w:type="gramStart"/>
      <w:r w:rsidR="00A43D33">
        <w:rPr>
          <w:rFonts w:ascii="Times New Roman" w:hAnsi="Times New Roman" w:cs="Times New Roman"/>
          <w:sz w:val="28"/>
          <w:szCs w:val="28"/>
        </w:rPr>
        <w:t>Р</w:t>
      </w:r>
      <w:r w:rsidR="00A43D33" w:rsidRPr="00A43D33">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42</w:t>
      </w:r>
      <w:proofErr w:type="gramEnd"/>
      <w:r w:rsidRPr="0052511F">
        <w:rPr>
          <w:rFonts w:ascii="Times New Roman" w:hAnsi="Times New Roman" w:cs="Times New Roman"/>
          <w:sz w:val="28"/>
          <w:szCs w:val="28"/>
          <w:lang w:val="en-US"/>
        </w:rPr>
        <w:t xml:space="preserve">-51. </w:t>
      </w:r>
      <w:r w:rsidR="00A43D33" w:rsidRPr="00A43D33">
        <w:rPr>
          <w:rFonts w:ascii="Times New Roman" w:hAnsi="Times New Roman" w:cs="Times New Roman"/>
          <w:sz w:val="28"/>
          <w:szCs w:val="28"/>
          <w:lang w:val="en-US"/>
        </w:rPr>
        <w:t xml:space="preserve"> </w:t>
      </w:r>
    </w:p>
    <w:p w14:paraId="0BF2C213" w14:textId="594416B7" w:rsidR="00685024" w:rsidRPr="0052511F" w:rsidRDefault="00685024">
      <w:pPr>
        <w:pStyle w:val="a4"/>
        <w:numPr>
          <w:ilvl w:val="0"/>
          <w:numId w:val="19"/>
        </w:numPr>
        <w:tabs>
          <w:tab w:val="left" w:pos="1134"/>
        </w:tabs>
        <w:spacing w:after="0"/>
        <w:ind w:left="0" w:right="-1" w:firstLine="567"/>
        <w:jc w:val="both"/>
        <w:rPr>
          <w:rStyle w:val="element-citation"/>
          <w:rFonts w:ascii="Times New Roman" w:hAnsi="Times New Roman" w:cs="Times New Roman"/>
          <w:sz w:val="28"/>
          <w:szCs w:val="28"/>
          <w:lang w:val="en-US"/>
        </w:rPr>
      </w:pPr>
      <w:r w:rsidRPr="0052511F">
        <w:rPr>
          <w:rStyle w:val="element-citation"/>
          <w:rFonts w:ascii="Times New Roman" w:hAnsi="Times New Roman" w:cs="Times New Roman"/>
          <w:sz w:val="28"/>
          <w:szCs w:val="28"/>
          <w:lang w:val="en-US"/>
        </w:rPr>
        <w:t>Ng W</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S</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Agarwal P</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K</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Sidiki S</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McKay L</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Townend J</w:t>
      </w:r>
      <w:r w:rsidR="00A43D33" w:rsidRPr="00A43D33">
        <w:rPr>
          <w:rStyle w:val="element-citation"/>
          <w:rFonts w:ascii="Times New Roman" w:hAnsi="Times New Roman" w:cs="Times New Roman"/>
          <w:sz w:val="28"/>
          <w:szCs w:val="28"/>
          <w:lang w:val="en-US"/>
        </w:rPr>
        <w:t>.</w:t>
      </w:r>
      <w:r w:rsidRPr="0052511F">
        <w:rPr>
          <w:rStyle w:val="element-citation"/>
          <w:rFonts w:ascii="Times New Roman" w:hAnsi="Times New Roman" w:cs="Times New Roman"/>
          <w:sz w:val="28"/>
          <w:szCs w:val="28"/>
          <w:lang w:val="en-US"/>
        </w:rPr>
        <w:t>, Azuara-Blanco A. The effect of socio-economic deprivation on severity of glaucoma at presentation</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 </w:t>
      </w:r>
      <w:r w:rsidRPr="0052511F">
        <w:rPr>
          <w:rStyle w:val="ref-journal"/>
          <w:rFonts w:ascii="Times New Roman" w:hAnsi="Times New Roman" w:cs="Times New Roman"/>
          <w:iCs/>
          <w:sz w:val="28"/>
          <w:szCs w:val="28"/>
          <w:lang w:val="en-US"/>
        </w:rPr>
        <w:t>Br J Ophthalmol.</w:t>
      </w:r>
      <w:r w:rsidR="00A43D33" w:rsidRPr="00A43D33">
        <w:rPr>
          <w:rStyle w:val="ref-journal"/>
          <w:rFonts w:ascii="Times New Roman" w:hAnsi="Times New Roman" w:cs="Times New Roman"/>
          <w:iCs/>
          <w:sz w:val="28"/>
          <w:szCs w:val="28"/>
          <w:lang w:val="en-US"/>
        </w:rPr>
        <w:t xml:space="preserve"> –</w:t>
      </w:r>
      <w:r w:rsidRPr="0052511F">
        <w:rPr>
          <w:rStyle w:val="ref-journal"/>
          <w:rFonts w:ascii="Times New Roman" w:hAnsi="Times New Roman" w:cs="Times New Roman"/>
          <w:iCs/>
          <w:sz w:val="28"/>
          <w:szCs w:val="28"/>
          <w:lang w:val="en-US"/>
        </w:rPr>
        <w:t> </w:t>
      </w:r>
      <w:r w:rsidRPr="0052511F">
        <w:rPr>
          <w:rStyle w:val="element-citation"/>
          <w:rFonts w:ascii="Times New Roman" w:hAnsi="Times New Roman" w:cs="Times New Roman"/>
          <w:sz w:val="28"/>
          <w:szCs w:val="28"/>
          <w:lang w:val="en-US"/>
        </w:rPr>
        <w:t>2010</w:t>
      </w:r>
      <w:r w:rsidR="00A43D33" w:rsidRPr="00A43D33">
        <w:rPr>
          <w:rStyle w:val="element-citation"/>
          <w:rFonts w:ascii="Times New Roman" w:hAnsi="Times New Roman" w:cs="Times New Roman"/>
          <w:sz w:val="28"/>
          <w:szCs w:val="28"/>
          <w:lang w:val="en-US"/>
        </w:rPr>
        <w:t>. - №</w:t>
      </w:r>
      <w:r w:rsidRPr="0052511F">
        <w:rPr>
          <w:rStyle w:val="ref-vol"/>
          <w:rFonts w:ascii="Times New Roman" w:hAnsi="Times New Roman" w:cs="Times New Roman"/>
          <w:bCs/>
          <w:sz w:val="28"/>
          <w:szCs w:val="28"/>
          <w:lang w:val="en-US"/>
        </w:rPr>
        <w:t>94</w:t>
      </w:r>
      <w:r w:rsidR="00A43D33" w:rsidRPr="00A43D33">
        <w:rPr>
          <w:rStyle w:val="element-citation"/>
          <w:rFonts w:ascii="Times New Roman" w:hAnsi="Times New Roman" w:cs="Times New Roman"/>
          <w:sz w:val="28"/>
          <w:szCs w:val="28"/>
          <w:lang w:val="en-US"/>
        </w:rPr>
        <w:t xml:space="preserve">. – </w:t>
      </w:r>
      <w:proofErr w:type="gramStart"/>
      <w:r w:rsidR="00A43D33">
        <w:rPr>
          <w:rStyle w:val="element-citation"/>
          <w:rFonts w:ascii="Times New Roman" w:hAnsi="Times New Roman" w:cs="Times New Roman"/>
          <w:sz w:val="28"/>
          <w:szCs w:val="28"/>
        </w:rPr>
        <w:t>Р</w:t>
      </w:r>
      <w:r w:rsidR="00A43D33" w:rsidRPr="00A43D33">
        <w:rPr>
          <w:rStyle w:val="element-citation"/>
          <w:rFonts w:ascii="Times New Roman" w:hAnsi="Times New Roman" w:cs="Times New Roman"/>
          <w:sz w:val="28"/>
          <w:szCs w:val="28"/>
          <w:lang w:val="en-US"/>
        </w:rPr>
        <w:t xml:space="preserve">. </w:t>
      </w:r>
      <w:r w:rsidRPr="0052511F">
        <w:rPr>
          <w:rStyle w:val="element-citation"/>
          <w:rFonts w:ascii="Times New Roman" w:hAnsi="Times New Roman" w:cs="Times New Roman"/>
          <w:sz w:val="28"/>
          <w:szCs w:val="28"/>
          <w:lang w:val="en-US"/>
        </w:rPr>
        <w:t>85</w:t>
      </w:r>
      <w:proofErr w:type="gramEnd"/>
      <w:r w:rsidRPr="0052511F">
        <w:rPr>
          <w:rStyle w:val="element-citation"/>
          <w:rFonts w:ascii="Times New Roman" w:hAnsi="Times New Roman" w:cs="Times New Roman"/>
          <w:sz w:val="28"/>
          <w:szCs w:val="28"/>
          <w:lang w:val="en-US"/>
        </w:rPr>
        <w:t xml:space="preserve">–87. </w:t>
      </w:r>
      <w:r w:rsidR="00A43D33" w:rsidRPr="00A43D33">
        <w:rPr>
          <w:rStyle w:val="element-citation"/>
          <w:rFonts w:ascii="Times New Roman" w:hAnsi="Times New Roman" w:cs="Times New Roman"/>
          <w:sz w:val="28"/>
          <w:szCs w:val="28"/>
          <w:lang w:val="en-US"/>
        </w:rPr>
        <w:t xml:space="preserve"> </w:t>
      </w:r>
    </w:p>
    <w:p w14:paraId="7B0C15A9" w14:textId="3B7F0B1A"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Style w:val="element-citation"/>
          <w:rFonts w:ascii="Times New Roman" w:hAnsi="Times New Roman"/>
          <w:sz w:val="28"/>
          <w:szCs w:val="28"/>
          <w:lang w:val="fr-FR"/>
        </w:rPr>
        <w:t>Prabhu M</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fr-FR"/>
        </w:rPr>
        <w:t>, Patil S</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fr-FR"/>
        </w:rPr>
        <w:t>H</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fr-FR"/>
        </w:rPr>
        <w:t>, Kangokar P</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fr-FR"/>
        </w:rPr>
        <w:t xml:space="preserve">R. </w:t>
      </w:r>
      <w:r w:rsidRPr="0052511F">
        <w:rPr>
          <w:rStyle w:val="element-citation"/>
          <w:rFonts w:ascii="Times New Roman" w:hAnsi="Times New Roman"/>
          <w:sz w:val="28"/>
          <w:szCs w:val="28"/>
          <w:lang w:val="en-US"/>
        </w:rPr>
        <w:t>Glaucoma awareness and knowledge in a tertiary care hospital in a tier-2 city in South India</w:t>
      </w:r>
      <w:r w:rsidR="00A43D33" w:rsidRPr="00A43D33">
        <w:rPr>
          <w:rStyle w:val="element-citation"/>
          <w:rFonts w:ascii="Times New Roman" w:hAnsi="Times New Roman"/>
          <w:sz w:val="28"/>
          <w:szCs w:val="28"/>
          <w:lang w:val="en-US"/>
        </w:rPr>
        <w:t xml:space="preserve"> //</w:t>
      </w:r>
      <w:r w:rsidRPr="0052511F">
        <w:rPr>
          <w:rStyle w:val="element-citation"/>
          <w:rFonts w:ascii="Times New Roman" w:hAnsi="Times New Roman"/>
          <w:sz w:val="28"/>
          <w:szCs w:val="28"/>
          <w:lang w:val="en-US"/>
        </w:rPr>
        <w:t> </w:t>
      </w:r>
      <w:r w:rsidRPr="0052511F">
        <w:rPr>
          <w:rStyle w:val="ref-journal"/>
          <w:rFonts w:ascii="Times New Roman" w:hAnsi="Times New Roman"/>
          <w:iCs/>
          <w:sz w:val="28"/>
          <w:szCs w:val="28"/>
          <w:lang w:val="en-US"/>
        </w:rPr>
        <w:t>J Sci Soc. </w:t>
      </w:r>
      <w:r w:rsidR="00A43D33" w:rsidRPr="00A43D33">
        <w:rPr>
          <w:rStyle w:val="ref-journal"/>
          <w:rFonts w:ascii="Times New Roman" w:hAnsi="Times New Roman"/>
          <w:iCs/>
          <w:sz w:val="28"/>
          <w:szCs w:val="28"/>
          <w:lang w:val="en-US"/>
        </w:rPr>
        <w:t xml:space="preserve">– </w:t>
      </w:r>
      <w:r w:rsidRPr="0052511F">
        <w:rPr>
          <w:rStyle w:val="element-citation"/>
          <w:rFonts w:ascii="Times New Roman" w:hAnsi="Times New Roman"/>
          <w:sz w:val="28"/>
          <w:szCs w:val="28"/>
          <w:lang w:val="en-US"/>
        </w:rPr>
        <w:t>2013</w:t>
      </w:r>
      <w:r w:rsidR="00A43D33" w:rsidRPr="00A43D33">
        <w:rPr>
          <w:rStyle w:val="element-citation"/>
          <w:rFonts w:ascii="Times New Roman" w:hAnsi="Times New Roman"/>
          <w:sz w:val="28"/>
          <w:szCs w:val="28"/>
          <w:lang w:val="en-US"/>
        </w:rPr>
        <w:t>. - №</w:t>
      </w:r>
      <w:r w:rsidRPr="0052511F">
        <w:rPr>
          <w:rStyle w:val="ref-vol"/>
          <w:rFonts w:ascii="Times New Roman" w:hAnsi="Times New Roman"/>
          <w:bCs/>
          <w:sz w:val="28"/>
          <w:szCs w:val="28"/>
          <w:lang w:val="en-US"/>
        </w:rPr>
        <w:t>40</w:t>
      </w:r>
      <w:r w:rsidR="00A43D33" w:rsidRPr="00A43D33">
        <w:rPr>
          <w:rStyle w:val="element-citation"/>
          <w:rFonts w:ascii="Times New Roman" w:hAnsi="Times New Roman"/>
          <w:sz w:val="28"/>
          <w:szCs w:val="28"/>
          <w:lang w:val="en-US"/>
        </w:rPr>
        <w:t xml:space="preserve">. – </w:t>
      </w:r>
      <w:proofErr w:type="gramStart"/>
      <w:r w:rsidR="00A43D33">
        <w:rPr>
          <w:rStyle w:val="element-citation"/>
          <w:rFonts w:ascii="Times New Roman" w:hAnsi="Times New Roman"/>
          <w:sz w:val="28"/>
          <w:szCs w:val="28"/>
        </w:rPr>
        <w:t>Р</w:t>
      </w:r>
      <w:r w:rsidR="00A43D33" w:rsidRPr="00A43D33">
        <w:rPr>
          <w:rStyle w:val="element-citation"/>
          <w:rFonts w:ascii="Times New Roman" w:hAnsi="Times New Roman"/>
          <w:sz w:val="28"/>
          <w:szCs w:val="28"/>
          <w:lang w:val="en-US"/>
        </w:rPr>
        <w:t xml:space="preserve">. </w:t>
      </w:r>
      <w:r w:rsidRPr="0052511F">
        <w:rPr>
          <w:rStyle w:val="element-citation"/>
          <w:rFonts w:ascii="Times New Roman" w:hAnsi="Times New Roman"/>
          <w:sz w:val="28"/>
          <w:szCs w:val="28"/>
          <w:lang w:val="en-US"/>
        </w:rPr>
        <w:t>3</w:t>
      </w:r>
      <w:proofErr w:type="gramEnd"/>
      <w:r w:rsidRPr="0052511F">
        <w:rPr>
          <w:rStyle w:val="element-citation"/>
          <w:rFonts w:ascii="Times New Roman" w:hAnsi="Times New Roman"/>
          <w:sz w:val="28"/>
          <w:szCs w:val="28"/>
          <w:lang w:val="en-US"/>
        </w:rPr>
        <w:t>–8. </w:t>
      </w:r>
      <w:r w:rsidR="00A43D33" w:rsidRPr="00A43D33">
        <w:rPr>
          <w:rStyle w:val="nowrap"/>
          <w:rFonts w:ascii="Times New Roman" w:hAnsi="Times New Roman"/>
          <w:sz w:val="28"/>
          <w:szCs w:val="28"/>
          <w:lang w:val="en-US"/>
        </w:rPr>
        <w:t xml:space="preserve"> </w:t>
      </w:r>
    </w:p>
    <w:p w14:paraId="19A7EE88" w14:textId="159E0631" w:rsidR="00685024" w:rsidRPr="0052511F" w:rsidRDefault="00685024">
      <w:pPr>
        <w:pStyle w:val="af0"/>
        <w:numPr>
          <w:ilvl w:val="0"/>
          <w:numId w:val="19"/>
        </w:numPr>
        <w:shd w:val="clear" w:color="auto" w:fill="FFFFFF"/>
        <w:tabs>
          <w:tab w:val="left" w:pos="1134"/>
        </w:tabs>
        <w:suppressAutoHyphens w:val="0"/>
        <w:spacing w:after="0" w:line="240" w:lineRule="auto"/>
        <w:ind w:left="0" w:right="-1" w:firstLine="567"/>
        <w:jc w:val="both"/>
        <w:rPr>
          <w:rFonts w:ascii="Times New Roman" w:hAnsi="Times New Roman"/>
          <w:sz w:val="28"/>
          <w:szCs w:val="28"/>
          <w:lang w:val="en-US"/>
        </w:rPr>
      </w:pPr>
      <w:r w:rsidRPr="0052511F">
        <w:rPr>
          <w:rStyle w:val="element-citation"/>
          <w:rFonts w:ascii="Times New Roman" w:hAnsi="Times New Roman"/>
          <w:sz w:val="28"/>
          <w:szCs w:val="28"/>
          <w:lang w:val="en-US"/>
        </w:rPr>
        <w:t>Wittenborn J</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en-US"/>
        </w:rPr>
        <w:t>S</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en-US"/>
        </w:rPr>
        <w:t>, Rein D</w:t>
      </w:r>
      <w:r w:rsidR="00A43D33" w:rsidRPr="00A43D33">
        <w:rPr>
          <w:rStyle w:val="element-citation"/>
          <w:rFonts w:ascii="Times New Roman" w:hAnsi="Times New Roman"/>
          <w:sz w:val="28"/>
          <w:szCs w:val="28"/>
          <w:lang w:val="en-US"/>
        </w:rPr>
        <w:t>.</w:t>
      </w:r>
      <w:r w:rsidRPr="0052511F">
        <w:rPr>
          <w:rStyle w:val="element-citation"/>
          <w:rFonts w:ascii="Times New Roman" w:hAnsi="Times New Roman"/>
          <w:sz w:val="28"/>
          <w:szCs w:val="28"/>
          <w:lang w:val="en-US"/>
        </w:rPr>
        <w:t>B. Cost-effectiveness of glaucoma interventions in Barbados and Ghana</w:t>
      </w:r>
      <w:r w:rsidR="00A43D33" w:rsidRPr="00A43D33">
        <w:rPr>
          <w:rStyle w:val="element-citation"/>
          <w:rFonts w:ascii="Times New Roman" w:hAnsi="Times New Roman"/>
          <w:sz w:val="28"/>
          <w:szCs w:val="28"/>
          <w:lang w:val="en-US"/>
        </w:rPr>
        <w:t xml:space="preserve"> /</w:t>
      </w:r>
      <w:proofErr w:type="gramStart"/>
      <w:r w:rsidR="00A43D33" w:rsidRPr="00A43D33">
        <w:rPr>
          <w:rStyle w:val="element-citation"/>
          <w:rFonts w:ascii="Times New Roman" w:hAnsi="Times New Roman"/>
          <w:sz w:val="28"/>
          <w:szCs w:val="28"/>
          <w:lang w:val="en-US"/>
        </w:rPr>
        <w:t xml:space="preserve">/ </w:t>
      </w:r>
      <w:r w:rsidRPr="0052511F">
        <w:rPr>
          <w:rStyle w:val="element-citation"/>
          <w:rFonts w:ascii="Times New Roman" w:hAnsi="Times New Roman"/>
          <w:sz w:val="28"/>
          <w:szCs w:val="28"/>
          <w:lang w:val="en-US"/>
        </w:rPr>
        <w:t> </w:t>
      </w:r>
      <w:r w:rsidRPr="0052511F">
        <w:rPr>
          <w:rStyle w:val="ref-journal"/>
          <w:rFonts w:ascii="Times New Roman" w:hAnsi="Times New Roman"/>
          <w:iCs/>
          <w:sz w:val="28"/>
          <w:szCs w:val="28"/>
          <w:lang w:val="en-US"/>
        </w:rPr>
        <w:t>Optom</w:t>
      </w:r>
      <w:proofErr w:type="gramEnd"/>
      <w:r w:rsidRPr="0052511F">
        <w:rPr>
          <w:rStyle w:val="ref-journal"/>
          <w:rFonts w:ascii="Times New Roman" w:hAnsi="Times New Roman"/>
          <w:iCs/>
          <w:sz w:val="28"/>
          <w:szCs w:val="28"/>
          <w:lang w:val="en-US"/>
        </w:rPr>
        <w:t xml:space="preserve"> Vis Sci. </w:t>
      </w:r>
      <w:r w:rsidR="00A43D33" w:rsidRPr="00A43D33">
        <w:rPr>
          <w:rStyle w:val="ref-journal"/>
          <w:rFonts w:ascii="Times New Roman" w:hAnsi="Times New Roman"/>
          <w:iCs/>
          <w:sz w:val="28"/>
          <w:szCs w:val="28"/>
          <w:lang w:val="en-US"/>
        </w:rPr>
        <w:t xml:space="preserve">– </w:t>
      </w:r>
      <w:r w:rsidRPr="0052511F">
        <w:rPr>
          <w:rStyle w:val="element-citation"/>
          <w:rFonts w:ascii="Times New Roman" w:hAnsi="Times New Roman"/>
          <w:sz w:val="28"/>
          <w:szCs w:val="28"/>
          <w:lang w:val="en-US"/>
        </w:rPr>
        <w:t>2011</w:t>
      </w:r>
      <w:r w:rsidR="00A43D33" w:rsidRPr="00A43D33">
        <w:rPr>
          <w:rStyle w:val="element-citation"/>
          <w:rFonts w:ascii="Times New Roman" w:hAnsi="Times New Roman"/>
          <w:sz w:val="28"/>
          <w:szCs w:val="28"/>
          <w:lang w:val="en-US"/>
        </w:rPr>
        <w:t>. - №</w:t>
      </w:r>
      <w:proofErr w:type="gramStart"/>
      <w:r w:rsidRPr="0052511F">
        <w:rPr>
          <w:rStyle w:val="ref-vol"/>
          <w:rFonts w:ascii="Times New Roman" w:hAnsi="Times New Roman"/>
          <w:bCs/>
          <w:sz w:val="28"/>
          <w:szCs w:val="28"/>
          <w:lang w:val="en-US"/>
        </w:rPr>
        <w:t>88</w:t>
      </w:r>
      <w:r w:rsidRPr="0052511F">
        <w:rPr>
          <w:rStyle w:val="element-citation"/>
          <w:rFonts w:ascii="Times New Roman" w:hAnsi="Times New Roman"/>
          <w:sz w:val="28"/>
          <w:szCs w:val="28"/>
          <w:lang w:val="en-US"/>
        </w:rPr>
        <w:t>(</w:t>
      </w:r>
      <w:proofErr w:type="gramEnd"/>
      <w:r w:rsidRPr="0052511F">
        <w:rPr>
          <w:rStyle w:val="element-citation"/>
          <w:rFonts w:ascii="Times New Roman" w:hAnsi="Times New Roman"/>
          <w:sz w:val="28"/>
          <w:szCs w:val="28"/>
          <w:lang w:val="en-US"/>
        </w:rPr>
        <w:t>1)</w:t>
      </w:r>
      <w:r w:rsidR="00A43D33" w:rsidRPr="00A43D33">
        <w:rPr>
          <w:rStyle w:val="element-citation"/>
          <w:rFonts w:ascii="Times New Roman" w:hAnsi="Times New Roman"/>
          <w:sz w:val="28"/>
          <w:szCs w:val="28"/>
          <w:lang w:val="en-US"/>
        </w:rPr>
        <w:t xml:space="preserve">. – </w:t>
      </w:r>
      <w:proofErr w:type="gramStart"/>
      <w:r w:rsidR="00A43D33">
        <w:rPr>
          <w:rStyle w:val="element-citation"/>
          <w:rFonts w:ascii="Times New Roman" w:hAnsi="Times New Roman"/>
          <w:sz w:val="28"/>
          <w:szCs w:val="28"/>
        </w:rPr>
        <w:t>Р</w:t>
      </w:r>
      <w:r w:rsidR="00A43D33" w:rsidRPr="00A43D33">
        <w:rPr>
          <w:rStyle w:val="element-citation"/>
          <w:rFonts w:ascii="Times New Roman" w:hAnsi="Times New Roman"/>
          <w:sz w:val="28"/>
          <w:szCs w:val="28"/>
          <w:lang w:val="en-US"/>
        </w:rPr>
        <w:t xml:space="preserve">. </w:t>
      </w:r>
      <w:r w:rsidRPr="0052511F">
        <w:rPr>
          <w:rStyle w:val="element-citation"/>
          <w:rFonts w:ascii="Times New Roman" w:hAnsi="Times New Roman"/>
          <w:sz w:val="28"/>
          <w:szCs w:val="28"/>
          <w:lang w:val="en-US"/>
        </w:rPr>
        <w:t>155</w:t>
      </w:r>
      <w:proofErr w:type="gramEnd"/>
      <w:r w:rsidRPr="0052511F">
        <w:rPr>
          <w:rStyle w:val="element-citation"/>
          <w:rFonts w:ascii="Times New Roman" w:hAnsi="Times New Roman"/>
          <w:sz w:val="28"/>
          <w:szCs w:val="28"/>
          <w:lang w:val="en-US"/>
        </w:rPr>
        <w:t xml:space="preserve">–163. </w:t>
      </w:r>
      <w:r w:rsidR="00A43D33" w:rsidRPr="00A43D33">
        <w:rPr>
          <w:rStyle w:val="element-citation"/>
          <w:rFonts w:ascii="Times New Roman" w:hAnsi="Times New Roman"/>
          <w:sz w:val="28"/>
          <w:szCs w:val="28"/>
          <w:lang w:val="en-US"/>
        </w:rPr>
        <w:t xml:space="preserve"> </w:t>
      </w:r>
    </w:p>
    <w:p w14:paraId="335E45F7" w14:textId="60D3CA09" w:rsidR="00685024" w:rsidRPr="0052511F" w:rsidRDefault="00685024">
      <w:pPr>
        <w:pStyle w:val="a4"/>
        <w:numPr>
          <w:ilvl w:val="0"/>
          <w:numId w:val="19"/>
        </w:numPr>
        <w:tabs>
          <w:tab w:val="left" w:pos="1134"/>
        </w:tabs>
        <w:spacing w:after="0"/>
        <w:ind w:left="0" w:right="-1" w:firstLine="567"/>
        <w:jc w:val="both"/>
        <w:rPr>
          <w:rFonts w:ascii="Times New Roman" w:eastAsia="Calibri" w:hAnsi="Times New Roman" w:cs="Times New Roman"/>
          <w:sz w:val="28"/>
          <w:szCs w:val="28"/>
          <w:lang w:val="en-US"/>
        </w:rPr>
      </w:pPr>
      <w:r w:rsidRPr="0052511F">
        <w:rPr>
          <w:rFonts w:ascii="Times New Roman" w:eastAsia="Times New Roman" w:hAnsi="Times New Roman" w:cs="Times New Roman"/>
          <w:sz w:val="28"/>
          <w:szCs w:val="28"/>
          <w:lang w:val="en-US" w:eastAsia="ru-RU"/>
        </w:rPr>
        <w:t>Altangerel U</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Nallamshetty H</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S</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Uhler T</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Fontanarosa J</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Steinmann W</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C</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Almodin J</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M. Knowledge about glaucoma and barriers to follow-up care in a community glaucoma screening program</w:t>
      </w:r>
      <w:r w:rsidR="00A43D33" w:rsidRPr="00A43D33">
        <w:rPr>
          <w:rFonts w:ascii="Times New Roman" w:eastAsia="Times New Roman" w:hAnsi="Times New Roman" w:cs="Times New Roman"/>
          <w:sz w:val="28"/>
          <w:szCs w:val="28"/>
          <w:lang w:val="en-US" w:eastAsia="ru-RU"/>
        </w:rPr>
        <w:t xml:space="preserve"> // </w:t>
      </w:r>
      <w:r w:rsidRPr="0052511F">
        <w:rPr>
          <w:rFonts w:ascii="Times New Roman" w:eastAsia="Times New Roman" w:hAnsi="Times New Roman" w:cs="Times New Roman"/>
          <w:iCs/>
          <w:sz w:val="28"/>
          <w:szCs w:val="28"/>
          <w:lang w:val="en-US" w:eastAsia="ru-RU"/>
        </w:rPr>
        <w:t>Can J Ophthalmol.</w:t>
      </w:r>
      <w:r w:rsidR="00A43D33" w:rsidRPr="00A43D33">
        <w:rPr>
          <w:rFonts w:ascii="Times New Roman" w:eastAsia="Times New Roman" w:hAnsi="Times New Roman" w:cs="Times New Roman"/>
          <w:iCs/>
          <w:sz w:val="28"/>
          <w:szCs w:val="28"/>
          <w:lang w:val="en-US" w:eastAsia="ru-RU"/>
        </w:rPr>
        <w:t xml:space="preserve"> –</w:t>
      </w:r>
      <w:r w:rsidRPr="0052511F">
        <w:rPr>
          <w:rFonts w:ascii="Times New Roman" w:eastAsia="Times New Roman" w:hAnsi="Times New Roman" w:cs="Times New Roman"/>
          <w:iCs/>
          <w:sz w:val="28"/>
          <w:szCs w:val="28"/>
          <w:lang w:val="en-US" w:eastAsia="ru-RU"/>
        </w:rPr>
        <w:t> </w:t>
      </w:r>
      <w:r w:rsidRPr="0052511F">
        <w:rPr>
          <w:rFonts w:ascii="Times New Roman" w:eastAsia="Times New Roman" w:hAnsi="Times New Roman" w:cs="Times New Roman"/>
          <w:sz w:val="28"/>
          <w:szCs w:val="28"/>
          <w:lang w:val="en-US" w:eastAsia="ru-RU"/>
        </w:rPr>
        <w:t>2009</w:t>
      </w:r>
      <w:r w:rsidR="00A43D33" w:rsidRPr="00A43D33">
        <w:rPr>
          <w:rFonts w:ascii="Times New Roman" w:eastAsia="Times New Roman" w:hAnsi="Times New Roman" w:cs="Times New Roman"/>
          <w:sz w:val="28"/>
          <w:szCs w:val="28"/>
          <w:lang w:val="en-US" w:eastAsia="ru-RU"/>
        </w:rPr>
        <w:t>. - №</w:t>
      </w:r>
      <w:r w:rsidRPr="0052511F">
        <w:rPr>
          <w:rFonts w:ascii="Times New Roman" w:eastAsia="Times New Roman" w:hAnsi="Times New Roman" w:cs="Times New Roman"/>
          <w:sz w:val="28"/>
          <w:szCs w:val="28"/>
          <w:lang w:val="en-US" w:eastAsia="ru-RU"/>
        </w:rPr>
        <w:t>44</w:t>
      </w:r>
      <w:r w:rsidR="00A43D33" w:rsidRPr="00A43D33">
        <w:rPr>
          <w:rFonts w:ascii="Times New Roman" w:eastAsia="Times New Roman" w:hAnsi="Times New Roman" w:cs="Times New Roman"/>
          <w:sz w:val="28"/>
          <w:szCs w:val="28"/>
          <w:lang w:val="en-US" w:eastAsia="ru-RU"/>
        </w:rPr>
        <w:t xml:space="preserve">. – </w:t>
      </w:r>
      <w:proofErr w:type="gramStart"/>
      <w:r w:rsidR="00A43D33">
        <w:rPr>
          <w:rFonts w:ascii="Times New Roman" w:eastAsia="Times New Roman" w:hAnsi="Times New Roman" w:cs="Times New Roman"/>
          <w:sz w:val="28"/>
          <w:szCs w:val="28"/>
          <w:lang w:eastAsia="ru-RU"/>
        </w:rPr>
        <w:t>Р</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66</w:t>
      </w:r>
      <w:proofErr w:type="gramEnd"/>
      <w:r w:rsidRPr="0052511F">
        <w:rPr>
          <w:rFonts w:ascii="Times New Roman" w:eastAsia="Times New Roman" w:hAnsi="Times New Roman" w:cs="Times New Roman"/>
          <w:sz w:val="28"/>
          <w:szCs w:val="28"/>
          <w:lang w:val="en-US" w:eastAsia="ru-RU"/>
        </w:rPr>
        <w:t>–</w:t>
      </w:r>
      <w:r w:rsidR="00A43D33" w:rsidRPr="00A43D33">
        <w:rPr>
          <w:rFonts w:ascii="Times New Roman" w:eastAsia="Times New Roman" w:hAnsi="Times New Roman" w:cs="Times New Roman"/>
          <w:sz w:val="28"/>
          <w:szCs w:val="28"/>
          <w:lang w:val="en-US" w:eastAsia="ru-RU"/>
        </w:rPr>
        <w:t>6</w:t>
      </w:r>
      <w:r w:rsidRPr="0052511F">
        <w:rPr>
          <w:rFonts w:ascii="Times New Roman" w:eastAsia="Times New Roman" w:hAnsi="Times New Roman" w:cs="Times New Roman"/>
          <w:sz w:val="28"/>
          <w:szCs w:val="28"/>
          <w:lang w:val="en-US" w:eastAsia="ru-RU"/>
        </w:rPr>
        <w:t>9. </w:t>
      </w:r>
    </w:p>
    <w:p w14:paraId="42AEF47D" w14:textId="3C1A88F0"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eastAsia="Times New Roman" w:hAnsi="Times New Roman" w:cs="Times New Roman"/>
          <w:sz w:val="28"/>
          <w:szCs w:val="28"/>
          <w:lang w:val="en-US" w:eastAsia="ru-RU"/>
        </w:rPr>
        <w:t>Katibeh M</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Ziaei H</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Panah E</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Moein H</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R</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Hosseini S</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Kalantarion M</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et al. Knowledge and awareness of age related eye diseases: A population-based survey</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 </w:t>
      </w:r>
      <w:r w:rsidRPr="0052511F">
        <w:rPr>
          <w:rFonts w:ascii="Times New Roman" w:eastAsia="Times New Roman" w:hAnsi="Times New Roman" w:cs="Times New Roman"/>
          <w:iCs/>
          <w:sz w:val="28"/>
          <w:szCs w:val="28"/>
          <w:lang w:val="en-US" w:eastAsia="ru-RU"/>
        </w:rPr>
        <w:t>J Ophthalmic Vis Res.</w:t>
      </w:r>
      <w:r w:rsidR="00A43D33" w:rsidRPr="00A43D33">
        <w:rPr>
          <w:rFonts w:ascii="Times New Roman" w:eastAsia="Times New Roman" w:hAnsi="Times New Roman" w:cs="Times New Roman"/>
          <w:iCs/>
          <w:sz w:val="28"/>
          <w:szCs w:val="28"/>
          <w:lang w:val="en-US" w:eastAsia="ru-RU"/>
        </w:rPr>
        <w:t xml:space="preserve"> –</w:t>
      </w:r>
      <w:r w:rsidRPr="0052511F">
        <w:rPr>
          <w:rFonts w:ascii="Times New Roman" w:eastAsia="Times New Roman" w:hAnsi="Times New Roman" w:cs="Times New Roman"/>
          <w:iCs/>
          <w:sz w:val="28"/>
          <w:szCs w:val="28"/>
          <w:lang w:val="en-US" w:eastAsia="ru-RU"/>
        </w:rPr>
        <w:t> </w:t>
      </w:r>
      <w:r w:rsidRPr="0052511F">
        <w:rPr>
          <w:rFonts w:ascii="Times New Roman" w:eastAsia="Times New Roman" w:hAnsi="Times New Roman" w:cs="Times New Roman"/>
          <w:sz w:val="28"/>
          <w:szCs w:val="28"/>
          <w:lang w:val="en-US" w:eastAsia="ru-RU"/>
        </w:rPr>
        <w:t>2014</w:t>
      </w:r>
      <w:r w:rsidR="00A43D33" w:rsidRPr="00A43D33">
        <w:rPr>
          <w:rFonts w:ascii="Times New Roman" w:eastAsia="Times New Roman" w:hAnsi="Times New Roman" w:cs="Times New Roman"/>
          <w:sz w:val="28"/>
          <w:szCs w:val="28"/>
          <w:lang w:val="en-US" w:eastAsia="ru-RU"/>
        </w:rPr>
        <w:t xml:space="preserve">. - №9. – </w:t>
      </w:r>
      <w:proofErr w:type="gramStart"/>
      <w:r w:rsidR="00A43D33">
        <w:rPr>
          <w:rFonts w:ascii="Times New Roman" w:eastAsia="Times New Roman" w:hAnsi="Times New Roman" w:cs="Times New Roman"/>
          <w:sz w:val="28"/>
          <w:szCs w:val="28"/>
          <w:lang w:eastAsia="ru-RU"/>
        </w:rPr>
        <w:t>Р</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223</w:t>
      </w:r>
      <w:proofErr w:type="gramEnd"/>
      <w:r w:rsidRPr="0052511F">
        <w:rPr>
          <w:rFonts w:ascii="Times New Roman" w:eastAsia="Times New Roman" w:hAnsi="Times New Roman" w:cs="Times New Roman"/>
          <w:sz w:val="28"/>
          <w:szCs w:val="28"/>
          <w:lang w:val="en-US" w:eastAsia="ru-RU"/>
        </w:rPr>
        <w:t>–</w:t>
      </w:r>
      <w:r w:rsidR="00A43D33" w:rsidRPr="00A43D33">
        <w:rPr>
          <w:rFonts w:ascii="Times New Roman" w:eastAsia="Times New Roman" w:hAnsi="Times New Roman" w:cs="Times New Roman"/>
          <w:sz w:val="28"/>
          <w:szCs w:val="28"/>
          <w:lang w:val="en-US" w:eastAsia="ru-RU"/>
        </w:rPr>
        <w:t>2</w:t>
      </w:r>
      <w:r w:rsidRPr="0052511F">
        <w:rPr>
          <w:rFonts w:ascii="Times New Roman" w:eastAsia="Times New Roman" w:hAnsi="Times New Roman" w:cs="Times New Roman"/>
          <w:sz w:val="28"/>
          <w:szCs w:val="28"/>
          <w:lang w:val="en-US" w:eastAsia="ru-RU"/>
        </w:rPr>
        <w:t>31.</w:t>
      </w:r>
    </w:p>
    <w:p w14:paraId="4CE63E7E" w14:textId="4F31606E" w:rsidR="00685024" w:rsidRPr="0052511F" w:rsidRDefault="00685024">
      <w:pPr>
        <w:pStyle w:val="a4"/>
        <w:numPr>
          <w:ilvl w:val="0"/>
          <w:numId w:val="19"/>
        </w:numPr>
        <w:tabs>
          <w:tab w:val="left" w:pos="1134"/>
        </w:tabs>
        <w:spacing w:after="0"/>
        <w:ind w:left="0" w:right="-1" w:firstLine="567"/>
        <w:jc w:val="both"/>
        <w:rPr>
          <w:rFonts w:ascii="Times New Roman" w:eastAsia="Calibri" w:hAnsi="Times New Roman" w:cs="Times New Roman"/>
          <w:sz w:val="28"/>
          <w:szCs w:val="28"/>
          <w:lang w:val="en-US"/>
        </w:rPr>
      </w:pPr>
      <w:r w:rsidRPr="0052511F">
        <w:rPr>
          <w:rFonts w:ascii="Times New Roman" w:eastAsia="Times New Roman" w:hAnsi="Times New Roman" w:cs="Times New Roman"/>
          <w:sz w:val="28"/>
          <w:szCs w:val="28"/>
          <w:lang w:val="en-US" w:eastAsia="ru-RU"/>
        </w:rPr>
        <w:t>Mansour M</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A</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Abd Elaziz N</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M</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Mekkawy M</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M</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 Ahmed R</w:t>
      </w:r>
      <w:r w:rsidR="00A43D33" w:rsidRPr="00A43D33">
        <w:rPr>
          <w:rFonts w:ascii="Times New Roman" w:eastAsia="Times New Roman" w:hAnsi="Times New Roman" w:cs="Times New Roman"/>
          <w:sz w:val="28"/>
          <w:szCs w:val="28"/>
          <w:lang w:val="en-US" w:eastAsia="ru-RU"/>
        </w:rPr>
        <w:t>.</w:t>
      </w:r>
      <w:r w:rsidRPr="0052511F">
        <w:rPr>
          <w:rFonts w:ascii="Times New Roman" w:eastAsia="Times New Roman" w:hAnsi="Times New Roman" w:cs="Times New Roman"/>
          <w:sz w:val="28"/>
          <w:szCs w:val="28"/>
          <w:lang w:val="en-US" w:eastAsia="ru-RU"/>
        </w:rPr>
        <w:t>M. Awareness among glaucoma patient at upper Egypt</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 </w:t>
      </w:r>
      <w:r w:rsidRPr="0052511F">
        <w:rPr>
          <w:rFonts w:ascii="Times New Roman" w:eastAsia="Times New Roman" w:hAnsi="Times New Roman" w:cs="Times New Roman"/>
          <w:iCs/>
          <w:sz w:val="28"/>
          <w:szCs w:val="28"/>
          <w:lang w:val="en-US" w:eastAsia="ru-RU"/>
        </w:rPr>
        <w:t>Int J Adv Nur Stud. </w:t>
      </w:r>
      <w:r w:rsidR="00A43D33" w:rsidRPr="00A43D33">
        <w:rPr>
          <w:rFonts w:ascii="Times New Roman" w:eastAsia="Times New Roman" w:hAnsi="Times New Roman" w:cs="Times New Roman"/>
          <w:iCs/>
          <w:sz w:val="28"/>
          <w:szCs w:val="28"/>
          <w:lang w:val="en-US" w:eastAsia="ru-RU"/>
        </w:rPr>
        <w:t xml:space="preserve">– </w:t>
      </w:r>
      <w:r w:rsidRPr="0052511F">
        <w:rPr>
          <w:rFonts w:ascii="Times New Roman" w:eastAsia="Times New Roman" w:hAnsi="Times New Roman" w:cs="Times New Roman"/>
          <w:sz w:val="28"/>
          <w:szCs w:val="28"/>
          <w:lang w:val="en-US" w:eastAsia="ru-RU"/>
        </w:rPr>
        <w:t>2016</w:t>
      </w:r>
      <w:r w:rsidR="00A43D33" w:rsidRPr="00A43D33">
        <w:rPr>
          <w:rFonts w:ascii="Times New Roman" w:eastAsia="Times New Roman" w:hAnsi="Times New Roman" w:cs="Times New Roman"/>
          <w:sz w:val="28"/>
          <w:szCs w:val="28"/>
          <w:lang w:val="en-US" w:eastAsia="ru-RU"/>
        </w:rPr>
        <w:t>. - №</w:t>
      </w:r>
      <w:r w:rsidRPr="0052511F">
        <w:rPr>
          <w:rFonts w:ascii="Times New Roman" w:eastAsia="Times New Roman" w:hAnsi="Times New Roman" w:cs="Times New Roman"/>
          <w:sz w:val="28"/>
          <w:szCs w:val="28"/>
          <w:lang w:val="en-US" w:eastAsia="ru-RU"/>
        </w:rPr>
        <w:t>5</w:t>
      </w:r>
      <w:r w:rsidR="00A43D33" w:rsidRPr="00A43D33">
        <w:rPr>
          <w:rFonts w:ascii="Times New Roman" w:eastAsia="Times New Roman" w:hAnsi="Times New Roman" w:cs="Times New Roman"/>
          <w:sz w:val="28"/>
          <w:szCs w:val="28"/>
          <w:lang w:val="en-US" w:eastAsia="ru-RU"/>
        </w:rPr>
        <w:t xml:space="preserve">. – </w:t>
      </w:r>
      <w:proofErr w:type="gramStart"/>
      <w:r w:rsidR="00A43D33">
        <w:rPr>
          <w:rFonts w:ascii="Times New Roman" w:eastAsia="Times New Roman" w:hAnsi="Times New Roman" w:cs="Times New Roman"/>
          <w:sz w:val="28"/>
          <w:szCs w:val="28"/>
          <w:lang w:eastAsia="ru-RU"/>
        </w:rPr>
        <w:t>Р</w:t>
      </w:r>
      <w:r w:rsidR="00A43D33" w:rsidRPr="00A43D33">
        <w:rPr>
          <w:rFonts w:ascii="Times New Roman" w:eastAsia="Times New Roman" w:hAnsi="Times New Roman" w:cs="Times New Roman"/>
          <w:sz w:val="28"/>
          <w:szCs w:val="28"/>
          <w:lang w:val="en-US" w:eastAsia="ru-RU"/>
        </w:rPr>
        <w:t xml:space="preserve">. </w:t>
      </w:r>
      <w:r w:rsidRPr="0052511F">
        <w:rPr>
          <w:rFonts w:ascii="Times New Roman" w:eastAsia="Times New Roman" w:hAnsi="Times New Roman" w:cs="Times New Roman"/>
          <w:sz w:val="28"/>
          <w:szCs w:val="28"/>
          <w:lang w:val="en-US" w:eastAsia="ru-RU"/>
        </w:rPr>
        <w:t>132</w:t>
      </w:r>
      <w:proofErr w:type="gramEnd"/>
      <w:r w:rsidRPr="0052511F">
        <w:rPr>
          <w:rFonts w:ascii="Times New Roman" w:eastAsia="Times New Roman" w:hAnsi="Times New Roman" w:cs="Times New Roman"/>
          <w:sz w:val="28"/>
          <w:szCs w:val="28"/>
          <w:lang w:val="en-US" w:eastAsia="ru-RU"/>
        </w:rPr>
        <w:t xml:space="preserve"> </w:t>
      </w:r>
      <w:r w:rsidR="00A43D33" w:rsidRPr="00A43D33">
        <w:rPr>
          <w:rFonts w:ascii="Times New Roman" w:eastAsia="Times New Roman" w:hAnsi="Times New Roman" w:cs="Times New Roman"/>
          <w:sz w:val="28"/>
          <w:szCs w:val="28"/>
          <w:lang w:val="en-US" w:eastAsia="ru-RU"/>
        </w:rPr>
        <w:t>- 13</w:t>
      </w:r>
      <w:r w:rsidRPr="0052511F">
        <w:rPr>
          <w:rFonts w:ascii="Times New Roman" w:eastAsia="Times New Roman" w:hAnsi="Times New Roman" w:cs="Times New Roman"/>
          <w:sz w:val="28"/>
          <w:szCs w:val="28"/>
          <w:lang w:val="en-US" w:eastAsia="ru-RU"/>
        </w:rPr>
        <w:t>8. </w:t>
      </w:r>
      <w:r w:rsidR="00A43D33" w:rsidRPr="00A43D33">
        <w:rPr>
          <w:rFonts w:ascii="Times New Roman" w:eastAsia="Times New Roman" w:hAnsi="Times New Roman" w:cs="Times New Roman"/>
          <w:sz w:val="28"/>
          <w:szCs w:val="28"/>
          <w:lang w:val="en-US" w:eastAsia="ru-RU"/>
        </w:rPr>
        <w:t xml:space="preserve"> </w:t>
      </w:r>
    </w:p>
    <w:p w14:paraId="37F854DF" w14:textId="7B13E312" w:rsidR="00685024" w:rsidRPr="00A43D33" w:rsidRDefault="00685024" w:rsidP="00A43D33">
      <w:pPr>
        <w:pStyle w:val="a4"/>
        <w:numPr>
          <w:ilvl w:val="0"/>
          <w:numId w:val="19"/>
        </w:numPr>
        <w:tabs>
          <w:tab w:val="left" w:pos="1134"/>
        </w:tabs>
        <w:spacing w:after="0"/>
        <w:ind w:left="0" w:right="-1" w:firstLine="567"/>
        <w:jc w:val="both"/>
        <w:rPr>
          <w:rFonts w:ascii="Times New Roman" w:hAnsi="Times New Roman" w:cs="Times New Roman"/>
          <w:sz w:val="28"/>
          <w:szCs w:val="28"/>
          <w:shd w:val="clear" w:color="auto" w:fill="FFFFFF"/>
          <w:lang w:val="en-US"/>
        </w:rPr>
      </w:pPr>
      <w:r w:rsidRPr="0052511F">
        <w:rPr>
          <w:rFonts w:ascii="Times New Roman" w:hAnsi="Times New Roman" w:cs="Times New Roman"/>
          <w:sz w:val="28"/>
          <w:szCs w:val="28"/>
          <w:shd w:val="clear" w:color="auto" w:fill="FFFFFF"/>
          <w:lang w:val="en-US"/>
        </w:rPr>
        <w:lastRenderedPageBreak/>
        <w:t>Pfeiffer N</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Krieglstein G</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K</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Wellek S. Knowledge about glaucoma in the unselected population: A German survey</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Style w:val="ref-journal"/>
          <w:rFonts w:ascii="Times New Roman" w:hAnsi="Times New Roman" w:cs="Times New Roman"/>
          <w:iCs/>
          <w:sz w:val="28"/>
          <w:szCs w:val="28"/>
          <w:shd w:val="clear" w:color="auto" w:fill="FFFFFF"/>
          <w:lang w:val="en-US"/>
        </w:rPr>
        <w:t>J Glaucoma. </w:t>
      </w:r>
      <w:r w:rsidR="00A43D33" w:rsidRPr="00A43D33">
        <w:rPr>
          <w:rStyle w:val="ref-journal"/>
          <w:rFonts w:ascii="Times New Roman" w:hAnsi="Times New Roman" w:cs="Times New Roman"/>
          <w:iCs/>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2002</w:t>
      </w:r>
      <w:r w:rsidR="00A43D33" w:rsidRPr="00A43D33">
        <w:rPr>
          <w:rFonts w:ascii="Times New Roman" w:hAnsi="Times New Roman" w:cs="Times New Roman"/>
          <w:sz w:val="28"/>
          <w:szCs w:val="28"/>
          <w:shd w:val="clear" w:color="auto" w:fill="FFFFFF"/>
          <w:lang w:val="en-US"/>
        </w:rPr>
        <w:t>. - №</w:t>
      </w:r>
      <w:r w:rsidRPr="0052511F">
        <w:rPr>
          <w:rStyle w:val="ref-vol"/>
          <w:rFonts w:ascii="Times New Roman" w:hAnsi="Times New Roman" w:cs="Times New Roman"/>
          <w:sz w:val="28"/>
          <w:szCs w:val="28"/>
          <w:shd w:val="clear" w:color="auto" w:fill="FFFFFF"/>
          <w:lang w:val="en-US"/>
        </w:rPr>
        <w:t>11</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458</w:t>
      </w:r>
      <w:proofErr w:type="gramEnd"/>
      <w:r w:rsidRPr="0052511F">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4</w:t>
      </w:r>
      <w:r w:rsidRPr="00A43D33">
        <w:rPr>
          <w:rFonts w:ascii="Times New Roman" w:hAnsi="Times New Roman" w:cs="Times New Roman"/>
          <w:sz w:val="28"/>
          <w:szCs w:val="28"/>
          <w:shd w:val="clear" w:color="auto" w:fill="FFFFFF"/>
          <w:lang w:val="en-US"/>
        </w:rPr>
        <w:t>63.</w:t>
      </w:r>
    </w:p>
    <w:p w14:paraId="4CDCB478" w14:textId="40AFBB11"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Isawumi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Hassan M</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B</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Akinwusi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O</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Adebimpe O</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W</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Asekun-Olarinmoye E</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O</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Christopher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C</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Adewole T</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 Awareness of and Attitude towards glaucoma among an adult rural population of Osun State, Southwest Nigeria</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Middle East Afr J Ophthalmol.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2014</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21(</w:t>
      </w:r>
      <w:proofErr w:type="gramEnd"/>
      <w:r w:rsidRPr="0052511F">
        <w:rPr>
          <w:rFonts w:ascii="Times New Roman" w:hAnsi="Times New Roman" w:cs="Times New Roman"/>
          <w:sz w:val="28"/>
          <w:szCs w:val="28"/>
          <w:shd w:val="clear" w:color="auto" w:fill="FFFFFF"/>
          <w:lang w:val="en-US"/>
        </w:rPr>
        <w:t>2)</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165</w:t>
      </w:r>
      <w:proofErr w:type="gramEnd"/>
      <w:r w:rsidRPr="0052511F">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16</w:t>
      </w:r>
      <w:r w:rsidRPr="0052511F">
        <w:rPr>
          <w:rFonts w:ascii="Times New Roman" w:hAnsi="Times New Roman" w:cs="Times New Roman"/>
          <w:sz w:val="28"/>
          <w:szCs w:val="28"/>
          <w:shd w:val="clear" w:color="auto" w:fill="FFFFFF"/>
          <w:lang w:val="en-US"/>
        </w:rPr>
        <w:t xml:space="preserve">9.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p>
    <w:p w14:paraId="4A04480B" w14:textId="47EBEDCB"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Giorgis 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T. Raising public awareness of glaucoma in Ethiopia</w:t>
      </w:r>
      <w:r w:rsidR="00A43D33" w:rsidRPr="00A43D3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Community Eye Health.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2012</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25(</w:t>
      </w:r>
      <w:proofErr w:type="gramEnd"/>
      <w:r w:rsidRPr="0052511F">
        <w:rPr>
          <w:rFonts w:ascii="Times New Roman" w:hAnsi="Times New Roman" w:cs="Times New Roman"/>
          <w:sz w:val="28"/>
          <w:szCs w:val="28"/>
          <w:shd w:val="clear" w:color="auto" w:fill="FFFFFF"/>
          <w:lang w:val="en-US"/>
        </w:rPr>
        <w:t>79-80)</w:t>
      </w:r>
      <w:r w:rsidR="00A43D33" w:rsidRPr="00A43D33">
        <w:rPr>
          <w:rFonts w:ascii="Times New Roman" w:hAnsi="Times New Roman" w:cs="Times New Roman"/>
          <w:sz w:val="28"/>
          <w:szCs w:val="28"/>
          <w:shd w:val="clear" w:color="auto" w:fill="FFFFFF"/>
          <w:lang w:val="en-US"/>
        </w:rPr>
        <w:t xml:space="preserve">. – </w:t>
      </w:r>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46. </w:t>
      </w:r>
      <w:r w:rsidR="00A43D33" w:rsidRPr="00A43D33">
        <w:rPr>
          <w:rFonts w:ascii="Times New Roman" w:hAnsi="Times New Roman" w:cs="Times New Roman"/>
          <w:sz w:val="28"/>
          <w:szCs w:val="28"/>
          <w:shd w:val="clear" w:color="auto" w:fill="FFFFFF"/>
          <w:lang w:val="en-US"/>
        </w:rPr>
        <w:t xml:space="preserve"> </w:t>
      </w:r>
    </w:p>
    <w:p w14:paraId="214CAFC8" w14:textId="2E2FE083"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Gilmour-White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A</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Shah P</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Cross V</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Makupa W</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Philippin H. Glaucoma awareness and access to healthcare: perceptions among glaucoma patients in Tanzania</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Postgrad Med J.</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2015</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91(</w:t>
      </w:r>
      <w:proofErr w:type="gramEnd"/>
      <w:r w:rsidRPr="0052511F">
        <w:rPr>
          <w:rFonts w:ascii="Times New Roman" w:hAnsi="Times New Roman" w:cs="Times New Roman"/>
          <w:sz w:val="28"/>
          <w:szCs w:val="28"/>
          <w:shd w:val="clear" w:color="auto" w:fill="FFFFFF"/>
          <w:lang w:val="en-US"/>
        </w:rPr>
        <w:t>1077)</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373</w:t>
      </w:r>
      <w:proofErr w:type="gramEnd"/>
      <w:r w:rsidRPr="0052511F">
        <w:rPr>
          <w:rFonts w:ascii="Times New Roman" w:hAnsi="Times New Roman" w:cs="Times New Roman"/>
          <w:sz w:val="28"/>
          <w:szCs w:val="28"/>
          <w:shd w:val="clear" w:color="auto" w:fill="FFFFFF"/>
          <w:lang w:val="en-US"/>
        </w:rPr>
        <w:t>-</w:t>
      </w:r>
      <w:r w:rsidR="00A43D33" w:rsidRPr="00A43D33">
        <w:rPr>
          <w:rFonts w:ascii="Times New Roman" w:hAnsi="Times New Roman" w:cs="Times New Roman"/>
          <w:sz w:val="28"/>
          <w:szCs w:val="28"/>
          <w:shd w:val="clear" w:color="auto" w:fill="FFFFFF"/>
          <w:lang w:val="en-US"/>
        </w:rPr>
        <w:t>37</w:t>
      </w:r>
      <w:r w:rsidRPr="0052511F">
        <w:rPr>
          <w:rFonts w:ascii="Times New Roman" w:hAnsi="Times New Roman" w:cs="Times New Roman"/>
          <w:sz w:val="28"/>
          <w:szCs w:val="28"/>
          <w:shd w:val="clear" w:color="auto" w:fill="FFFFFF"/>
          <w:lang w:val="en-US"/>
        </w:rPr>
        <w:t xml:space="preserve">8.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p>
    <w:p w14:paraId="160040B5" w14:textId="1CEAF46B"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 xml:space="preserve"> Kansal V</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Armstrong 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J</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Pintwala R</w:t>
      </w:r>
      <w:r w:rsidR="00A43D33" w:rsidRPr="00A43D3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Hutnik C. Optical coherence tomography for glaucoma diagnosis: An evidence based meta-analysis</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PLoS One.</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2018</w:t>
      </w:r>
      <w:r w:rsidR="00A43D33" w:rsidRPr="00A43D33">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13(</w:t>
      </w:r>
      <w:proofErr w:type="gramEnd"/>
      <w:r w:rsidRPr="0052511F">
        <w:rPr>
          <w:rFonts w:ascii="Times New Roman" w:hAnsi="Times New Roman" w:cs="Times New Roman"/>
          <w:sz w:val="28"/>
          <w:szCs w:val="28"/>
          <w:shd w:val="clear" w:color="auto" w:fill="FFFFFF"/>
          <w:lang w:val="en-US"/>
        </w:rPr>
        <w:t>1)</w:t>
      </w:r>
      <w:r w:rsidR="00A43D33" w:rsidRPr="00A43D33">
        <w:rPr>
          <w:rFonts w:ascii="Times New Roman" w:hAnsi="Times New Roman" w:cs="Times New Roman"/>
          <w:sz w:val="28"/>
          <w:szCs w:val="28"/>
          <w:shd w:val="clear" w:color="auto" w:fill="FFFFFF"/>
          <w:lang w:val="en-US"/>
        </w:rPr>
        <w:t xml:space="preserve">. – </w:t>
      </w:r>
      <w:proofErr w:type="gramStart"/>
      <w:r w:rsidR="00A43D33">
        <w:rPr>
          <w:rFonts w:ascii="Times New Roman" w:hAnsi="Times New Roman" w:cs="Times New Roman"/>
          <w:sz w:val="28"/>
          <w:szCs w:val="28"/>
          <w:shd w:val="clear" w:color="auto" w:fill="FFFFFF"/>
        </w:rPr>
        <w:t>Р</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190</w:t>
      </w:r>
      <w:proofErr w:type="gramEnd"/>
      <w:r w:rsidR="008B1401" w:rsidRPr="008B1401">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621. </w:t>
      </w:r>
      <w:r w:rsidR="00A43D33" w:rsidRPr="00A43D3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p>
    <w:p w14:paraId="22BF2A4F" w14:textId="60B5E5DB"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 xml:space="preserve"> Qian Y</w:t>
      </w:r>
      <w:r w:rsidR="006C18F8" w:rsidRPr="006C18F8">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Liu L</w:t>
      </w:r>
      <w:r w:rsidR="006C18F8" w:rsidRPr="006C18F8">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Shi Y</w:t>
      </w:r>
      <w:r w:rsidR="006C18F8" w:rsidRPr="006C18F8">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Wang M</w:t>
      </w:r>
      <w:r w:rsidR="006C18F8" w:rsidRPr="006C18F8">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 M</w:t>
      </w:r>
      <w:r w:rsidR="006C18F8" w:rsidRPr="006C18F8">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Zou J. Assessment of Anterior Chamber by Ultrasound Biomicroscopy and Anterior Segment Optical Coherence Tomography in Patients with Inflammatory Glaucoma</w:t>
      </w:r>
      <w:r w:rsidR="006C18F8" w:rsidRPr="006C18F8">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 J Int Med Res. </w:t>
      </w:r>
      <w:r w:rsidR="006C18F8" w:rsidRPr="006C18F8">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2019</w:t>
      </w:r>
      <w:r w:rsidR="006C18F8" w:rsidRPr="006C18F8">
        <w:rPr>
          <w:rFonts w:ascii="Times New Roman" w:hAnsi="Times New Roman" w:cs="Times New Roman"/>
          <w:sz w:val="28"/>
          <w:szCs w:val="28"/>
          <w:shd w:val="clear" w:color="auto" w:fill="FFFFFF"/>
          <w:lang w:val="en-US"/>
        </w:rPr>
        <w:t>. - №</w:t>
      </w:r>
      <w:proofErr w:type="gramStart"/>
      <w:r w:rsidRPr="0052511F">
        <w:rPr>
          <w:rFonts w:ascii="Times New Roman" w:hAnsi="Times New Roman" w:cs="Times New Roman"/>
          <w:sz w:val="28"/>
          <w:szCs w:val="28"/>
          <w:shd w:val="clear" w:color="auto" w:fill="FFFFFF"/>
          <w:lang w:val="en-US"/>
        </w:rPr>
        <w:t>47(</w:t>
      </w:r>
      <w:proofErr w:type="gramEnd"/>
      <w:r w:rsidRPr="0052511F">
        <w:rPr>
          <w:rFonts w:ascii="Times New Roman" w:hAnsi="Times New Roman" w:cs="Times New Roman"/>
          <w:sz w:val="28"/>
          <w:szCs w:val="28"/>
          <w:shd w:val="clear" w:color="auto" w:fill="FFFFFF"/>
          <w:lang w:val="en-US"/>
        </w:rPr>
        <w:t>12)</w:t>
      </w:r>
      <w:r w:rsidR="006C18F8" w:rsidRPr="006C18F8">
        <w:rPr>
          <w:rFonts w:ascii="Times New Roman" w:hAnsi="Times New Roman" w:cs="Times New Roman"/>
          <w:sz w:val="28"/>
          <w:szCs w:val="28"/>
          <w:shd w:val="clear" w:color="auto" w:fill="FFFFFF"/>
          <w:lang w:val="en-US"/>
        </w:rPr>
        <w:t xml:space="preserve">. – </w:t>
      </w:r>
      <w:r w:rsidR="006C18F8">
        <w:rPr>
          <w:rFonts w:ascii="Times New Roman" w:hAnsi="Times New Roman" w:cs="Times New Roman"/>
          <w:sz w:val="28"/>
          <w:szCs w:val="28"/>
          <w:shd w:val="clear" w:color="auto" w:fill="FFFFFF"/>
        </w:rPr>
        <w:t>Р</w:t>
      </w:r>
      <w:r w:rsidR="006C18F8" w:rsidRPr="006C18F8">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xml:space="preserve">5950-5956. </w:t>
      </w:r>
      <w:r w:rsidR="006C18F8" w:rsidRPr="006C18F8">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p>
    <w:p w14:paraId="1AC6E847" w14:textId="1C0B9B9C"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Vaahtoranta-Lehtonen H</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Tuulonen A</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Aronen P</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Sintonen H</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Suoranta L</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Kovanen N</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Linna M</w:t>
      </w:r>
      <w:r w:rsidR="00B87D77" w:rsidRPr="00B87D77">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Läärä E</w:t>
      </w:r>
      <w:r w:rsidR="003802E3" w:rsidRPr="003802E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Malmivaara A. Cost effectiveness and cost utility of an organized screening programme for glaucoma</w:t>
      </w:r>
      <w:r w:rsidR="003802E3" w:rsidRPr="003802E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Acta Ophthalmol Scand. </w:t>
      </w:r>
      <w:r w:rsidR="003802E3" w:rsidRPr="003802E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2007</w:t>
      </w:r>
      <w:r w:rsidR="003802E3" w:rsidRPr="003802E3">
        <w:rPr>
          <w:rFonts w:ascii="Times New Roman" w:hAnsi="Times New Roman" w:cs="Times New Roman"/>
          <w:sz w:val="28"/>
          <w:szCs w:val="28"/>
          <w:shd w:val="clear" w:color="auto" w:fill="FFFFFF"/>
          <w:lang w:val="en-US"/>
        </w:rPr>
        <w:t xml:space="preserve">. - </w:t>
      </w:r>
      <w:r w:rsidRPr="0052511F">
        <w:rPr>
          <w:rFonts w:ascii="Times New Roman" w:hAnsi="Times New Roman" w:cs="Times New Roman"/>
          <w:sz w:val="28"/>
          <w:szCs w:val="28"/>
          <w:shd w:val="clear" w:color="auto" w:fill="FFFFFF"/>
          <w:lang w:val="en-US"/>
        </w:rPr>
        <w:t xml:space="preserve"> </w:t>
      </w:r>
      <w:r w:rsidR="003802E3" w:rsidRPr="003802E3">
        <w:rPr>
          <w:rFonts w:ascii="Times New Roman" w:hAnsi="Times New Roman" w:cs="Times New Roman"/>
          <w:sz w:val="28"/>
          <w:szCs w:val="28"/>
          <w:shd w:val="clear" w:color="auto" w:fill="FFFFFF"/>
          <w:lang w:val="en-US"/>
        </w:rPr>
        <w:t>№</w:t>
      </w:r>
      <w:proofErr w:type="gramStart"/>
      <w:r w:rsidRPr="0052511F">
        <w:rPr>
          <w:rFonts w:ascii="Times New Roman" w:hAnsi="Times New Roman" w:cs="Times New Roman"/>
          <w:sz w:val="28"/>
          <w:szCs w:val="28"/>
          <w:shd w:val="clear" w:color="auto" w:fill="FFFFFF"/>
          <w:lang w:val="en-US"/>
        </w:rPr>
        <w:t>85(</w:t>
      </w:r>
      <w:proofErr w:type="gramEnd"/>
      <w:r w:rsidRPr="0052511F">
        <w:rPr>
          <w:rFonts w:ascii="Times New Roman" w:hAnsi="Times New Roman" w:cs="Times New Roman"/>
          <w:sz w:val="28"/>
          <w:szCs w:val="28"/>
          <w:shd w:val="clear" w:color="auto" w:fill="FFFFFF"/>
          <w:lang w:val="en-US"/>
        </w:rPr>
        <w:t>5)</w:t>
      </w:r>
      <w:r w:rsidR="003802E3" w:rsidRPr="003802E3">
        <w:rPr>
          <w:rFonts w:ascii="Times New Roman" w:hAnsi="Times New Roman" w:cs="Times New Roman"/>
          <w:sz w:val="28"/>
          <w:szCs w:val="28"/>
          <w:shd w:val="clear" w:color="auto" w:fill="FFFFFF"/>
          <w:lang w:val="en-US"/>
        </w:rPr>
        <w:t xml:space="preserve">. – </w:t>
      </w:r>
      <w:proofErr w:type="gramStart"/>
      <w:r w:rsidR="003802E3">
        <w:rPr>
          <w:rFonts w:ascii="Times New Roman" w:hAnsi="Times New Roman" w:cs="Times New Roman"/>
          <w:sz w:val="28"/>
          <w:szCs w:val="28"/>
          <w:shd w:val="clear" w:color="auto" w:fill="FFFFFF"/>
        </w:rPr>
        <w:t>Р</w:t>
      </w:r>
      <w:r w:rsidR="003802E3" w:rsidRPr="003802E3">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508</w:t>
      </w:r>
      <w:proofErr w:type="gramEnd"/>
      <w:r w:rsidRPr="0052511F">
        <w:rPr>
          <w:rFonts w:ascii="Times New Roman" w:hAnsi="Times New Roman" w:cs="Times New Roman"/>
          <w:sz w:val="28"/>
          <w:szCs w:val="28"/>
          <w:shd w:val="clear" w:color="auto" w:fill="FFFFFF"/>
          <w:lang w:val="en-US"/>
        </w:rPr>
        <w:t>-</w:t>
      </w:r>
      <w:r w:rsidR="003802E3" w:rsidRPr="003802E3">
        <w:rPr>
          <w:rFonts w:ascii="Times New Roman" w:hAnsi="Times New Roman" w:cs="Times New Roman"/>
          <w:sz w:val="28"/>
          <w:szCs w:val="28"/>
          <w:shd w:val="clear" w:color="auto" w:fill="FFFFFF"/>
          <w:lang w:val="en-US"/>
        </w:rPr>
        <w:t>5</w:t>
      </w:r>
      <w:r w:rsidRPr="0052511F">
        <w:rPr>
          <w:rFonts w:ascii="Times New Roman" w:hAnsi="Times New Roman" w:cs="Times New Roman"/>
          <w:sz w:val="28"/>
          <w:szCs w:val="28"/>
          <w:shd w:val="clear" w:color="auto" w:fill="FFFFFF"/>
          <w:lang w:val="en-US"/>
        </w:rPr>
        <w:t xml:space="preserve">18. </w:t>
      </w:r>
      <w:r w:rsidR="003802E3" w:rsidRPr="003802E3">
        <w:rPr>
          <w:rFonts w:ascii="Times New Roman" w:hAnsi="Times New Roman" w:cs="Times New Roman"/>
          <w:sz w:val="28"/>
          <w:szCs w:val="28"/>
          <w:shd w:val="clear" w:color="auto" w:fill="FFFFFF"/>
          <w:lang w:val="en-US"/>
        </w:rPr>
        <w:t xml:space="preserve"> </w:t>
      </w:r>
    </w:p>
    <w:p w14:paraId="5BC99B85" w14:textId="2FEC737B" w:rsidR="00685024" w:rsidRPr="00B72F9C"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John D</w:t>
      </w:r>
      <w:r w:rsidR="003802E3" w:rsidRPr="003802E3">
        <w:rPr>
          <w:rFonts w:ascii="Times New Roman" w:hAnsi="Times New Roman" w:cs="Times New Roman"/>
          <w:sz w:val="28"/>
          <w:szCs w:val="28"/>
          <w:shd w:val="clear" w:color="auto" w:fill="FFFFFF"/>
          <w:lang w:val="en-US"/>
        </w:rPr>
        <w:t>.</w:t>
      </w:r>
      <w:r w:rsidRPr="0052511F">
        <w:rPr>
          <w:rFonts w:ascii="Times New Roman" w:hAnsi="Times New Roman" w:cs="Times New Roman"/>
          <w:sz w:val="28"/>
          <w:szCs w:val="28"/>
          <w:shd w:val="clear" w:color="auto" w:fill="FFFFFF"/>
          <w:lang w:val="en-US"/>
        </w:rPr>
        <w:t xml:space="preserve">, </w:t>
      </w:r>
      <w:r w:rsidRPr="00B72F9C">
        <w:rPr>
          <w:rFonts w:ascii="Times New Roman" w:hAnsi="Times New Roman" w:cs="Times New Roman"/>
          <w:sz w:val="28"/>
          <w:szCs w:val="28"/>
          <w:shd w:val="clear" w:color="auto" w:fill="FFFFFF"/>
          <w:lang w:val="en-US"/>
        </w:rPr>
        <w:t>Parikh R. Cost-effectiveness and cost utility of community screening for glaucoma in urban India</w:t>
      </w:r>
      <w:r w:rsidR="00B72F9C" w:rsidRPr="00B72F9C">
        <w:rPr>
          <w:rFonts w:ascii="Times New Roman" w:hAnsi="Times New Roman" w:cs="Times New Roman"/>
          <w:sz w:val="28"/>
          <w:szCs w:val="28"/>
          <w:shd w:val="clear" w:color="auto" w:fill="FFFFFF"/>
          <w:lang w:val="en-US"/>
        </w:rPr>
        <w:t xml:space="preserve"> //</w:t>
      </w:r>
      <w:r w:rsidRPr="00B72F9C">
        <w:rPr>
          <w:rFonts w:ascii="Times New Roman" w:hAnsi="Times New Roman" w:cs="Times New Roman"/>
          <w:sz w:val="28"/>
          <w:szCs w:val="28"/>
          <w:shd w:val="clear" w:color="auto" w:fill="FFFFFF"/>
          <w:lang w:val="en-US"/>
        </w:rPr>
        <w:t xml:space="preserve"> Public Health.</w:t>
      </w:r>
      <w:r w:rsidR="00B72F9C" w:rsidRPr="00B72F9C">
        <w:rPr>
          <w:rFonts w:ascii="Times New Roman" w:hAnsi="Times New Roman" w:cs="Times New Roman"/>
          <w:sz w:val="28"/>
          <w:szCs w:val="28"/>
          <w:shd w:val="clear" w:color="auto" w:fill="FFFFFF"/>
          <w:lang w:val="en-US"/>
        </w:rPr>
        <w:t xml:space="preserve"> </w:t>
      </w:r>
      <w:r w:rsidR="00B72F9C">
        <w:rPr>
          <w:rFonts w:ascii="Times New Roman" w:hAnsi="Times New Roman" w:cs="Times New Roman"/>
          <w:sz w:val="28"/>
          <w:szCs w:val="28"/>
          <w:shd w:val="clear" w:color="auto" w:fill="FFFFFF"/>
          <w:lang w:val="en-US"/>
        </w:rPr>
        <w:t>–</w:t>
      </w:r>
      <w:r w:rsidRPr="00B72F9C">
        <w:rPr>
          <w:rFonts w:ascii="Times New Roman" w:hAnsi="Times New Roman" w:cs="Times New Roman"/>
          <w:sz w:val="28"/>
          <w:szCs w:val="28"/>
          <w:shd w:val="clear" w:color="auto" w:fill="FFFFFF"/>
          <w:lang w:val="en-US"/>
        </w:rPr>
        <w:t xml:space="preserve"> 2017</w:t>
      </w:r>
      <w:r w:rsidR="00B72F9C" w:rsidRPr="00B72F9C">
        <w:rPr>
          <w:rFonts w:ascii="Times New Roman" w:hAnsi="Times New Roman" w:cs="Times New Roman"/>
          <w:sz w:val="28"/>
          <w:szCs w:val="28"/>
          <w:shd w:val="clear" w:color="auto" w:fill="FFFFFF"/>
          <w:lang w:val="en-US"/>
        </w:rPr>
        <w:t>. - №</w:t>
      </w:r>
      <w:r w:rsidRPr="00B72F9C">
        <w:rPr>
          <w:rFonts w:ascii="Times New Roman" w:hAnsi="Times New Roman" w:cs="Times New Roman"/>
          <w:sz w:val="28"/>
          <w:szCs w:val="28"/>
          <w:shd w:val="clear" w:color="auto" w:fill="FFFFFF"/>
          <w:lang w:val="en-US"/>
        </w:rPr>
        <w:t>148</w:t>
      </w:r>
      <w:r w:rsidR="00B72F9C" w:rsidRPr="00B72F9C">
        <w:rPr>
          <w:rFonts w:ascii="Times New Roman" w:hAnsi="Times New Roman" w:cs="Times New Roman"/>
          <w:sz w:val="28"/>
          <w:szCs w:val="28"/>
          <w:shd w:val="clear" w:color="auto" w:fill="FFFFFF"/>
          <w:lang w:val="en-US"/>
        </w:rPr>
        <w:t xml:space="preserve">. – </w:t>
      </w:r>
      <w:proofErr w:type="gramStart"/>
      <w:r w:rsidR="00B72F9C">
        <w:rPr>
          <w:rFonts w:ascii="Times New Roman" w:hAnsi="Times New Roman" w:cs="Times New Roman"/>
          <w:sz w:val="28"/>
          <w:szCs w:val="28"/>
          <w:shd w:val="clear" w:color="auto" w:fill="FFFFFF"/>
        </w:rPr>
        <w:t>Р</w:t>
      </w:r>
      <w:r w:rsidR="00B72F9C" w:rsidRPr="00B72F9C">
        <w:rPr>
          <w:rFonts w:ascii="Times New Roman" w:hAnsi="Times New Roman" w:cs="Times New Roman"/>
          <w:sz w:val="28"/>
          <w:szCs w:val="28"/>
          <w:shd w:val="clear" w:color="auto" w:fill="FFFFFF"/>
          <w:lang w:val="en-US"/>
        </w:rPr>
        <w:t xml:space="preserve">. </w:t>
      </w:r>
      <w:r w:rsidRPr="00B72F9C">
        <w:rPr>
          <w:rFonts w:ascii="Times New Roman" w:hAnsi="Times New Roman" w:cs="Times New Roman"/>
          <w:sz w:val="28"/>
          <w:szCs w:val="28"/>
          <w:shd w:val="clear" w:color="auto" w:fill="FFFFFF"/>
          <w:lang w:val="en-US"/>
        </w:rPr>
        <w:t>37</w:t>
      </w:r>
      <w:proofErr w:type="gramEnd"/>
      <w:r w:rsidRPr="00B72F9C">
        <w:rPr>
          <w:rFonts w:ascii="Times New Roman" w:hAnsi="Times New Roman" w:cs="Times New Roman"/>
          <w:sz w:val="28"/>
          <w:szCs w:val="28"/>
          <w:shd w:val="clear" w:color="auto" w:fill="FFFFFF"/>
          <w:lang w:val="en-US"/>
        </w:rPr>
        <w:t xml:space="preserve">-48. </w:t>
      </w:r>
      <w:r w:rsidR="00B72F9C" w:rsidRPr="00B72F9C">
        <w:rPr>
          <w:rFonts w:ascii="Times New Roman" w:hAnsi="Times New Roman" w:cs="Times New Roman"/>
          <w:sz w:val="28"/>
          <w:szCs w:val="28"/>
          <w:shd w:val="clear" w:color="auto" w:fill="FFFFFF"/>
          <w:lang w:val="en-US"/>
        </w:rPr>
        <w:t xml:space="preserve"> </w:t>
      </w:r>
    </w:p>
    <w:p w14:paraId="60603234" w14:textId="0B5F18EE" w:rsidR="00685024" w:rsidRPr="00B72F9C" w:rsidRDefault="00685024">
      <w:pPr>
        <w:pStyle w:val="af2"/>
        <w:numPr>
          <w:ilvl w:val="0"/>
          <w:numId w:val="19"/>
        </w:numPr>
        <w:tabs>
          <w:tab w:val="left" w:pos="1134"/>
        </w:tabs>
        <w:ind w:left="0" w:right="-1" w:firstLine="567"/>
        <w:jc w:val="both"/>
        <w:rPr>
          <w:rFonts w:ascii="Times New Roman" w:hAnsi="Times New Roman" w:cs="Times New Roman"/>
          <w:sz w:val="28"/>
          <w:szCs w:val="28"/>
          <w:lang w:val="en-US"/>
        </w:rPr>
      </w:pPr>
      <w:r w:rsidRPr="00B72F9C">
        <w:rPr>
          <w:rFonts w:ascii="Times New Roman" w:hAnsi="Times New Roman" w:cs="Times New Roman"/>
          <w:sz w:val="28"/>
          <w:szCs w:val="28"/>
          <w:lang w:val="en-US"/>
        </w:rPr>
        <w:t>Rothman K</w:t>
      </w:r>
      <w:r w:rsidR="00B72F9C" w:rsidRP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J. Epidemiology: an introduction. </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2nd edition. </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New York: Oxford University Press, 2012.</w:t>
      </w:r>
      <w:r w:rsidR="00B72F9C" w:rsidRPr="00B72F9C">
        <w:rPr>
          <w:rFonts w:ascii="Times New Roman" w:hAnsi="Times New Roman" w:cs="Times New Roman"/>
          <w:sz w:val="28"/>
          <w:szCs w:val="28"/>
          <w:lang w:val="en-US"/>
        </w:rPr>
        <w:t xml:space="preserve"> – 105 </w:t>
      </w:r>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p>
    <w:p w14:paraId="6572DC84" w14:textId="40948536" w:rsidR="00685024" w:rsidRPr="00B72F9C"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B72F9C">
        <w:rPr>
          <w:rFonts w:ascii="Times New Roman" w:hAnsi="Times New Roman" w:cs="Times New Roman"/>
          <w:sz w:val="28"/>
          <w:szCs w:val="28"/>
          <w:lang w:val="en-US"/>
        </w:rPr>
        <w:t>Rosentreter A., Schild A.M., Jordan J.F., Krieglstein G.K., Dietlein T.S. A prospective randomised trial of trabeculectomy using mitomycin C vs an ologen implant in open angle glaucoma</w:t>
      </w:r>
      <w:r w:rsidR="00B72F9C" w:rsidRPr="00B72F9C">
        <w:rPr>
          <w:rFonts w:ascii="Times New Roman" w:hAnsi="Times New Roman" w:cs="Times New Roman"/>
          <w:sz w:val="28"/>
          <w:szCs w:val="28"/>
          <w:lang w:val="en-US"/>
        </w:rPr>
        <w:t xml:space="preserve"> // </w:t>
      </w:r>
      <w:r w:rsidRPr="00B72F9C">
        <w:rPr>
          <w:rFonts w:ascii="Times New Roman" w:hAnsi="Times New Roman" w:cs="Times New Roman"/>
          <w:sz w:val="28"/>
          <w:szCs w:val="28"/>
          <w:lang w:val="en-US"/>
        </w:rPr>
        <w:t>Eye</w:t>
      </w:r>
      <w:r w:rsidR="00B72F9C" w:rsidRPr="00B72F9C">
        <w:rPr>
          <w:rFonts w:ascii="Times New Roman" w:hAnsi="Times New Roman" w:cs="Times New Roman"/>
          <w:sz w:val="28"/>
          <w:szCs w:val="28"/>
          <w:lang w:val="en-US"/>
        </w:rPr>
        <w:t xml:space="preserve">. - </w:t>
      </w:r>
      <w:r w:rsidRPr="00B72F9C">
        <w:rPr>
          <w:rFonts w:ascii="Times New Roman" w:hAnsi="Times New Roman" w:cs="Times New Roman"/>
          <w:sz w:val="28"/>
          <w:szCs w:val="28"/>
          <w:lang w:val="en-US"/>
        </w:rPr>
        <w:t xml:space="preserve"> London</w:t>
      </w:r>
      <w:r w:rsidR="00B72F9C" w:rsidRP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 England</w:t>
      </w:r>
      <w:r w:rsidR="00B72F9C" w:rsidRPr="00B72F9C">
        <w:rPr>
          <w:rFonts w:ascii="Times New Roman" w:hAnsi="Times New Roman" w:cs="Times New Roman"/>
          <w:sz w:val="28"/>
          <w:szCs w:val="28"/>
          <w:lang w:val="en-US"/>
        </w:rPr>
        <w:t>, 2010. - №</w:t>
      </w:r>
      <w:proofErr w:type="gramStart"/>
      <w:r w:rsidRPr="00B72F9C">
        <w:rPr>
          <w:rFonts w:ascii="Times New Roman" w:hAnsi="Times New Roman" w:cs="Times New Roman"/>
          <w:sz w:val="28"/>
          <w:szCs w:val="28"/>
          <w:lang w:val="en-US"/>
        </w:rPr>
        <w:t>24(</w:t>
      </w:r>
      <w:proofErr w:type="gramEnd"/>
      <w:r w:rsidRPr="00B72F9C">
        <w:rPr>
          <w:rFonts w:ascii="Times New Roman" w:hAnsi="Times New Roman" w:cs="Times New Roman"/>
          <w:sz w:val="28"/>
          <w:szCs w:val="28"/>
          <w:lang w:val="en-US"/>
        </w:rPr>
        <w:t>9)</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 1449</w:t>
      </w:r>
      <w:proofErr w:type="gramEnd"/>
      <w:r w:rsidRPr="00B72F9C">
        <w:rPr>
          <w:rFonts w:ascii="Times New Roman" w:hAnsi="Times New Roman" w:cs="Times New Roman"/>
          <w:sz w:val="28"/>
          <w:szCs w:val="28"/>
          <w:lang w:val="en-US"/>
        </w:rPr>
        <w:t xml:space="preserve">–1457. </w:t>
      </w:r>
      <w:r w:rsidR="00B72F9C" w:rsidRPr="00B72F9C">
        <w:rPr>
          <w:rFonts w:ascii="Times New Roman" w:hAnsi="Times New Roman" w:cs="Times New Roman"/>
          <w:sz w:val="28"/>
          <w:szCs w:val="28"/>
          <w:lang w:val="en-US"/>
        </w:rPr>
        <w:t xml:space="preserve"> </w:t>
      </w:r>
    </w:p>
    <w:p w14:paraId="028295D0" w14:textId="3449B354" w:rsidR="00685024" w:rsidRPr="00B72F9C"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B72F9C">
        <w:rPr>
          <w:rFonts w:ascii="Times New Roman" w:hAnsi="Times New Roman" w:cs="Times New Roman"/>
          <w:sz w:val="28"/>
          <w:szCs w:val="28"/>
          <w:lang w:val="en-US"/>
        </w:rPr>
        <w:t>Chen Y.Y., Fan S.J., Liang Y.B., Rong S.S., Meng</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 H.L., Wang</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 X., Thomas</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 R., Wang </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N.L. Laser Peripheral Iridotomy versus Trabeculectomy as an Initial Treatment for Primary Angle-Closure Glaucoma</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 Journal of ophthalmology</w:t>
      </w:r>
      <w:r w:rsidR="00B72F9C" w:rsidRPr="00B72F9C">
        <w:rPr>
          <w:rFonts w:ascii="Times New Roman" w:hAnsi="Times New Roman" w:cs="Times New Roman"/>
          <w:sz w:val="28"/>
          <w:szCs w:val="28"/>
          <w:lang w:val="en-US"/>
        </w:rPr>
        <w:t xml:space="preserve">. </w:t>
      </w:r>
      <w:r w:rsid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 2017</w:t>
      </w:r>
      <w:r w:rsidR="00B72F9C" w:rsidRPr="00B72F9C">
        <w:rPr>
          <w:rFonts w:ascii="Times New Roman" w:hAnsi="Times New Roman" w:cs="Times New Roman"/>
          <w:sz w:val="28"/>
          <w:szCs w:val="28"/>
          <w:lang w:val="en-US"/>
        </w:rPr>
        <w:t>. – №</w:t>
      </w:r>
      <w:r w:rsidRPr="00B72F9C">
        <w:rPr>
          <w:rFonts w:ascii="Times New Roman" w:hAnsi="Times New Roman" w:cs="Times New Roman"/>
          <w:sz w:val="28"/>
          <w:szCs w:val="28"/>
          <w:lang w:val="en-US"/>
        </w:rPr>
        <w:t>27</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61</w:t>
      </w:r>
      <w:proofErr w:type="gramEnd"/>
      <w:r w:rsidR="00B72F9C" w:rsidRP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301. </w:t>
      </w:r>
      <w:r w:rsidR="00B72F9C" w:rsidRPr="00B72F9C">
        <w:rPr>
          <w:rFonts w:ascii="Times New Roman" w:hAnsi="Times New Roman" w:cs="Times New Roman"/>
          <w:sz w:val="28"/>
          <w:szCs w:val="28"/>
          <w:lang w:val="en-US"/>
        </w:rPr>
        <w:t xml:space="preserve"> </w:t>
      </w:r>
    </w:p>
    <w:p w14:paraId="66BA0894" w14:textId="4F1AA18A" w:rsidR="00685024" w:rsidRPr="00B72F9C"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B72F9C">
        <w:rPr>
          <w:rFonts w:ascii="Times New Roman" w:hAnsi="Times New Roman" w:cs="Times New Roman"/>
          <w:sz w:val="28"/>
          <w:szCs w:val="28"/>
          <w:lang w:val="en-US"/>
        </w:rPr>
        <w:t>Liang Y.B., Wang N.L., Rong S.S., Thomas R. Initial Treatment for Primary Angle-Closure Glaucoma in China</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 xml:space="preserve"> Journal of glaucoma</w:t>
      </w:r>
      <w:r w:rsidR="00B72F9C" w:rsidRPr="00B72F9C">
        <w:rPr>
          <w:rFonts w:ascii="Times New Roman" w:hAnsi="Times New Roman" w:cs="Times New Roman"/>
          <w:sz w:val="28"/>
          <w:szCs w:val="28"/>
          <w:lang w:val="en-US"/>
        </w:rPr>
        <w:t>. - 2015. - №</w:t>
      </w:r>
      <w:proofErr w:type="gramStart"/>
      <w:r w:rsidRPr="00B72F9C">
        <w:rPr>
          <w:rFonts w:ascii="Times New Roman" w:hAnsi="Times New Roman" w:cs="Times New Roman"/>
          <w:sz w:val="28"/>
          <w:szCs w:val="28"/>
          <w:lang w:val="en-US"/>
        </w:rPr>
        <w:t>24(</w:t>
      </w:r>
      <w:proofErr w:type="gramEnd"/>
      <w:r w:rsidRPr="00B72F9C">
        <w:rPr>
          <w:rFonts w:ascii="Times New Roman" w:hAnsi="Times New Roman" w:cs="Times New Roman"/>
          <w:sz w:val="28"/>
          <w:szCs w:val="28"/>
          <w:lang w:val="en-US"/>
        </w:rPr>
        <w:t>6)</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B72F9C">
        <w:rPr>
          <w:rFonts w:ascii="Times New Roman" w:hAnsi="Times New Roman" w:cs="Times New Roman"/>
          <w:sz w:val="28"/>
          <w:szCs w:val="28"/>
          <w:lang w:val="en-US"/>
        </w:rPr>
        <w:t xml:space="preserve"> 469</w:t>
      </w:r>
      <w:proofErr w:type="gramEnd"/>
      <w:r w:rsidRPr="00B72F9C">
        <w:rPr>
          <w:rFonts w:ascii="Times New Roman" w:hAnsi="Times New Roman" w:cs="Times New Roman"/>
          <w:sz w:val="28"/>
          <w:szCs w:val="28"/>
          <w:lang w:val="en-US"/>
        </w:rPr>
        <w:t xml:space="preserve">–473. </w:t>
      </w:r>
      <w:r w:rsidR="00B72F9C" w:rsidRPr="00B72F9C">
        <w:rPr>
          <w:rFonts w:ascii="Times New Roman" w:hAnsi="Times New Roman" w:cs="Times New Roman"/>
          <w:sz w:val="28"/>
          <w:szCs w:val="28"/>
          <w:lang w:val="en-US"/>
        </w:rPr>
        <w:t xml:space="preserve"> </w:t>
      </w:r>
    </w:p>
    <w:p w14:paraId="09E80291" w14:textId="02BACD68"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B72F9C">
        <w:rPr>
          <w:rFonts w:ascii="Times New Roman" w:hAnsi="Times New Roman" w:cs="Times New Roman"/>
          <w:sz w:val="28"/>
          <w:szCs w:val="28"/>
          <w:lang w:val="en-US"/>
        </w:rPr>
        <w:t xml:space="preserve">Thomas R., </w:t>
      </w:r>
      <w:proofErr w:type="gramStart"/>
      <w:r w:rsidRPr="00B72F9C">
        <w:rPr>
          <w:rFonts w:ascii="Times New Roman" w:hAnsi="Times New Roman" w:cs="Times New Roman"/>
          <w:sz w:val="28"/>
          <w:szCs w:val="28"/>
          <w:lang w:val="en-US"/>
        </w:rPr>
        <w:t xml:space="preserve">Walland </w:t>
      </w:r>
      <w:r w:rsidR="00B72F9C" w:rsidRPr="00B72F9C">
        <w:rPr>
          <w:rFonts w:ascii="Times New Roman" w:hAnsi="Times New Roman" w:cs="Times New Roman"/>
          <w:sz w:val="28"/>
          <w:szCs w:val="28"/>
          <w:lang w:val="en-US"/>
        </w:rPr>
        <w:t xml:space="preserve"> </w:t>
      </w:r>
      <w:r w:rsidRPr="00B72F9C">
        <w:rPr>
          <w:rFonts w:ascii="Times New Roman" w:hAnsi="Times New Roman" w:cs="Times New Roman"/>
          <w:sz w:val="28"/>
          <w:szCs w:val="28"/>
          <w:lang w:val="en-US"/>
        </w:rPr>
        <w:t>M.J</w:t>
      </w:r>
      <w:proofErr w:type="gramEnd"/>
      <w:r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Management algorithms for primary angle closure disease</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Clinical &amp; experimental ophthalmology</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2013.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41(</w:t>
      </w:r>
      <w:proofErr w:type="gramEnd"/>
      <w:r w:rsidRPr="0052511F">
        <w:rPr>
          <w:rFonts w:ascii="Times New Roman" w:hAnsi="Times New Roman" w:cs="Times New Roman"/>
          <w:sz w:val="28"/>
          <w:szCs w:val="28"/>
          <w:lang w:val="en-US"/>
        </w:rPr>
        <w:t>3)</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282</w:t>
      </w:r>
      <w:proofErr w:type="gramEnd"/>
      <w:r w:rsidRPr="0052511F">
        <w:rPr>
          <w:rFonts w:ascii="Times New Roman" w:hAnsi="Times New Roman" w:cs="Times New Roman"/>
          <w:sz w:val="28"/>
          <w:szCs w:val="28"/>
          <w:lang w:val="en-US"/>
        </w:rPr>
        <w:t xml:space="preserve">–292. </w:t>
      </w:r>
      <w:r w:rsidR="00B72F9C" w:rsidRPr="00B72F9C">
        <w:rPr>
          <w:rFonts w:ascii="Times New Roman" w:hAnsi="Times New Roman" w:cs="Times New Roman"/>
          <w:sz w:val="28"/>
          <w:szCs w:val="28"/>
          <w:lang w:val="en-US"/>
        </w:rPr>
        <w:t xml:space="preserve"> </w:t>
      </w:r>
    </w:p>
    <w:p w14:paraId="24B73544" w14:textId="77DF4C69"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Jiang Y., Chang D.S., Foster</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P.J., He M., Huang S., Aung T., Friedman D.S. Immediate changes in intraocular pressure after laser peripheral iridotomy in primary angle-closure suspects</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Ophthalmology</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2012.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119(</w:t>
      </w:r>
      <w:proofErr w:type="gramEnd"/>
      <w:r w:rsidRPr="0052511F">
        <w:rPr>
          <w:rFonts w:ascii="Times New Roman" w:hAnsi="Times New Roman" w:cs="Times New Roman"/>
          <w:sz w:val="28"/>
          <w:szCs w:val="28"/>
          <w:lang w:val="en-US"/>
        </w:rPr>
        <w:t>2)</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283</w:t>
      </w:r>
      <w:proofErr w:type="gramEnd"/>
      <w:r w:rsidRPr="0052511F">
        <w:rPr>
          <w:rFonts w:ascii="Times New Roman" w:hAnsi="Times New Roman" w:cs="Times New Roman"/>
          <w:sz w:val="28"/>
          <w:szCs w:val="28"/>
          <w:lang w:val="en-US"/>
        </w:rPr>
        <w:t xml:space="preserve">–288. </w:t>
      </w:r>
      <w:r w:rsidR="00B72F9C" w:rsidRPr="00B72F9C">
        <w:rPr>
          <w:rFonts w:ascii="Times New Roman" w:hAnsi="Times New Roman" w:cs="Times New Roman"/>
          <w:sz w:val="28"/>
          <w:szCs w:val="28"/>
          <w:lang w:val="en-US"/>
        </w:rPr>
        <w:t xml:space="preserve"> </w:t>
      </w:r>
    </w:p>
    <w:p w14:paraId="23833B36" w14:textId="7F07B8B4"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lastRenderedPageBreak/>
        <w:t xml:space="preserve">Lui </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M.H., Lam J.C., Kwong Y.L., Wong T.S., Cheung P.L., Lai S.S., Yuen P.L., Lam W.Y., Chan H.Y., Wong Y.F., Lai J.S.,  Shih K.C. A cross-sectional study on compliance with topical glaucoma medication and its associated socioeconomic burden for a Chinese population</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International journal of ophthalmology</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2017.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10(</w:t>
      </w:r>
      <w:proofErr w:type="gramEnd"/>
      <w:r w:rsidRPr="0052511F">
        <w:rPr>
          <w:rFonts w:ascii="Times New Roman" w:hAnsi="Times New Roman" w:cs="Times New Roman"/>
          <w:sz w:val="28"/>
          <w:szCs w:val="28"/>
          <w:lang w:val="en-US"/>
        </w:rPr>
        <w:t>2)</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293</w:t>
      </w:r>
      <w:proofErr w:type="gramEnd"/>
      <w:r w:rsidRPr="0052511F">
        <w:rPr>
          <w:rFonts w:ascii="Times New Roman" w:hAnsi="Times New Roman" w:cs="Times New Roman"/>
          <w:sz w:val="28"/>
          <w:szCs w:val="28"/>
          <w:lang w:val="en-US"/>
        </w:rPr>
        <w:t xml:space="preserve">–299. </w:t>
      </w:r>
      <w:r w:rsidR="00B72F9C" w:rsidRPr="00B72F9C">
        <w:rPr>
          <w:rFonts w:ascii="Times New Roman" w:hAnsi="Times New Roman" w:cs="Times New Roman"/>
          <w:sz w:val="28"/>
          <w:szCs w:val="28"/>
          <w:lang w:val="en-US"/>
        </w:rPr>
        <w:t xml:space="preserve"> </w:t>
      </w:r>
    </w:p>
    <w:p w14:paraId="7C83415C" w14:textId="1B7DC788"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Li H., Meng Q., Sun, X., Salter A., Briggs N.E., Hiller J.E. Prevalence, awareness, treatment, and control of hypertension in rural China: results from Shandong Province</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Journal of hypertension</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2010.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28(</w:t>
      </w:r>
      <w:proofErr w:type="gramEnd"/>
      <w:r w:rsidRPr="0052511F">
        <w:rPr>
          <w:rFonts w:ascii="Times New Roman" w:hAnsi="Times New Roman" w:cs="Times New Roman"/>
          <w:sz w:val="28"/>
          <w:szCs w:val="28"/>
          <w:lang w:val="en-US"/>
        </w:rPr>
        <w:t>3)</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432</w:t>
      </w:r>
      <w:proofErr w:type="gramEnd"/>
      <w:r w:rsidRPr="0052511F">
        <w:rPr>
          <w:rFonts w:ascii="Times New Roman" w:hAnsi="Times New Roman" w:cs="Times New Roman"/>
          <w:sz w:val="28"/>
          <w:szCs w:val="28"/>
          <w:lang w:val="en-US"/>
        </w:rPr>
        <w:t xml:space="preserve">–438. </w:t>
      </w:r>
      <w:r w:rsidR="00B72F9C" w:rsidRPr="00B72F9C">
        <w:rPr>
          <w:rFonts w:ascii="Times New Roman" w:hAnsi="Times New Roman" w:cs="Times New Roman"/>
          <w:sz w:val="28"/>
          <w:szCs w:val="28"/>
          <w:lang w:val="en-US"/>
        </w:rPr>
        <w:t xml:space="preserve"> </w:t>
      </w:r>
    </w:p>
    <w:p w14:paraId="526F4FD8" w14:textId="637ABBDE"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Sun X., Liang Y.B., Wang N.L., Fan S.J., Sun L.P., Li S.Z., Liu W.R. Laser peripheral iridotomy with and without iridoplasty for primary angle-closure glaucoma: 1-year results of a randomized pilot study</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American journal of ophthalmology</w:t>
      </w:r>
      <w:r w:rsidR="00B72F9C" w:rsidRPr="00B72F9C">
        <w:rPr>
          <w:rFonts w:ascii="Times New Roman" w:hAnsi="Times New Roman" w:cs="Times New Roman"/>
          <w:sz w:val="28"/>
          <w:szCs w:val="28"/>
          <w:lang w:val="en-US"/>
        </w:rPr>
        <w:t>. -</w:t>
      </w:r>
      <w:r w:rsidRPr="0052511F">
        <w:rPr>
          <w:rFonts w:ascii="Times New Roman" w:hAnsi="Times New Roman" w:cs="Times New Roman"/>
          <w:sz w:val="28"/>
          <w:szCs w:val="28"/>
          <w:lang w:val="en-US"/>
        </w:rPr>
        <w:t xml:space="preserve"> </w:t>
      </w:r>
      <w:r w:rsidR="00B72F9C" w:rsidRPr="00B72F9C">
        <w:rPr>
          <w:rFonts w:ascii="Times New Roman" w:hAnsi="Times New Roman" w:cs="Times New Roman"/>
          <w:sz w:val="28"/>
          <w:szCs w:val="28"/>
          <w:lang w:val="en-US"/>
        </w:rPr>
        <w:t xml:space="preserve"> </w:t>
      </w:r>
      <w:r w:rsidR="00B72F9C" w:rsidRPr="0052511F">
        <w:rPr>
          <w:rFonts w:ascii="Times New Roman" w:hAnsi="Times New Roman" w:cs="Times New Roman"/>
          <w:sz w:val="28"/>
          <w:szCs w:val="28"/>
          <w:lang w:val="en-US"/>
        </w:rPr>
        <w:t xml:space="preserve">2010.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150(</w:t>
      </w:r>
      <w:proofErr w:type="gramEnd"/>
      <w:r w:rsidRPr="0052511F">
        <w:rPr>
          <w:rFonts w:ascii="Times New Roman" w:hAnsi="Times New Roman" w:cs="Times New Roman"/>
          <w:sz w:val="28"/>
          <w:szCs w:val="28"/>
          <w:lang w:val="en-US"/>
        </w:rPr>
        <w:t>1)</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68</w:t>
      </w:r>
      <w:proofErr w:type="gramEnd"/>
      <w:r w:rsidRPr="0052511F">
        <w:rPr>
          <w:rFonts w:ascii="Times New Roman" w:hAnsi="Times New Roman" w:cs="Times New Roman"/>
          <w:sz w:val="28"/>
          <w:szCs w:val="28"/>
          <w:lang w:val="en-US"/>
        </w:rPr>
        <w:t xml:space="preserve">–73. </w:t>
      </w:r>
      <w:r w:rsidR="00B72F9C" w:rsidRPr="00B72F9C">
        <w:rPr>
          <w:rFonts w:ascii="Times New Roman" w:hAnsi="Times New Roman" w:cs="Times New Roman"/>
          <w:sz w:val="28"/>
          <w:szCs w:val="28"/>
          <w:lang w:val="en-US"/>
        </w:rPr>
        <w:t xml:space="preserve"> </w:t>
      </w:r>
    </w:p>
    <w:p w14:paraId="13570131" w14:textId="00F082BA"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 xml:space="preserve">Song W., Shan L., Cheng F., Fan P., Zhang L., Qu W., Zhang Q., Yuan H. Prevalence of glaucoma in a rural northern china adult population: a population-based survey in kailu county, inner </w:t>
      </w:r>
      <w:r w:rsidR="00B72F9C">
        <w:rPr>
          <w:rFonts w:ascii="Times New Roman" w:hAnsi="Times New Roman" w:cs="Times New Roman"/>
          <w:sz w:val="28"/>
          <w:szCs w:val="28"/>
          <w:lang w:val="en-US"/>
        </w:rPr>
        <w:t>Mongolia</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Ophthalmology</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2011. </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w:t>
      </w:r>
      <w:r w:rsidR="00B72F9C" w:rsidRPr="00B72F9C">
        <w:rPr>
          <w:rFonts w:ascii="Times New Roman" w:hAnsi="Times New Roman" w:cs="Times New Roman"/>
          <w:sz w:val="28"/>
          <w:szCs w:val="28"/>
          <w:lang w:val="en-US"/>
        </w:rPr>
        <w:t>№</w:t>
      </w:r>
      <w:proofErr w:type="gramStart"/>
      <w:r w:rsidRPr="0052511F">
        <w:rPr>
          <w:rFonts w:ascii="Times New Roman" w:hAnsi="Times New Roman" w:cs="Times New Roman"/>
          <w:sz w:val="28"/>
          <w:szCs w:val="28"/>
          <w:lang w:val="en-US"/>
        </w:rPr>
        <w:t>118(</w:t>
      </w:r>
      <w:proofErr w:type="gramEnd"/>
      <w:r w:rsidRPr="0052511F">
        <w:rPr>
          <w:rFonts w:ascii="Times New Roman" w:hAnsi="Times New Roman" w:cs="Times New Roman"/>
          <w:sz w:val="28"/>
          <w:szCs w:val="28"/>
          <w:lang w:val="en-US"/>
        </w:rPr>
        <w:t>10)</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1982</w:t>
      </w:r>
      <w:proofErr w:type="gramEnd"/>
      <w:r w:rsidRPr="0052511F">
        <w:rPr>
          <w:rFonts w:ascii="Times New Roman" w:hAnsi="Times New Roman" w:cs="Times New Roman"/>
          <w:sz w:val="28"/>
          <w:szCs w:val="28"/>
          <w:lang w:val="en-US"/>
        </w:rPr>
        <w:t xml:space="preserve">–1988. </w:t>
      </w:r>
      <w:r w:rsidR="00B72F9C" w:rsidRPr="00B72F9C">
        <w:rPr>
          <w:rFonts w:ascii="Times New Roman" w:hAnsi="Times New Roman" w:cs="Times New Roman"/>
          <w:sz w:val="28"/>
          <w:szCs w:val="28"/>
          <w:lang w:val="en-US"/>
        </w:rPr>
        <w:t xml:space="preserve"> </w:t>
      </w:r>
    </w:p>
    <w:p w14:paraId="0BD5619D" w14:textId="1B072DCD"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Thomas R., Parikh R., Muliyil J., Kumar R.S. Five-year risk of progression of primary angle closure to primary angle closure glaucoma: a population-based study</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Acta ophthalmologica Scandinavica</w:t>
      </w:r>
      <w:r w:rsidR="00B72F9C" w:rsidRPr="00B72F9C">
        <w:rPr>
          <w:rFonts w:ascii="Times New Roman" w:hAnsi="Times New Roman" w:cs="Times New Roman"/>
          <w:sz w:val="28"/>
          <w:szCs w:val="28"/>
          <w:lang w:val="en-US"/>
        </w:rPr>
        <w:t>. -</w:t>
      </w:r>
      <w:r w:rsidR="00B72F9C" w:rsidRPr="0052511F">
        <w:rPr>
          <w:rFonts w:ascii="Times New Roman" w:hAnsi="Times New Roman" w:cs="Times New Roman"/>
          <w:sz w:val="28"/>
          <w:szCs w:val="28"/>
          <w:lang w:val="en-US"/>
        </w:rPr>
        <w:t xml:space="preserve"> 2003.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81(</w:t>
      </w:r>
      <w:proofErr w:type="gramEnd"/>
      <w:r w:rsidRPr="0052511F">
        <w:rPr>
          <w:rFonts w:ascii="Times New Roman" w:hAnsi="Times New Roman" w:cs="Times New Roman"/>
          <w:sz w:val="28"/>
          <w:szCs w:val="28"/>
          <w:lang w:val="en-US"/>
        </w:rPr>
        <w:t>5)</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480</w:t>
      </w:r>
      <w:proofErr w:type="gramEnd"/>
      <w:r w:rsidRPr="0052511F">
        <w:rPr>
          <w:rFonts w:ascii="Times New Roman" w:hAnsi="Times New Roman" w:cs="Times New Roman"/>
          <w:sz w:val="28"/>
          <w:szCs w:val="28"/>
          <w:lang w:val="en-US"/>
        </w:rPr>
        <w:t xml:space="preserve">–485. </w:t>
      </w:r>
      <w:r w:rsidR="00B72F9C" w:rsidRPr="00B72F9C">
        <w:rPr>
          <w:rFonts w:ascii="Times New Roman" w:hAnsi="Times New Roman" w:cs="Times New Roman"/>
          <w:sz w:val="28"/>
          <w:szCs w:val="28"/>
          <w:lang w:val="en-US"/>
        </w:rPr>
        <w:t xml:space="preserve"> </w:t>
      </w:r>
    </w:p>
    <w:p w14:paraId="140E68FA" w14:textId="7A11F3A0"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proofErr w:type="gramStart"/>
      <w:r w:rsidRPr="0052511F">
        <w:rPr>
          <w:rFonts w:ascii="Times New Roman" w:hAnsi="Times New Roman" w:cs="Times New Roman"/>
          <w:sz w:val="28"/>
          <w:szCs w:val="28"/>
          <w:lang w:val="en-US"/>
        </w:rPr>
        <w:t>Zhang</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Y</w:t>
      </w:r>
      <w:proofErr w:type="gramEnd"/>
      <w:r w:rsidRPr="0052511F">
        <w:rPr>
          <w:rFonts w:ascii="Times New Roman" w:hAnsi="Times New Roman" w:cs="Times New Roman"/>
          <w:sz w:val="28"/>
          <w:szCs w:val="28"/>
          <w:lang w:val="en-US"/>
        </w:rPr>
        <w:t>., Li S.Z., Li L., Thomas R., Wang N.L. The Handan Eye Study: comparison of screening methods for primary angle closure suspects in a rural Chinese population</w:t>
      </w:r>
      <w:r w:rsidR="00B72F9C" w:rsidRPr="00B72F9C">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Ophthalmic epidemiology</w:t>
      </w:r>
      <w:r w:rsidR="00B72F9C" w:rsidRPr="00B72F9C">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2014. </w:t>
      </w:r>
      <w:r w:rsidR="00B72F9C" w:rsidRPr="00B72F9C">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21(</w:t>
      </w:r>
      <w:proofErr w:type="gramEnd"/>
      <w:r w:rsidRPr="0052511F">
        <w:rPr>
          <w:rFonts w:ascii="Times New Roman" w:hAnsi="Times New Roman" w:cs="Times New Roman"/>
          <w:sz w:val="28"/>
          <w:szCs w:val="28"/>
          <w:lang w:val="en-US"/>
        </w:rPr>
        <w:t>4)</w:t>
      </w:r>
      <w:r w:rsidR="00B72F9C" w:rsidRPr="00B72F9C">
        <w:rPr>
          <w:rFonts w:ascii="Times New Roman" w:hAnsi="Times New Roman" w:cs="Times New Roman"/>
          <w:sz w:val="28"/>
          <w:szCs w:val="28"/>
          <w:lang w:val="en-US"/>
        </w:rPr>
        <w:t xml:space="preserve">. – </w:t>
      </w:r>
      <w:proofErr w:type="gramStart"/>
      <w:r w:rsidR="00B72F9C">
        <w:rPr>
          <w:rFonts w:ascii="Times New Roman" w:hAnsi="Times New Roman" w:cs="Times New Roman"/>
          <w:sz w:val="28"/>
          <w:szCs w:val="28"/>
        </w:rPr>
        <w:t>Р</w:t>
      </w:r>
      <w:r w:rsidR="00B72F9C" w:rsidRPr="00B72F9C">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268</w:t>
      </w:r>
      <w:proofErr w:type="gramEnd"/>
      <w:r w:rsidRPr="0052511F">
        <w:rPr>
          <w:rFonts w:ascii="Times New Roman" w:hAnsi="Times New Roman" w:cs="Times New Roman"/>
          <w:sz w:val="28"/>
          <w:szCs w:val="28"/>
          <w:lang w:val="en-US"/>
        </w:rPr>
        <w:t xml:space="preserve">–275. </w:t>
      </w:r>
      <w:r w:rsidR="00B72F9C" w:rsidRPr="00B72F9C">
        <w:rPr>
          <w:rFonts w:ascii="Times New Roman" w:hAnsi="Times New Roman" w:cs="Times New Roman"/>
          <w:sz w:val="28"/>
          <w:szCs w:val="28"/>
          <w:lang w:val="en-US"/>
        </w:rPr>
        <w:t xml:space="preserve"> </w:t>
      </w:r>
    </w:p>
    <w:p w14:paraId="07DE075B" w14:textId="069C955E"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 xml:space="preserve">Maa A.Y., Evans C., DeLaune W.R., Patel P.S., Lynch M.G. A novel tele-eye protocol for ocular disease detection and access to eye care services. Telemedicine journal and e-health </w:t>
      </w:r>
      <w:r w:rsidR="00E91D67" w:rsidRPr="00E91D67">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w:t>
      </w:r>
      <w:r w:rsidR="00E91D67" w:rsidRPr="0052511F">
        <w:rPr>
          <w:rFonts w:ascii="Times New Roman" w:hAnsi="Times New Roman" w:cs="Times New Roman"/>
          <w:sz w:val="28"/>
          <w:szCs w:val="28"/>
          <w:lang w:val="en-US"/>
        </w:rPr>
        <w:t>J</w:t>
      </w:r>
      <w:r w:rsidRPr="0052511F">
        <w:rPr>
          <w:rFonts w:ascii="Times New Roman" w:hAnsi="Times New Roman" w:cs="Times New Roman"/>
          <w:sz w:val="28"/>
          <w:szCs w:val="28"/>
          <w:lang w:val="en-US"/>
        </w:rPr>
        <w:t>ournal of the American Telemedicine Association</w:t>
      </w:r>
      <w:r w:rsidR="00E91D67" w:rsidRPr="00E91D67">
        <w:rPr>
          <w:rFonts w:ascii="Times New Roman" w:hAnsi="Times New Roman" w:cs="Times New Roman"/>
          <w:sz w:val="28"/>
          <w:szCs w:val="28"/>
          <w:lang w:val="en-US"/>
        </w:rPr>
        <w:t xml:space="preserve">. - </w:t>
      </w:r>
      <w:r w:rsidR="00B72F9C" w:rsidRPr="0052511F">
        <w:rPr>
          <w:rFonts w:ascii="Times New Roman" w:hAnsi="Times New Roman" w:cs="Times New Roman"/>
          <w:sz w:val="28"/>
          <w:szCs w:val="28"/>
          <w:lang w:val="en-US"/>
        </w:rPr>
        <w:t xml:space="preserve">2014. </w:t>
      </w:r>
      <w:r w:rsidR="00E91D67" w:rsidRPr="00E91D67">
        <w:rPr>
          <w:rFonts w:ascii="Times New Roman" w:hAnsi="Times New Roman" w:cs="Times New Roman"/>
          <w:sz w:val="28"/>
          <w:szCs w:val="28"/>
          <w:lang w:val="en-US"/>
        </w:rPr>
        <w:t xml:space="preserve"> </w:t>
      </w:r>
      <w:r w:rsidR="00E91D67">
        <w:rPr>
          <w:rFonts w:ascii="Times New Roman" w:hAnsi="Times New Roman" w:cs="Times New Roman"/>
          <w:sz w:val="28"/>
          <w:szCs w:val="28"/>
        </w:rPr>
        <w:t>-№</w:t>
      </w:r>
      <w:r w:rsidRPr="0052511F">
        <w:rPr>
          <w:rFonts w:ascii="Times New Roman" w:hAnsi="Times New Roman" w:cs="Times New Roman"/>
          <w:sz w:val="28"/>
          <w:szCs w:val="28"/>
          <w:lang w:val="en-US"/>
        </w:rPr>
        <w:t>20(4)</w:t>
      </w:r>
      <w:r w:rsidR="00E91D67">
        <w:rPr>
          <w:rFonts w:ascii="Times New Roman" w:hAnsi="Times New Roman" w:cs="Times New Roman"/>
          <w:sz w:val="28"/>
          <w:szCs w:val="28"/>
        </w:rPr>
        <w:t xml:space="preserve">. – Р. </w:t>
      </w:r>
      <w:r w:rsidRPr="0052511F">
        <w:rPr>
          <w:rFonts w:ascii="Times New Roman" w:hAnsi="Times New Roman" w:cs="Times New Roman"/>
          <w:sz w:val="28"/>
          <w:szCs w:val="28"/>
          <w:lang w:val="en-US"/>
        </w:rPr>
        <w:t>318–323.</w:t>
      </w:r>
    </w:p>
    <w:p w14:paraId="6BCCDAF0" w14:textId="43E74CD2"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Sun X., Zhang S., Wang N., Liang Y., Wang L., Fan S., Sun L. Utility assessment among patients of primary angle closure/glaucoma in China: a preliminary study</w:t>
      </w:r>
      <w:r w:rsidR="00E91D67" w:rsidRPr="00E91D67">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The British journal of ophthalmology</w:t>
      </w:r>
      <w:r w:rsidR="00E91D67" w:rsidRPr="00E91D67">
        <w:rPr>
          <w:rFonts w:ascii="Times New Roman" w:hAnsi="Times New Roman" w:cs="Times New Roman"/>
          <w:sz w:val="28"/>
          <w:szCs w:val="28"/>
          <w:lang w:val="en-US"/>
        </w:rPr>
        <w:t xml:space="preserve">. - </w:t>
      </w:r>
      <w:r w:rsidR="00E91D67" w:rsidRPr="0052511F">
        <w:rPr>
          <w:rFonts w:ascii="Times New Roman" w:hAnsi="Times New Roman" w:cs="Times New Roman"/>
          <w:sz w:val="28"/>
          <w:szCs w:val="28"/>
          <w:lang w:val="en-US"/>
        </w:rPr>
        <w:t xml:space="preserve">2009. </w:t>
      </w:r>
      <w:r w:rsidR="00E91D67" w:rsidRPr="00E91D67">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93(</w:t>
      </w:r>
      <w:proofErr w:type="gramEnd"/>
      <w:r w:rsidRPr="0052511F">
        <w:rPr>
          <w:rFonts w:ascii="Times New Roman" w:hAnsi="Times New Roman" w:cs="Times New Roman"/>
          <w:sz w:val="28"/>
          <w:szCs w:val="28"/>
          <w:lang w:val="en-US"/>
        </w:rPr>
        <w:t>7)</w:t>
      </w:r>
      <w:r w:rsidR="00E91D67" w:rsidRPr="00E91D67">
        <w:rPr>
          <w:rFonts w:ascii="Times New Roman" w:hAnsi="Times New Roman" w:cs="Times New Roman"/>
          <w:sz w:val="28"/>
          <w:szCs w:val="28"/>
          <w:lang w:val="en-US"/>
        </w:rPr>
        <w:t xml:space="preserve">. – </w:t>
      </w:r>
      <w:proofErr w:type="gramStart"/>
      <w:r w:rsidR="00E91D67">
        <w:rPr>
          <w:rFonts w:ascii="Times New Roman" w:hAnsi="Times New Roman" w:cs="Times New Roman"/>
          <w:sz w:val="28"/>
          <w:szCs w:val="28"/>
        </w:rPr>
        <w:t>Р</w:t>
      </w:r>
      <w:r w:rsidR="00E91D67" w:rsidRPr="00E91D67">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871</w:t>
      </w:r>
      <w:proofErr w:type="gramEnd"/>
      <w:r w:rsidRPr="0052511F">
        <w:rPr>
          <w:rFonts w:ascii="Times New Roman" w:hAnsi="Times New Roman" w:cs="Times New Roman"/>
          <w:sz w:val="28"/>
          <w:szCs w:val="28"/>
          <w:lang w:val="en-US"/>
        </w:rPr>
        <w:t xml:space="preserve">–874. </w:t>
      </w:r>
      <w:r w:rsidR="00E91D67" w:rsidRPr="00E91D67">
        <w:rPr>
          <w:rFonts w:ascii="Times New Roman" w:hAnsi="Times New Roman" w:cs="Times New Roman"/>
          <w:sz w:val="28"/>
          <w:szCs w:val="28"/>
          <w:lang w:val="en-US"/>
        </w:rPr>
        <w:t xml:space="preserve"> </w:t>
      </w:r>
    </w:p>
    <w:p w14:paraId="2CF821D3" w14:textId="3AD6ECB9"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Brown M.M., Brown G.C., Sharma S., Kistler J., Brown H. Utility values associated with blindness in an adult population</w:t>
      </w:r>
      <w:r w:rsidR="00E91D67" w:rsidRPr="00E91D67">
        <w:rPr>
          <w:rFonts w:ascii="Times New Roman" w:hAnsi="Times New Roman" w:cs="Times New Roman"/>
          <w:sz w:val="28"/>
          <w:szCs w:val="28"/>
          <w:lang w:val="en-US"/>
        </w:rPr>
        <w:t xml:space="preserve"> // </w:t>
      </w:r>
      <w:r w:rsidRPr="0052511F">
        <w:rPr>
          <w:rFonts w:ascii="Times New Roman" w:hAnsi="Times New Roman" w:cs="Times New Roman"/>
          <w:sz w:val="28"/>
          <w:szCs w:val="28"/>
          <w:lang w:val="en-US"/>
        </w:rPr>
        <w:t>The British journal of ophthalmology</w:t>
      </w:r>
      <w:r w:rsidR="00E91D67" w:rsidRPr="00E91D67">
        <w:rPr>
          <w:rFonts w:ascii="Times New Roman" w:hAnsi="Times New Roman" w:cs="Times New Roman"/>
          <w:sz w:val="28"/>
          <w:szCs w:val="28"/>
          <w:lang w:val="en-US"/>
        </w:rPr>
        <w:t xml:space="preserve">. </w:t>
      </w:r>
      <w:r w:rsidR="00E91D67">
        <w:rPr>
          <w:rFonts w:ascii="Times New Roman" w:hAnsi="Times New Roman" w:cs="Times New Roman"/>
          <w:sz w:val="28"/>
          <w:szCs w:val="28"/>
          <w:lang w:val="en-US"/>
        </w:rPr>
        <w:t>–</w:t>
      </w:r>
      <w:r w:rsidR="00E91D67" w:rsidRPr="00E91D67">
        <w:rPr>
          <w:rFonts w:ascii="Times New Roman" w:hAnsi="Times New Roman" w:cs="Times New Roman"/>
          <w:sz w:val="28"/>
          <w:szCs w:val="28"/>
          <w:lang w:val="en-US"/>
        </w:rPr>
        <w:t xml:space="preserve"> </w:t>
      </w:r>
      <w:r w:rsidR="00E91D67" w:rsidRPr="0052511F">
        <w:rPr>
          <w:rFonts w:ascii="Times New Roman" w:hAnsi="Times New Roman" w:cs="Times New Roman"/>
          <w:sz w:val="28"/>
          <w:szCs w:val="28"/>
          <w:lang w:val="en-US"/>
        </w:rPr>
        <w:t>2001</w:t>
      </w:r>
      <w:r w:rsidR="00E91D67" w:rsidRPr="00E91D67">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85(</w:t>
      </w:r>
      <w:proofErr w:type="gramEnd"/>
      <w:r w:rsidRPr="0052511F">
        <w:rPr>
          <w:rFonts w:ascii="Times New Roman" w:hAnsi="Times New Roman" w:cs="Times New Roman"/>
          <w:sz w:val="28"/>
          <w:szCs w:val="28"/>
          <w:lang w:val="en-US"/>
        </w:rPr>
        <w:t>3)</w:t>
      </w:r>
      <w:r w:rsidR="00E91D67" w:rsidRPr="00E91D67">
        <w:rPr>
          <w:rFonts w:ascii="Times New Roman" w:hAnsi="Times New Roman" w:cs="Times New Roman"/>
          <w:sz w:val="28"/>
          <w:szCs w:val="28"/>
          <w:lang w:val="en-US"/>
        </w:rPr>
        <w:t xml:space="preserve">. – </w:t>
      </w:r>
      <w:proofErr w:type="gramStart"/>
      <w:r w:rsidR="00E91D67">
        <w:rPr>
          <w:rFonts w:ascii="Times New Roman" w:hAnsi="Times New Roman" w:cs="Times New Roman"/>
          <w:sz w:val="28"/>
          <w:szCs w:val="28"/>
        </w:rPr>
        <w:t>Р</w:t>
      </w:r>
      <w:r w:rsidR="00E91D67" w:rsidRPr="00E91D67">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327</w:t>
      </w:r>
      <w:proofErr w:type="gramEnd"/>
      <w:r w:rsidRPr="0052511F">
        <w:rPr>
          <w:rFonts w:ascii="Times New Roman" w:hAnsi="Times New Roman" w:cs="Times New Roman"/>
          <w:sz w:val="28"/>
          <w:szCs w:val="28"/>
          <w:lang w:val="en-US"/>
        </w:rPr>
        <w:t xml:space="preserve">–331. </w:t>
      </w:r>
      <w:r w:rsidR="00E91D67" w:rsidRPr="00E91D67">
        <w:rPr>
          <w:rFonts w:ascii="Times New Roman" w:hAnsi="Times New Roman" w:cs="Times New Roman"/>
          <w:sz w:val="28"/>
          <w:szCs w:val="28"/>
          <w:lang w:val="en-US"/>
        </w:rPr>
        <w:t xml:space="preserve"> </w:t>
      </w:r>
    </w:p>
    <w:p w14:paraId="46366036" w14:textId="19F017CC"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fr-FR"/>
        </w:rPr>
        <w:t xml:space="preserve">Jonas J.B., Xu L., Wang Y.X. </w:t>
      </w:r>
      <w:r w:rsidRPr="0052511F">
        <w:rPr>
          <w:rFonts w:ascii="Times New Roman" w:hAnsi="Times New Roman" w:cs="Times New Roman"/>
          <w:sz w:val="28"/>
          <w:szCs w:val="28"/>
          <w:lang w:val="en-US"/>
        </w:rPr>
        <w:t>The Beijing Eye Study</w:t>
      </w:r>
      <w:r w:rsidR="00E91D67" w:rsidRPr="00E91D67">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Acta ophthalmologica</w:t>
      </w:r>
      <w:r w:rsidR="00E91D67" w:rsidRPr="00E91D67">
        <w:rPr>
          <w:rFonts w:ascii="Times New Roman" w:hAnsi="Times New Roman" w:cs="Times New Roman"/>
          <w:sz w:val="28"/>
          <w:szCs w:val="28"/>
          <w:lang w:val="en-US"/>
        </w:rPr>
        <w:t xml:space="preserve">. - </w:t>
      </w:r>
      <w:r w:rsidR="00E91D67" w:rsidRPr="0052511F">
        <w:rPr>
          <w:rFonts w:ascii="Times New Roman" w:hAnsi="Times New Roman" w:cs="Times New Roman"/>
          <w:sz w:val="28"/>
          <w:szCs w:val="28"/>
          <w:lang w:val="fr-FR"/>
        </w:rPr>
        <w:t xml:space="preserve">2009. </w:t>
      </w:r>
      <w:r w:rsidR="00E91D67" w:rsidRPr="00E91D67">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87(</w:t>
      </w:r>
      <w:proofErr w:type="gramEnd"/>
      <w:r w:rsidRPr="0052511F">
        <w:rPr>
          <w:rFonts w:ascii="Times New Roman" w:hAnsi="Times New Roman" w:cs="Times New Roman"/>
          <w:sz w:val="28"/>
          <w:szCs w:val="28"/>
          <w:lang w:val="en-US"/>
        </w:rPr>
        <w:t>3)</w:t>
      </w:r>
      <w:r w:rsidR="00E91D67" w:rsidRPr="00E91D67">
        <w:rPr>
          <w:rFonts w:ascii="Times New Roman" w:hAnsi="Times New Roman" w:cs="Times New Roman"/>
          <w:sz w:val="28"/>
          <w:szCs w:val="28"/>
          <w:lang w:val="en-US"/>
        </w:rPr>
        <w:t xml:space="preserve">. – </w:t>
      </w:r>
      <w:proofErr w:type="gramStart"/>
      <w:r w:rsidR="00E91D67">
        <w:rPr>
          <w:rFonts w:ascii="Times New Roman" w:hAnsi="Times New Roman" w:cs="Times New Roman"/>
          <w:sz w:val="28"/>
          <w:szCs w:val="28"/>
        </w:rPr>
        <w:t>Р</w:t>
      </w:r>
      <w:r w:rsidR="00E91D67" w:rsidRPr="00E91D67">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247</w:t>
      </w:r>
      <w:proofErr w:type="gramEnd"/>
      <w:r w:rsidRPr="0052511F">
        <w:rPr>
          <w:rFonts w:ascii="Times New Roman" w:hAnsi="Times New Roman" w:cs="Times New Roman"/>
          <w:sz w:val="28"/>
          <w:szCs w:val="28"/>
          <w:lang w:val="en-US"/>
        </w:rPr>
        <w:t xml:space="preserve">–261. </w:t>
      </w:r>
      <w:r w:rsidR="00E91D67" w:rsidRPr="00E91D67">
        <w:rPr>
          <w:rFonts w:ascii="Times New Roman" w:hAnsi="Times New Roman" w:cs="Times New Roman"/>
          <w:sz w:val="28"/>
          <w:szCs w:val="28"/>
          <w:lang w:val="en-US"/>
        </w:rPr>
        <w:t xml:space="preserve"> </w:t>
      </w:r>
    </w:p>
    <w:p w14:paraId="2F15D92D" w14:textId="16456D27"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fr-FR"/>
        </w:rPr>
        <w:t xml:space="preserve">Li Z., Sun D., Liu P., Zhang L., Bai J., Cui H. </w:t>
      </w:r>
      <w:r w:rsidRPr="0052511F">
        <w:rPr>
          <w:rFonts w:ascii="Times New Roman" w:hAnsi="Times New Roman" w:cs="Times New Roman"/>
          <w:sz w:val="28"/>
          <w:szCs w:val="28"/>
          <w:lang w:val="en-US"/>
        </w:rPr>
        <w:t>Visual impairment and mortality in a rural adult population (the Southern Harbin eye study)</w:t>
      </w:r>
      <w:r w:rsidR="00E91D67" w:rsidRPr="00E91D67">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Ophthalmic epidemiology</w:t>
      </w:r>
      <w:r w:rsidR="00E91D67" w:rsidRPr="00E91D67">
        <w:rPr>
          <w:rFonts w:ascii="Times New Roman" w:hAnsi="Times New Roman" w:cs="Times New Roman"/>
          <w:sz w:val="28"/>
          <w:szCs w:val="28"/>
          <w:lang w:val="en-US"/>
        </w:rPr>
        <w:t xml:space="preserve">. - </w:t>
      </w:r>
      <w:r w:rsidR="00E91D67" w:rsidRPr="0052511F">
        <w:rPr>
          <w:rFonts w:ascii="Times New Roman" w:hAnsi="Times New Roman" w:cs="Times New Roman"/>
          <w:sz w:val="28"/>
          <w:szCs w:val="28"/>
          <w:lang w:val="fr-FR"/>
        </w:rPr>
        <w:t xml:space="preserve">2011. </w:t>
      </w:r>
      <w:r w:rsidR="00E91D67" w:rsidRPr="00E91D67">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18(</w:t>
      </w:r>
      <w:proofErr w:type="gramEnd"/>
      <w:r w:rsidRPr="0052511F">
        <w:rPr>
          <w:rFonts w:ascii="Times New Roman" w:hAnsi="Times New Roman" w:cs="Times New Roman"/>
          <w:sz w:val="28"/>
          <w:szCs w:val="28"/>
          <w:lang w:val="en-US"/>
        </w:rPr>
        <w:t>2)</w:t>
      </w:r>
      <w:r w:rsidR="00E91D67" w:rsidRPr="00E91D67">
        <w:rPr>
          <w:rFonts w:ascii="Times New Roman" w:hAnsi="Times New Roman" w:cs="Times New Roman"/>
          <w:sz w:val="28"/>
          <w:szCs w:val="28"/>
          <w:lang w:val="en-US"/>
        </w:rPr>
        <w:t xml:space="preserve">. – </w:t>
      </w:r>
      <w:proofErr w:type="gramStart"/>
      <w:r w:rsidR="00E91D67">
        <w:rPr>
          <w:rFonts w:ascii="Times New Roman" w:hAnsi="Times New Roman" w:cs="Times New Roman"/>
          <w:sz w:val="28"/>
          <w:szCs w:val="28"/>
        </w:rPr>
        <w:t>Р</w:t>
      </w:r>
      <w:r w:rsidR="00E91D67" w:rsidRPr="00E91D67">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54</w:t>
      </w:r>
      <w:proofErr w:type="gramEnd"/>
      <w:r w:rsidRPr="0052511F">
        <w:rPr>
          <w:rFonts w:ascii="Times New Roman" w:hAnsi="Times New Roman" w:cs="Times New Roman"/>
          <w:sz w:val="28"/>
          <w:szCs w:val="28"/>
          <w:lang w:val="en-US"/>
        </w:rPr>
        <w:t xml:space="preserve">–60. </w:t>
      </w:r>
      <w:r w:rsidR="00E91D67" w:rsidRPr="00E91D67">
        <w:rPr>
          <w:rFonts w:ascii="Times New Roman" w:hAnsi="Times New Roman" w:cs="Times New Roman"/>
          <w:sz w:val="28"/>
          <w:szCs w:val="28"/>
          <w:lang w:val="en-US"/>
        </w:rPr>
        <w:t xml:space="preserve"> </w:t>
      </w:r>
    </w:p>
    <w:p w14:paraId="743959DA" w14:textId="0117AB58"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 xml:space="preserve">Guide to the methods of technology appraisal 2013. </w:t>
      </w:r>
      <w:r w:rsidR="00E91D67" w:rsidRPr="00E91D67">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London: National Institute for Health and Care Excellence, 2013.</w:t>
      </w:r>
      <w:r w:rsidR="00E91D67" w:rsidRPr="00E91D67">
        <w:rPr>
          <w:rFonts w:ascii="Times New Roman" w:hAnsi="Times New Roman" w:cs="Times New Roman"/>
          <w:sz w:val="28"/>
          <w:szCs w:val="28"/>
          <w:lang w:val="en-US"/>
        </w:rPr>
        <w:t xml:space="preserve"> </w:t>
      </w:r>
      <w:r w:rsidR="00E91D67">
        <w:rPr>
          <w:rFonts w:ascii="Times New Roman" w:hAnsi="Times New Roman" w:cs="Times New Roman"/>
          <w:sz w:val="28"/>
          <w:szCs w:val="28"/>
          <w:lang w:val="en-US"/>
        </w:rPr>
        <w:t>–</w:t>
      </w:r>
      <w:r w:rsidR="00E91D67" w:rsidRPr="00E91D67">
        <w:rPr>
          <w:rFonts w:ascii="Times New Roman" w:hAnsi="Times New Roman" w:cs="Times New Roman"/>
          <w:sz w:val="28"/>
          <w:szCs w:val="28"/>
          <w:lang w:val="en-US"/>
        </w:rPr>
        <w:t xml:space="preserve"> 104 </w:t>
      </w:r>
      <w:r w:rsidR="00E91D67">
        <w:rPr>
          <w:rFonts w:ascii="Times New Roman" w:hAnsi="Times New Roman" w:cs="Times New Roman"/>
          <w:sz w:val="28"/>
          <w:szCs w:val="28"/>
        </w:rPr>
        <w:t>р</w:t>
      </w:r>
      <w:r w:rsidR="00E91D67" w:rsidRPr="00E91D67">
        <w:rPr>
          <w:rFonts w:ascii="Times New Roman" w:hAnsi="Times New Roman" w:cs="Times New Roman"/>
          <w:sz w:val="28"/>
          <w:szCs w:val="28"/>
          <w:lang w:val="en-US"/>
        </w:rPr>
        <w:t>.</w:t>
      </w:r>
    </w:p>
    <w:p w14:paraId="5738FD79" w14:textId="7881D77B" w:rsidR="00685024" w:rsidRPr="0052511F" w:rsidRDefault="00685024" w:rsidP="008B1401">
      <w:pPr>
        <w:pStyle w:val="a4"/>
        <w:numPr>
          <w:ilvl w:val="0"/>
          <w:numId w:val="19"/>
        </w:numPr>
        <w:tabs>
          <w:tab w:val="left" w:pos="1134"/>
        </w:tabs>
        <w:spacing w:after="0"/>
        <w:ind w:left="0"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 xml:space="preserve">Hutubessy R., Chisholm D., </w:t>
      </w:r>
      <w:proofErr w:type="gramStart"/>
      <w:r w:rsidRPr="0052511F">
        <w:rPr>
          <w:rFonts w:ascii="Times New Roman" w:hAnsi="Times New Roman" w:cs="Times New Roman"/>
          <w:sz w:val="28"/>
          <w:szCs w:val="28"/>
          <w:lang w:val="en-US"/>
        </w:rPr>
        <w:t>Edejer</w:t>
      </w:r>
      <w:proofErr w:type="gramEnd"/>
      <w:r w:rsidRPr="0052511F">
        <w:rPr>
          <w:rFonts w:ascii="Times New Roman" w:hAnsi="Times New Roman" w:cs="Times New Roman"/>
          <w:sz w:val="28"/>
          <w:szCs w:val="28"/>
          <w:lang w:val="en-US"/>
        </w:rPr>
        <w:t xml:space="preserve"> T.T. Generalized cost-effectiveness analysis for national-level priority-setting in the health sector</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Cost effectiveness and resource allocation: C/E</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 xml:space="preserve">2003. </w:t>
      </w:r>
      <w:r w:rsidR="00575702" w:rsidRPr="00575702">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w:t>
      </w:r>
      <w:proofErr w:type="gramEnd"/>
      <w:r w:rsidRPr="0052511F">
        <w:rPr>
          <w:rFonts w:ascii="Times New Roman" w:hAnsi="Times New Roman" w:cs="Times New Roman"/>
          <w:sz w:val="28"/>
          <w:szCs w:val="28"/>
          <w:lang w:val="en-US"/>
        </w:rPr>
        <w:t>1)</w:t>
      </w:r>
      <w:r w:rsidR="00575702" w:rsidRPr="00575702">
        <w:rPr>
          <w:rFonts w:ascii="Times New Roman" w:hAnsi="Times New Roman" w:cs="Times New Roman"/>
          <w:sz w:val="28"/>
          <w:szCs w:val="28"/>
          <w:lang w:val="en-US"/>
        </w:rPr>
        <w:t xml:space="preserve">. – </w:t>
      </w:r>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8. </w:t>
      </w:r>
      <w:r w:rsidR="00575702" w:rsidRPr="00575702">
        <w:rPr>
          <w:rFonts w:ascii="Times New Roman" w:hAnsi="Times New Roman" w:cs="Times New Roman"/>
          <w:sz w:val="28"/>
          <w:szCs w:val="28"/>
          <w:lang w:val="en-US"/>
        </w:rPr>
        <w:t xml:space="preserve"> </w:t>
      </w:r>
    </w:p>
    <w:p w14:paraId="4060FFC5" w14:textId="3A39425E" w:rsidR="00685024" w:rsidRPr="0052511F" w:rsidRDefault="00685024" w:rsidP="008B1401">
      <w:pPr>
        <w:pStyle w:val="a4"/>
        <w:numPr>
          <w:ilvl w:val="0"/>
          <w:numId w:val="19"/>
        </w:numPr>
        <w:tabs>
          <w:tab w:val="left" w:pos="1134"/>
        </w:tabs>
        <w:spacing w:after="0"/>
        <w:ind w:left="0"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lastRenderedPageBreak/>
        <w:t>Briggs A., Sculpher M. An introduction to Markov modelling for economic evaluation</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PharmacoEconomics</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 xml:space="preserve">1998. </w:t>
      </w:r>
      <w:r w:rsidR="00575702" w:rsidRPr="00575702">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13(</w:t>
      </w:r>
      <w:proofErr w:type="gramEnd"/>
      <w:r w:rsidRPr="0052511F">
        <w:rPr>
          <w:rFonts w:ascii="Times New Roman" w:hAnsi="Times New Roman" w:cs="Times New Roman"/>
          <w:sz w:val="28"/>
          <w:szCs w:val="28"/>
          <w:lang w:val="en-US"/>
        </w:rPr>
        <w:t>4)</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397</w:t>
      </w:r>
      <w:proofErr w:type="gramEnd"/>
      <w:r w:rsidRPr="0052511F">
        <w:rPr>
          <w:rFonts w:ascii="Times New Roman" w:hAnsi="Times New Roman" w:cs="Times New Roman"/>
          <w:sz w:val="28"/>
          <w:szCs w:val="28"/>
          <w:lang w:val="en-US"/>
        </w:rPr>
        <w:t xml:space="preserve">–409. </w:t>
      </w:r>
      <w:r w:rsidR="00575702" w:rsidRPr="00575702">
        <w:rPr>
          <w:rFonts w:ascii="Times New Roman" w:hAnsi="Times New Roman" w:cs="Times New Roman"/>
          <w:sz w:val="28"/>
          <w:szCs w:val="28"/>
          <w:lang w:val="en-US"/>
        </w:rPr>
        <w:t xml:space="preserve"> </w:t>
      </w:r>
    </w:p>
    <w:p w14:paraId="64410939" w14:textId="114F5313" w:rsidR="00685024" w:rsidRPr="0052511F" w:rsidRDefault="00685024" w:rsidP="008B1401">
      <w:pPr>
        <w:pStyle w:val="a4"/>
        <w:numPr>
          <w:ilvl w:val="0"/>
          <w:numId w:val="19"/>
        </w:numPr>
        <w:tabs>
          <w:tab w:val="left" w:pos="1134"/>
        </w:tabs>
        <w:spacing w:after="0"/>
        <w:ind w:left="0"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fr-FR"/>
        </w:rPr>
        <w:t xml:space="preserve">Saint S., Veenstra D.L.,  Sullivan S.D. </w:t>
      </w:r>
      <w:r w:rsidRPr="0052511F">
        <w:rPr>
          <w:rFonts w:ascii="Times New Roman" w:hAnsi="Times New Roman" w:cs="Times New Roman"/>
          <w:sz w:val="28"/>
          <w:szCs w:val="28"/>
          <w:lang w:val="en-US"/>
        </w:rPr>
        <w:t>The use of meta-analysis in cost-effectiveness analysis. Issues and recommendations</w:t>
      </w:r>
      <w:r w:rsidR="00575702">
        <w:rPr>
          <w:rFonts w:ascii="Times New Roman" w:hAnsi="Times New Roman" w:cs="Times New Roman"/>
          <w:sz w:val="28"/>
          <w:szCs w:val="28"/>
        </w:rPr>
        <w:t xml:space="preserve"> //</w:t>
      </w:r>
      <w:r w:rsidRPr="0052511F">
        <w:rPr>
          <w:rFonts w:ascii="Times New Roman" w:hAnsi="Times New Roman" w:cs="Times New Roman"/>
          <w:sz w:val="28"/>
          <w:szCs w:val="28"/>
          <w:lang w:val="en-US"/>
        </w:rPr>
        <w:t xml:space="preserve"> PharmacoEconomics</w:t>
      </w:r>
      <w:r w:rsidR="00575702">
        <w:rPr>
          <w:rFonts w:ascii="Times New Roman" w:hAnsi="Times New Roman" w:cs="Times New Roman"/>
          <w:sz w:val="28"/>
          <w:szCs w:val="28"/>
        </w:rPr>
        <w:t xml:space="preserve">. - </w:t>
      </w:r>
      <w:r w:rsidR="00575702" w:rsidRPr="0052511F">
        <w:rPr>
          <w:rFonts w:ascii="Times New Roman" w:hAnsi="Times New Roman" w:cs="Times New Roman"/>
          <w:sz w:val="28"/>
          <w:szCs w:val="28"/>
          <w:lang w:val="fr-FR"/>
        </w:rPr>
        <w:t xml:space="preserve">1999. </w:t>
      </w:r>
      <w:r w:rsidRPr="0052511F">
        <w:rPr>
          <w:rFonts w:ascii="Times New Roman" w:hAnsi="Times New Roman" w:cs="Times New Roman"/>
          <w:sz w:val="28"/>
          <w:szCs w:val="28"/>
          <w:lang w:val="en-US"/>
        </w:rPr>
        <w:t xml:space="preserve"> </w:t>
      </w:r>
      <w:r w:rsidR="00575702">
        <w:rPr>
          <w:rFonts w:ascii="Times New Roman" w:hAnsi="Times New Roman" w:cs="Times New Roman"/>
          <w:sz w:val="28"/>
          <w:szCs w:val="28"/>
        </w:rPr>
        <w:t>-№</w:t>
      </w:r>
      <w:r w:rsidRPr="0052511F">
        <w:rPr>
          <w:rFonts w:ascii="Times New Roman" w:hAnsi="Times New Roman" w:cs="Times New Roman"/>
          <w:sz w:val="28"/>
          <w:szCs w:val="28"/>
          <w:lang w:val="en-US"/>
        </w:rPr>
        <w:t>15(1)</w:t>
      </w:r>
      <w:r w:rsidR="00575702">
        <w:rPr>
          <w:rFonts w:ascii="Times New Roman" w:hAnsi="Times New Roman" w:cs="Times New Roman"/>
          <w:sz w:val="28"/>
          <w:szCs w:val="28"/>
        </w:rPr>
        <w:t>. – Р.</w:t>
      </w:r>
      <w:r w:rsidRPr="0052511F">
        <w:rPr>
          <w:rFonts w:ascii="Times New Roman" w:hAnsi="Times New Roman" w:cs="Times New Roman"/>
          <w:sz w:val="28"/>
          <w:szCs w:val="28"/>
          <w:lang w:val="en-US"/>
        </w:rPr>
        <w:t xml:space="preserve"> 1–8. </w:t>
      </w:r>
      <w:r w:rsidR="00575702">
        <w:rPr>
          <w:rFonts w:ascii="Times New Roman" w:hAnsi="Times New Roman" w:cs="Times New Roman"/>
          <w:sz w:val="28"/>
          <w:szCs w:val="28"/>
        </w:rPr>
        <w:t xml:space="preserve"> </w:t>
      </w:r>
    </w:p>
    <w:p w14:paraId="2E0BB5B0" w14:textId="67963287" w:rsidR="00685024" w:rsidRPr="0052511F" w:rsidRDefault="00685024" w:rsidP="008B1401">
      <w:pPr>
        <w:pStyle w:val="a4"/>
        <w:numPr>
          <w:ilvl w:val="0"/>
          <w:numId w:val="19"/>
        </w:numPr>
        <w:tabs>
          <w:tab w:val="left" w:pos="1134"/>
        </w:tabs>
        <w:spacing w:after="0"/>
        <w:ind w:left="0"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Briggs A.H. Handling uncertainty in cost-effectiveness models</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Pharmaco</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Economics</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 xml:space="preserve">2000. </w:t>
      </w:r>
      <w:r w:rsidR="00575702" w:rsidRPr="00575702">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17(</w:t>
      </w:r>
      <w:proofErr w:type="gramEnd"/>
      <w:r w:rsidRPr="0052511F">
        <w:rPr>
          <w:rFonts w:ascii="Times New Roman" w:hAnsi="Times New Roman" w:cs="Times New Roman"/>
          <w:sz w:val="28"/>
          <w:szCs w:val="28"/>
          <w:lang w:val="en-US"/>
        </w:rPr>
        <w:t>5)</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479</w:t>
      </w:r>
      <w:proofErr w:type="gramEnd"/>
      <w:r w:rsidRPr="0052511F">
        <w:rPr>
          <w:rFonts w:ascii="Times New Roman" w:hAnsi="Times New Roman" w:cs="Times New Roman"/>
          <w:sz w:val="28"/>
          <w:szCs w:val="28"/>
          <w:lang w:val="en-US"/>
        </w:rPr>
        <w:t xml:space="preserve">–500. </w:t>
      </w:r>
      <w:r w:rsidR="00575702" w:rsidRPr="00575702">
        <w:rPr>
          <w:rFonts w:ascii="Times New Roman" w:hAnsi="Times New Roman" w:cs="Times New Roman"/>
          <w:sz w:val="28"/>
          <w:szCs w:val="28"/>
          <w:lang w:val="en-US"/>
        </w:rPr>
        <w:t xml:space="preserve"> </w:t>
      </w:r>
    </w:p>
    <w:p w14:paraId="1245DC95" w14:textId="60ED131F" w:rsidR="00685024" w:rsidRPr="0052511F" w:rsidRDefault="00685024" w:rsidP="008B1401">
      <w:pPr>
        <w:pStyle w:val="a4"/>
        <w:numPr>
          <w:ilvl w:val="0"/>
          <w:numId w:val="19"/>
        </w:numPr>
        <w:tabs>
          <w:tab w:val="left" w:pos="1134"/>
        </w:tabs>
        <w:spacing w:after="0"/>
        <w:ind w:left="0"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Briggs A. Probabilistic analysis of cost-effectiveness models: statistical representation of parameter uncertainty. Value in health</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w:t>
      </w:r>
      <w:proofErr w:type="gramStart"/>
      <w:r w:rsidR="00575702" w:rsidRPr="0052511F">
        <w:rPr>
          <w:rFonts w:ascii="Times New Roman" w:hAnsi="Times New Roman" w:cs="Times New Roman"/>
          <w:sz w:val="28"/>
          <w:szCs w:val="28"/>
          <w:lang w:val="en-US"/>
        </w:rPr>
        <w:t>T</w:t>
      </w:r>
      <w:r w:rsidRPr="0052511F">
        <w:rPr>
          <w:rFonts w:ascii="Times New Roman" w:hAnsi="Times New Roman" w:cs="Times New Roman"/>
          <w:sz w:val="28"/>
          <w:szCs w:val="28"/>
          <w:lang w:val="en-US"/>
        </w:rPr>
        <w:t>he</w:t>
      </w:r>
      <w:proofErr w:type="gramEnd"/>
      <w:r w:rsidRPr="0052511F">
        <w:rPr>
          <w:rFonts w:ascii="Times New Roman" w:hAnsi="Times New Roman" w:cs="Times New Roman"/>
          <w:sz w:val="28"/>
          <w:szCs w:val="28"/>
          <w:lang w:val="en-US"/>
        </w:rPr>
        <w:t xml:space="preserve"> journal of the International Society for Pharmacoeconomics and Outcomes Research</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 xml:space="preserve">2005. </w:t>
      </w:r>
      <w:r w:rsidR="00575702" w:rsidRPr="00575702">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8(</w:t>
      </w:r>
      <w:proofErr w:type="gramEnd"/>
      <w:r w:rsidRPr="0052511F">
        <w:rPr>
          <w:rFonts w:ascii="Times New Roman" w:hAnsi="Times New Roman" w:cs="Times New Roman"/>
          <w:sz w:val="28"/>
          <w:szCs w:val="28"/>
          <w:lang w:val="en-US"/>
        </w:rPr>
        <w:t>1)</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1</w:t>
      </w:r>
      <w:proofErr w:type="gramEnd"/>
      <w:r w:rsidRPr="0052511F">
        <w:rPr>
          <w:rFonts w:ascii="Times New Roman" w:hAnsi="Times New Roman" w:cs="Times New Roman"/>
          <w:sz w:val="28"/>
          <w:szCs w:val="28"/>
          <w:lang w:val="en-US"/>
        </w:rPr>
        <w:t xml:space="preserve">–2. </w:t>
      </w:r>
      <w:r w:rsidR="00575702" w:rsidRPr="00575702">
        <w:rPr>
          <w:rFonts w:ascii="Times New Roman" w:hAnsi="Times New Roman" w:cs="Times New Roman"/>
          <w:sz w:val="28"/>
          <w:szCs w:val="28"/>
          <w:lang w:val="en-US"/>
        </w:rPr>
        <w:t xml:space="preserve"> </w:t>
      </w:r>
    </w:p>
    <w:p w14:paraId="1D2C0A16" w14:textId="1DF9F2AD"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Hatswell A.J., Bullement A., Briggs A., Paulden M., Stevenson M.D. Probabilistic Sensitivity Analysis in Cost-Effectiveness Models: Determining Model Convergence in Cohort Models</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PharmacoEconomics</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2018.</w:t>
      </w:r>
      <w:r w:rsidR="00575702" w:rsidRPr="00575702">
        <w:rPr>
          <w:rFonts w:ascii="Times New Roman" w:hAnsi="Times New Roman" w:cs="Times New Roman"/>
          <w:sz w:val="28"/>
          <w:szCs w:val="28"/>
          <w:lang w:val="en-US"/>
        </w:rPr>
        <w:t xml:space="preserve"> -</w:t>
      </w:r>
      <w:r w:rsidR="00575702" w:rsidRPr="0052511F">
        <w:rPr>
          <w:rFonts w:ascii="Times New Roman" w:hAnsi="Times New Roman" w:cs="Times New Roman"/>
          <w:sz w:val="28"/>
          <w:szCs w:val="28"/>
          <w:lang w:val="en-US"/>
        </w:rPr>
        <w:t xml:space="preserve"> </w:t>
      </w:r>
      <w:r w:rsidR="00575702" w:rsidRPr="00575702">
        <w:rPr>
          <w:rFonts w:ascii="Times New Roman" w:hAnsi="Times New Roman" w:cs="Times New Roman"/>
          <w:sz w:val="28"/>
          <w:szCs w:val="28"/>
          <w:lang w:val="en-US"/>
        </w:rPr>
        <w:t>№</w:t>
      </w:r>
      <w:proofErr w:type="gramStart"/>
      <w:r w:rsidRPr="0052511F">
        <w:rPr>
          <w:rFonts w:ascii="Times New Roman" w:hAnsi="Times New Roman" w:cs="Times New Roman"/>
          <w:sz w:val="28"/>
          <w:szCs w:val="28"/>
          <w:lang w:val="en-US"/>
        </w:rPr>
        <w:t>36(</w:t>
      </w:r>
      <w:proofErr w:type="gramEnd"/>
      <w:r w:rsidRPr="0052511F">
        <w:rPr>
          <w:rFonts w:ascii="Times New Roman" w:hAnsi="Times New Roman" w:cs="Times New Roman"/>
          <w:sz w:val="28"/>
          <w:szCs w:val="28"/>
          <w:lang w:val="en-US"/>
        </w:rPr>
        <w:t>12)</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1421</w:t>
      </w:r>
      <w:proofErr w:type="gramEnd"/>
      <w:r w:rsidRPr="0052511F">
        <w:rPr>
          <w:rFonts w:ascii="Times New Roman" w:hAnsi="Times New Roman" w:cs="Times New Roman"/>
          <w:sz w:val="28"/>
          <w:szCs w:val="28"/>
          <w:lang w:val="en-US"/>
        </w:rPr>
        <w:t xml:space="preserve">–1426. </w:t>
      </w:r>
      <w:r w:rsidR="00575702" w:rsidRPr="00575702">
        <w:rPr>
          <w:rFonts w:ascii="Times New Roman" w:hAnsi="Times New Roman" w:cs="Times New Roman"/>
          <w:sz w:val="28"/>
          <w:szCs w:val="28"/>
          <w:lang w:val="en-US"/>
        </w:rPr>
        <w:t xml:space="preserve"> </w:t>
      </w:r>
    </w:p>
    <w:p w14:paraId="3D8BAC2F" w14:textId="127C5A06"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Polsky D., Glick H.A., Willke R., Schulman</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K. Confidence intervals for cost-effectiveness ratios: a comparison of four methods</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Health economics</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 xml:space="preserve">1997. </w:t>
      </w:r>
      <w:r w:rsidR="00575702" w:rsidRPr="00575702">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6(</w:t>
      </w:r>
      <w:proofErr w:type="gramEnd"/>
      <w:r w:rsidRPr="0052511F">
        <w:rPr>
          <w:rFonts w:ascii="Times New Roman" w:hAnsi="Times New Roman" w:cs="Times New Roman"/>
          <w:sz w:val="28"/>
          <w:szCs w:val="28"/>
          <w:lang w:val="en-US"/>
        </w:rPr>
        <w:t>3)</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243</w:t>
      </w:r>
      <w:proofErr w:type="gramEnd"/>
      <w:r w:rsidRPr="0052511F">
        <w:rPr>
          <w:rFonts w:ascii="Times New Roman" w:hAnsi="Times New Roman" w:cs="Times New Roman"/>
          <w:sz w:val="28"/>
          <w:szCs w:val="28"/>
          <w:lang w:val="en-US"/>
        </w:rPr>
        <w:t xml:space="preserve">–252. </w:t>
      </w:r>
      <w:r w:rsidR="00575702" w:rsidRPr="00575702">
        <w:rPr>
          <w:rFonts w:ascii="Times New Roman" w:hAnsi="Times New Roman" w:cs="Times New Roman"/>
          <w:sz w:val="28"/>
          <w:szCs w:val="28"/>
          <w:lang w:val="en-US"/>
        </w:rPr>
        <w:t xml:space="preserve"> </w:t>
      </w:r>
    </w:p>
    <w:p w14:paraId="325957C6" w14:textId="50341933"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rPr>
      </w:pPr>
      <w:r w:rsidRPr="0052511F">
        <w:rPr>
          <w:rFonts w:ascii="Times New Roman" w:hAnsi="Times New Roman" w:cs="Times New Roman"/>
          <w:sz w:val="28"/>
          <w:szCs w:val="28"/>
        </w:rPr>
        <w:t>Ахмедьянова</w:t>
      </w:r>
      <w:r w:rsidR="00575702" w:rsidRPr="00575702">
        <w:rPr>
          <w:rFonts w:ascii="Times New Roman" w:hAnsi="Times New Roman" w:cs="Times New Roman"/>
          <w:sz w:val="28"/>
          <w:szCs w:val="28"/>
        </w:rPr>
        <w:t xml:space="preserve"> </w:t>
      </w:r>
      <w:r w:rsidR="00575702" w:rsidRPr="0052511F">
        <w:rPr>
          <w:rFonts w:ascii="Times New Roman" w:hAnsi="Times New Roman" w:cs="Times New Roman"/>
          <w:sz w:val="28"/>
          <w:szCs w:val="28"/>
        </w:rPr>
        <w:t>З</w:t>
      </w:r>
      <w:r w:rsidR="00575702" w:rsidRPr="00575702">
        <w:rPr>
          <w:rFonts w:ascii="Times New Roman" w:hAnsi="Times New Roman" w:cs="Times New Roman"/>
          <w:sz w:val="28"/>
          <w:szCs w:val="28"/>
        </w:rPr>
        <w:t>.</w:t>
      </w:r>
      <w:r w:rsidR="00575702" w:rsidRPr="0052511F">
        <w:rPr>
          <w:rFonts w:ascii="Times New Roman" w:hAnsi="Times New Roman" w:cs="Times New Roman"/>
          <w:sz w:val="28"/>
          <w:szCs w:val="28"/>
        </w:rPr>
        <w:t>У</w:t>
      </w:r>
      <w:r w:rsidR="00575702" w:rsidRPr="00575702">
        <w:rPr>
          <w:rFonts w:ascii="Times New Roman" w:hAnsi="Times New Roman" w:cs="Times New Roman"/>
          <w:sz w:val="28"/>
          <w:szCs w:val="28"/>
        </w:rPr>
        <w:t>.</w:t>
      </w:r>
      <w:r w:rsidRPr="00575702">
        <w:rPr>
          <w:rFonts w:ascii="Times New Roman" w:hAnsi="Times New Roman" w:cs="Times New Roman"/>
          <w:sz w:val="28"/>
          <w:szCs w:val="28"/>
        </w:rPr>
        <w:t xml:space="preserve">, </w:t>
      </w:r>
      <w:r w:rsidRPr="0052511F">
        <w:rPr>
          <w:rFonts w:ascii="Times New Roman" w:hAnsi="Times New Roman" w:cs="Times New Roman"/>
          <w:sz w:val="28"/>
          <w:szCs w:val="28"/>
        </w:rPr>
        <w:t>Баянбаева</w:t>
      </w:r>
      <w:r w:rsidR="00575702" w:rsidRPr="00575702">
        <w:rPr>
          <w:rFonts w:ascii="Times New Roman" w:hAnsi="Times New Roman" w:cs="Times New Roman"/>
          <w:sz w:val="28"/>
          <w:szCs w:val="28"/>
        </w:rPr>
        <w:t xml:space="preserve"> </w:t>
      </w:r>
      <w:r w:rsidR="00575702" w:rsidRPr="0052511F">
        <w:rPr>
          <w:rFonts w:ascii="Times New Roman" w:hAnsi="Times New Roman" w:cs="Times New Roman"/>
          <w:sz w:val="28"/>
          <w:szCs w:val="28"/>
        </w:rPr>
        <w:t>Ж</w:t>
      </w:r>
      <w:r w:rsidR="00575702" w:rsidRPr="00575702">
        <w:rPr>
          <w:rFonts w:ascii="Times New Roman" w:hAnsi="Times New Roman" w:cs="Times New Roman"/>
          <w:sz w:val="28"/>
          <w:szCs w:val="28"/>
        </w:rPr>
        <w:t>.</w:t>
      </w:r>
      <w:r w:rsidR="00575702" w:rsidRPr="0052511F">
        <w:rPr>
          <w:rFonts w:ascii="Times New Roman" w:hAnsi="Times New Roman" w:cs="Times New Roman"/>
          <w:sz w:val="28"/>
          <w:szCs w:val="28"/>
        </w:rPr>
        <w:t>С</w:t>
      </w:r>
      <w:r w:rsidR="00575702" w:rsidRPr="00575702">
        <w:rPr>
          <w:rFonts w:ascii="Times New Roman" w:hAnsi="Times New Roman" w:cs="Times New Roman"/>
          <w:sz w:val="28"/>
          <w:szCs w:val="28"/>
        </w:rPr>
        <w:t>.</w:t>
      </w:r>
      <w:r w:rsidRPr="00575702">
        <w:rPr>
          <w:rFonts w:ascii="Times New Roman" w:hAnsi="Times New Roman" w:cs="Times New Roman"/>
          <w:sz w:val="28"/>
          <w:szCs w:val="28"/>
        </w:rPr>
        <w:t xml:space="preserve">, </w:t>
      </w:r>
      <w:r w:rsidRPr="0052511F">
        <w:rPr>
          <w:rFonts w:ascii="Times New Roman" w:hAnsi="Times New Roman" w:cs="Times New Roman"/>
          <w:sz w:val="28"/>
          <w:szCs w:val="28"/>
        </w:rPr>
        <w:t>Хамзина</w:t>
      </w:r>
      <w:r w:rsidR="00575702" w:rsidRPr="00575702">
        <w:rPr>
          <w:rFonts w:ascii="Times New Roman" w:hAnsi="Times New Roman" w:cs="Times New Roman"/>
          <w:sz w:val="28"/>
          <w:szCs w:val="28"/>
        </w:rPr>
        <w:t xml:space="preserve"> </w:t>
      </w:r>
      <w:r w:rsidR="00575702" w:rsidRPr="0052511F">
        <w:rPr>
          <w:rFonts w:ascii="Times New Roman" w:hAnsi="Times New Roman" w:cs="Times New Roman"/>
          <w:sz w:val="28"/>
          <w:szCs w:val="28"/>
        </w:rPr>
        <w:t>А</w:t>
      </w:r>
      <w:r w:rsidR="00575702" w:rsidRPr="00575702">
        <w:rPr>
          <w:rFonts w:ascii="Times New Roman" w:hAnsi="Times New Roman" w:cs="Times New Roman"/>
          <w:sz w:val="28"/>
          <w:szCs w:val="28"/>
        </w:rPr>
        <w:t>.</w:t>
      </w:r>
      <w:r w:rsidR="00575702" w:rsidRPr="0052511F">
        <w:rPr>
          <w:rFonts w:ascii="Times New Roman" w:hAnsi="Times New Roman" w:cs="Times New Roman"/>
          <w:sz w:val="28"/>
          <w:szCs w:val="28"/>
        </w:rPr>
        <w:t>А</w:t>
      </w:r>
      <w:r w:rsidR="00575702" w:rsidRPr="00575702">
        <w:rPr>
          <w:rFonts w:ascii="Times New Roman" w:hAnsi="Times New Roman" w:cs="Times New Roman"/>
          <w:sz w:val="28"/>
          <w:szCs w:val="28"/>
        </w:rPr>
        <w:t>.</w:t>
      </w:r>
      <w:r w:rsidRPr="00575702">
        <w:rPr>
          <w:rFonts w:ascii="Times New Roman" w:hAnsi="Times New Roman" w:cs="Times New Roman"/>
          <w:sz w:val="28"/>
          <w:szCs w:val="28"/>
        </w:rPr>
        <w:t xml:space="preserve">, </w:t>
      </w:r>
      <w:r w:rsidRPr="0052511F">
        <w:rPr>
          <w:rFonts w:ascii="Times New Roman" w:hAnsi="Times New Roman" w:cs="Times New Roman"/>
          <w:sz w:val="28"/>
          <w:szCs w:val="28"/>
        </w:rPr>
        <w:t>Аскарова</w:t>
      </w:r>
      <w:r w:rsidR="00575702" w:rsidRPr="00575702">
        <w:rPr>
          <w:rFonts w:ascii="Times New Roman" w:hAnsi="Times New Roman" w:cs="Times New Roman"/>
          <w:sz w:val="28"/>
          <w:szCs w:val="28"/>
        </w:rPr>
        <w:t xml:space="preserve"> </w:t>
      </w:r>
      <w:r w:rsidR="00575702" w:rsidRPr="0052511F">
        <w:rPr>
          <w:rFonts w:ascii="Times New Roman" w:hAnsi="Times New Roman" w:cs="Times New Roman"/>
          <w:sz w:val="28"/>
          <w:szCs w:val="28"/>
        </w:rPr>
        <w:t>Б</w:t>
      </w:r>
      <w:r w:rsidR="00575702" w:rsidRPr="00575702">
        <w:rPr>
          <w:rFonts w:ascii="Times New Roman" w:hAnsi="Times New Roman" w:cs="Times New Roman"/>
          <w:sz w:val="28"/>
          <w:szCs w:val="28"/>
        </w:rPr>
        <w:t>.</w:t>
      </w:r>
      <w:r w:rsidR="00575702" w:rsidRPr="0052511F">
        <w:rPr>
          <w:rFonts w:ascii="Times New Roman" w:hAnsi="Times New Roman" w:cs="Times New Roman"/>
          <w:sz w:val="28"/>
          <w:szCs w:val="28"/>
        </w:rPr>
        <w:t>А</w:t>
      </w:r>
      <w:r w:rsidR="00575702" w:rsidRPr="00575702">
        <w:rPr>
          <w:rFonts w:ascii="Times New Roman" w:hAnsi="Times New Roman" w:cs="Times New Roman"/>
          <w:sz w:val="28"/>
          <w:szCs w:val="28"/>
        </w:rPr>
        <w:t>.</w:t>
      </w:r>
      <w:r w:rsidRPr="00575702">
        <w:rPr>
          <w:rFonts w:ascii="Times New Roman" w:hAnsi="Times New Roman" w:cs="Times New Roman"/>
          <w:sz w:val="28"/>
          <w:szCs w:val="28"/>
        </w:rPr>
        <w:t xml:space="preserve">, </w:t>
      </w:r>
      <w:r w:rsidR="00575702" w:rsidRPr="00575702">
        <w:rPr>
          <w:rFonts w:ascii="Times New Roman" w:hAnsi="Times New Roman" w:cs="Times New Roman"/>
          <w:sz w:val="28"/>
          <w:szCs w:val="28"/>
        </w:rPr>
        <w:t xml:space="preserve"> </w:t>
      </w:r>
      <w:r w:rsidRPr="0052511F">
        <w:rPr>
          <w:rFonts w:ascii="Times New Roman" w:hAnsi="Times New Roman" w:cs="Times New Roman"/>
          <w:sz w:val="28"/>
          <w:szCs w:val="28"/>
        </w:rPr>
        <w:t>Ермекова</w:t>
      </w:r>
      <w:r w:rsidRPr="00575702">
        <w:rPr>
          <w:rFonts w:ascii="Times New Roman" w:hAnsi="Times New Roman" w:cs="Times New Roman"/>
          <w:sz w:val="28"/>
          <w:szCs w:val="28"/>
        </w:rPr>
        <w:t xml:space="preserve"> </w:t>
      </w:r>
      <w:r w:rsidR="00575702" w:rsidRPr="0052511F">
        <w:rPr>
          <w:rFonts w:ascii="Times New Roman" w:hAnsi="Times New Roman" w:cs="Times New Roman"/>
          <w:sz w:val="28"/>
          <w:szCs w:val="28"/>
        </w:rPr>
        <w:t>К</w:t>
      </w:r>
      <w:r w:rsidR="00575702" w:rsidRPr="00575702">
        <w:rPr>
          <w:rFonts w:ascii="Times New Roman" w:hAnsi="Times New Roman" w:cs="Times New Roman"/>
          <w:sz w:val="28"/>
          <w:szCs w:val="28"/>
        </w:rPr>
        <w:t>.</w:t>
      </w:r>
      <w:r w:rsidR="00575702" w:rsidRPr="0052511F">
        <w:rPr>
          <w:rFonts w:ascii="Times New Roman" w:hAnsi="Times New Roman" w:cs="Times New Roman"/>
          <w:sz w:val="28"/>
          <w:szCs w:val="28"/>
        </w:rPr>
        <w:t>Т</w:t>
      </w:r>
      <w:r w:rsidR="00575702" w:rsidRPr="00575702">
        <w:rPr>
          <w:rFonts w:ascii="Times New Roman" w:hAnsi="Times New Roman" w:cs="Times New Roman"/>
          <w:sz w:val="28"/>
          <w:szCs w:val="28"/>
        </w:rPr>
        <w:t xml:space="preserve">. </w:t>
      </w:r>
      <w:r w:rsidRPr="0052511F">
        <w:rPr>
          <w:rFonts w:ascii="Times New Roman" w:hAnsi="Times New Roman" w:cs="Times New Roman"/>
          <w:sz w:val="28"/>
          <w:szCs w:val="28"/>
        </w:rPr>
        <w:t>Анализ распространенности глаукомы на территории Республики Казахстан за 2014-2019 гг.</w:t>
      </w:r>
      <w:r w:rsidR="00575702">
        <w:rPr>
          <w:rFonts w:ascii="Times New Roman" w:hAnsi="Times New Roman" w:cs="Times New Roman"/>
          <w:sz w:val="28"/>
          <w:szCs w:val="28"/>
        </w:rPr>
        <w:t xml:space="preserve">  //</w:t>
      </w:r>
      <w:r w:rsidRPr="0052511F">
        <w:rPr>
          <w:rFonts w:ascii="Times New Roman" w:hAnsi="Times New Roman" w:cs="Times New Roman"/>
          <w:sz w:val="28"/>
          <w:szCs w:val="28"/>
        </w:rPr>
        <w:t xml:space="preserve"> Астана медициналық журналы</w:t>
      </w:r>
      <w:r w:rsidR="00575702">
        <w:rPr>
          <w:rFonts w:ascii="Times New Roman" w:hAnsi="Times New Roman" w:cs="Times New Roman"/>
          <w:sz w:val="28"/>
          <w:szCs w:val="28"/>
        </w:rPr>
        <w:t xml:space="preserve">. – </w:t>
      </w:r>
      <w:r w:rsidR="00575702" w:rsidRPr="0052511F">
        <w:rPr>
          <w:rFonts w:ascii="Times New Roman" w:hAnsi="Times New Roman" w:cs="Times New Roman"/>
          <w:sz w:val="28"/>
          <w:szCs w:val="28"/>
          <w:lang w:val="en-US"/>
        </w:rPr>
        <w:t>2020</w:t>
      </w:r>
      <w:r w:rsidR="00575702">
        <w:rPr>
          <w:rFonts w:ascii="Times New Roman" w:hAnsi="Times New Roman" w:cs="Times New Roman"/>
          <w:sz w:val="28"/>
          <w:szCs w:val="28"/>
        </w:rPr>
        <w:t>. -</w:t>
      </w:r>
      <w:r w:rsidR="00575702" w:rsidRPr="0052511F">
        <w:rPr>
          <w:rFonts w:ascii="Times New Roman" w:hAnsi="Times New Roman" w:cs="Times New Roman"/>
          <w:sz w:val="28"/>
          <w:szCs w:val="28"/>
          <w:lang w:val="en-US"/>
        </w:rPr>
        <w:t xml:space="preserve"> </w:t>
      </w:r>
      <w:r w:rsidR="00575702">
        <w:rPr>
          <w:rFonts w:ascii="Times New Roman" w:hAnsi="Times New Roman" w:cs="Times New Roman"/>
          <w:sz w:val="28"/>
          <w:szCs w:val="28"/>
        </w:rPr>
        <w:t>№</w:t>
      </w:r>
      <w:r w:rsidRPr="0052511F">
        <w:rPr>
          <w:rFonts w:ascii="Times New Roman" w:hAnsi="Times New Roman" w:cs="Times New Roman"/>
          <w:sz w:val="28"/>
          <w:szCs w:val="28"/>
        </w:rPr>
        <w:t>106(4)</w:t>
      </w:r>
      <w:r w:rsidR="00575702">
        <w:rPr>
          <w:rFonts w:ascii="Times New Roman" w:hAnsi="Times New Roman" w:cs="Times New Roman"/>
          <w:sz w:val="28"/>
          <w:szCs w:val="28"/>
        </w:rPr>
        <w:t>. – С.</w:t>
      </w:r>
      <w:r w:rsidRPr="0052511F">
        <w:rPr>
          <w:rFonts w:ascii="Times New Roman" w:hAnsi="Times New Roman" w:cs="Times New Roman"/>
          <w:sz w:val="28"/>
          <w:szCs w:val="28"/>
        </w:rPr>
        <w:t xml:space="preserve"> 156-160.</w:t>
      </w:r>
    </w:p>
    <w:p w14:paraId="28891276" w14:textId="7C562892"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Liang Y. B., Friedman D.S., Zhou Q., Yang X., Sun L. P., Guo L.X., Tao Q. S., Chang D.S., Wang N.L. Handan Eye Study Group. Prevalence of primary open angle glaucoma in a rural adult Chinese population: the Handan eye study</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Investigative ophthalmology &amp; visual science</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2011</w:t>
      </w:r>
      <w:r w:rsidR="00575702" w:rsidRPr="00575702">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52(</w:t>
      </w:r>
      <w:proofErr w:type="gramEnd"/>
      <w:r w:rsidRPr="0052511F">
        <w:rPr>
          <w:rFonts w:ascii="Times New Roman" w:hAnsi="Times New Roman" w:cs="Times New Roman"/>
          <w:sz w:val="28"/>
          <w:szCs w:val="28"/>
          <w:lang w:val="en-US"/>
        </w:rPr>
        <w:t>11)</w:t>
      </w:r>
      <w:r w:rsidR="00575702" w:rsidRPr="00575702">
        <w:rPr>
          <w:rFonts w:ascii="Times New Roman" w:hAnsi="Times New Roman" w:cs="Times New Roman"/>
          <w:sz w:val="28"/>
          <w:szCs w:val="28"/>
          <w:lang w:val="en-US"/>
        </w:rPr>
        <w:t xml:space="preserve">. – </w:t>
      </w:r>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8250–8257. </w:t>
      </w:r>
      <w:r w:rsidR="00575702" w:rsidRPr="00575702">
        <w:rPr>
          <w:rFonts w:ascii="Times New Roman" w:hAnsi="Times New Roman" w:cs="Times New Roman"/>
          <w:sz w:val="28"/>
          <w:szCs w:val="28"/>
          <w:lang w:val="en-US"/>
        </w:rPr>
        <w:t xml:space="preserve"> </w:t>
      </w:r>
    </w:p>
    <w:p w14:paraId="2D95EFF1" w14:textId="5E479F2B"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Wilson J</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M</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G</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Gunnar J. Principles and practice of screening for disease. </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Geneva: World Health Organization, 1968.</w:t>
      </w:r>
      <w:r w:rsidR="00575702" w:rsidRPr="00575702">
        <w:rPr>
          <w:rFonts w:ascii="Times New Roman" w:hAnsi="Times New Roman" w:cs="Times New Roman"/>
          <w:sz w:val="28"/>
          <w:szCs w:val="28"/>
          <w:lang w:val="en-US"/>
        </w:rPr>
        <w:t xml:space="preserve"> </w:t>
      </w:r>
      <w:r w:rsidR="00575702">
        <w:rPr>
          <w:rFonts w:ascii="Times New Roman" w:hAnsi="Times New Roman" w:cs="Times New Roman"/>
          <w:sz w:val="28"/>
          <w:szCs w:val="28"/>
          <w:lang w:val="en-US"/>
        </w:rPr>
        <w:t>–</w:t>
      </w:r>
      <w:r w:rsidR="00575702" w:rsidRPr="00575702">
        <w:rPr>
          <w:rFonts w:ascii="Times New Roman" w:hAnsi="Times New Roman" w:cs="Times New Roman"/>
          <w:sz w:val="28"/>
          <w:szCs w:val="28"/>
          <w:lang w:val="en-US"/>
        </w:rPr>
        <w:t xml:space="preserve"> 148 </w:t>
      </w:r>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p>
    <w:p w14:paraId="6C22B76E" w14:textId="2F8D513C"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proofErr w:type="gramStart"/>
      <w:r w:rsidRPr="0052511F">
        <w:rPr>
          <w:rFonts w:ascii="Times New Roman" w:hAnsi="Times New Roman" w:cs="Times New Roman"/>
          <w:sz w:val="28"/>
          <w:szCs w:val="28"/>
          <w:lang w:val="en-US"/>
        </w:rPr>
        <w:t xml:space="preserve">Rein </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D.B</w:t>
      </w:r>
      <w:proofErr w:type="gramEnd"/>
      <w:r w:rsidRPr="0052511F">
        <w:rPr>
          <w:rFonts w:ascii="Times New Roman" w:hAnsi="Times New Roman" w:cs="Times New Roman"/>
          <w:sz w:val="28"/>
          <w:szCs w:val="28"/>
          <w:lang w:val="en-US"/>
        </w:rPr>
        <w:t xml:space="preserve">., Wittenborn </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J.S., Lee </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P.P., Wirth </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K.E., Sorensen, Hoerger</w:t>
      </w:r>
      <w:r w:rsidR="00575702" w:rsidRPr="00575702">
        <w:rPr>
          <w:rFonts w:ascii="Times New Roman" w:hAnsi="Times New Roman" w:cs="Times New Roman"/>
          <w:sz w:val="28"/>
          <w:szCs w:val="28"/>
          <w:lang w:val="en-US"/>
        </w:rPr>
        <w:t xml:space="preserve">  </w:t>
      </w:r>
      <w:r w:rsidR="00575702" w:rsidRPr="0052511F">
        <w:rPr>
          <w:rFonts w:ascii="Times New Roman" w:hAnsi="Times New Roman" w:cs="Times New Roman"/>
          <w:sz w:val="28"/>
          <w:szCs w:val="28"/>
          <w:lang w:val="en-US"/>
        </w:rPr>
        <w:t>S.W.</w:t>
      </w:r>
      <w:r w:rsidRPr="0052511F">
        <w:rPr>
          <w:rFonts w:ascii="Times New Roman" w:hAnsi="Times New Roman" w:cs="Times New Roman"/>
          <w:sz w:val="28"/>
          <w:szCs w:val="28"/>
          <w:lang w:val="en-US"/>
        </w:rPr>
        <w:t>, Saaddine</w:t>
      </w:r>
      <w:r w:rsidR="00575702" w:rsidRPr="00575702">
        <w:rPr>
          <w:rFonts w:ascii="Times New Roman" w:hAnsi="Times New Roman" w:cs="Times New Roman"/>
          <w:sz w:val="28"/>
          <w:szCs w:val="28"/>
          <w:lang w:val="en-US"/>
        </w:rPr>
        <w:t xml:space="preserve"> </w:t>
      </w:r>
      <w:r w:rsidR="00575702" w:rsidRPr="0052511F">
        <w:rPr>
          <w:rFonts w:ascii="Times New Roman" w:hAnsi="Times New Roman" w:cs="Times New Roman"/>
          <w:sz w:val="28"/>
          <w:szCs w:val="28"/>
          <w:lang w:val="en-US"/>
        </w:rPr>
        <w:t>T.J.</w:t>
      </w:r>
      <w:r w:rsidRPr="0052511F">
        <w:rPr>
          <w:rFonts w:ascii="Times New Roman" w:hAnsi="Times New Roman" w:cs="Times New Roman"/>
          <w:sz w:val="28"/>
          <w:szCs w:val="28"/>
          <w:lang w:val="en-US"/>
        </w:rPr>
        <w:t xml:space="preserve"> The cost-effectiveness of routine office-based identification and subsequent medical treatment of primary open-angle glaucoma in the United States</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Ophthalmology</w:t>
      </w:r>
      <w:r w:rsidR="00575702" w:rsidRPr="00575702">
        <w:rPr>
          <w:rFonts w:ascii="Times New Roman" w:hAnsi="Times New Roman" w:cs="Times New Roman"/>
          <w:sz w:val="28"/>
          <w:szCs w:val="28"/>
          <w:lang w:val="en-US"/>
        </w:rPr>
        <w:t xml:space="preserve">. - </w:t>
      </w:r>
      <w:r w:rsidR="00575702" w:rsidRPr="0052511F">
        <w:rPr>
          <w:rFonts w:ascii="Times New Roman" w:hAnsi="Times New Roman" w:cs="Times New Roman"/>
          <w:sz w:val="28"/>
          <w:szCs w:val="28"/>
          <w:lang w:val="en-US"/>
        </w:rPr>
        <w:t>2009.</w:t>
      </w:r>
      <w:r w:rsidR="00575702" w:rsidRPr="00575702">
        <w:rPr>
          <w:rFonts w:ascii="Times New Roman" w:hAnsi="Times New Roman" w:cs="Times New Roman"/>
          <w:sz w:val="28"/>
          <w:szCs w:val="28"/>
          <w:lang w:val="en-US"/>
        </w:rPr>
        <w:t xml:space="preserve"> - №</w:t>
      </w:r>
      <w:proofErr w:type="gramStart"/>
      <w:r w:rsidRPr="0052511F">
        <w:rPr>
          <w:rFonts w:ascii="Times New Roman" w:hAnsi="Times New Roman" w:cs="Times New Roman"/>
          <w:sz w:val="28"/>
          <w:szCs w:val="28"/>
          <w:lang w:val="en-US"/>
        </w:rPr>
        <w:t>116(</w:t>
      </w:r>
      <w:proofErr w:type="gramEnd"/>
      <w:r w:rsidRPr="0052511F">
        <w:rPr>
          <w:rFonts w:ascii="Times New Roman" w:hAnsi="Times New Roman" w:cs="Times New Roman"/>
          <w:sz w:val="28"/>
          <w:szCs w:val="28"/>
          <w:lang w:val="en-US"/>
        </w:rPr>
        <w:t>5)</w:t>
      </w:r>
      <w:r w:rsidR="00575702" w:rsidRPr="00575702">
        <w:rPr>
          <w:rFonts w:ascii="Times New Roman" w:hAnsi="Times New Roman" w:cs="Times New Roman"/>
          <w:sz w:val="28"/>
          <w:szCs w:val="28"/>
          <w:lang w:val="en-US"/>
        </w:rPr>
        <w:t xml:space="preserve">. – </w:t>
      </w:r>
      <w:proofErr w:type="gramStart"/>
      <w:r w:rsidR="00575702">
        <w:rPr>
          <w:rFonts w:ascii="Times New Roman" w:hAnsi="Times New Roman" w:cs="Times New Roman"/>
          <w:sz w:val="28"/>
          <w:szCs w:val="28"/>
        </w:rPr>
        <w:t>Р</w:t>
      </w:r>
      <w:r w:rsidR="00575702" w:rsidRPr="00575702">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823</w:t>
      </w:r>
      <w:proofErr w:type="gramEnd"/>
      <w:r w:rsidRPr="0052511F">
        <w:rPr>
          <w:rFonts w:ascii="Times New Roman" w:hAnsi="Times New Roman" w:cs="Times New Roman"/>
          <w:sz w:val="28"/>
          <w:szCs w:val="28"/>
          <w:lang w:val="en-US"/>
        </w:rPr>
        <w:t xml:space="preserve">–832. </w:t>
      </w:r>
      <w:r w:rsidR="00575702" w:rsidRPr="00575702">
        <w:rPr>
          <w:rFonts w:ascii="Times New Roman" w:hAnsi="Times New Roman" w:cs="Times New Roman"/>
          <w:sz w:val="28"/>
          <w:szCs w:val="28"/>
          <w:lang w:val="en-US"/>
        </w:rPr>
        <w:t xml:space="preserve"> </w:t>
      </w:r>
    </w:p>
    <w:p w14:paraId="0AE3F0B9" w14:textId="0B12403E"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He</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M., Foster</w:t>
      </w:r>
      <w:r w:rsidR="00575702" w:rsidRPr="00575702">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P.J., Ge J., Huang W., Zheng Y., Friedman D.S., Lee P.S., Khaw P.T. Prevalence and clinical characteristics of glaucoma in adult Chinese: a population-based study in Liwan District</w:t>
      </w:r>
      <w:r w:rsidR="006B37F6" w:rsidRPr="006B37F6">
        <w:rPr>
          <w:rFonts w:ascii="Times New Roman" w:hAnsi="Times New Roman" w:cs="Times New Roman"/>
          <w:sz w:val="28"/>
          <w:szCs w:val="28"/>
          <w:lang w:val="en-US"/>
        </w:rPr>
        <w:t xml:space="preserve"> // </w:t>
      </w:r>
      <w:r w:rsidRPr="0052511F">
        <w:rPr>
          <w:rFonts w:ascii="Times New Roman" w:hAnsi="Times New Roman" w:cs="Times New Roman"/>
          <w:sz w:val="28"/>
          <w:szCs w:val="28"/>
          <w:lang w:val="en-US"/>
        </w:rPr>
        <w:t>Investigative ophthalmology &amp; visual science</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w:t>
      </w:r>
      <w:r w:rsidR="006B37F6">
        <w:rPr>
          <w:rFonts w:ascii="Times New Roman" w:hAnsi="Times New Roman" w:cs="Times New Roman"/>
          <w:sz w:val="28"/>
          <w:szCs w:val="28"/>
          <w:lang w:val="en-US"/>
        </w:rPr>
        <w:t>–</w:t>
      </w:r>
      <w:r w:rsidR="006B37F6" w:rsidRPr="006B37F6">
        <w:rPr>
          <w:rFonts w:ascii="Times New Roman" w:hAnsi="Times New Roman" w:cs="Times New Roman"/>
          <w:sz w:val="28"/>
          <w:szCs w:val="28"/>
          <w:lang w:val="en-US"/>
        </w:rPr>
        <w:t xml:space="preserve"> </w:t>
      </w:r>
      <w:r w:rsidR="006B37F6" w:rsidRPr="0052511F">
        <w:rPr>
          <w:rFonts w:ascii="Times New Roman" w:hAnsi="Times New Roman" w:cs="Times New Roman"/>
          <w:sz w:val="28"/>
          <w:szCs w:val="28"/>
          <w:lang w:val="en-US"/>
        </w:rPr>
        <w:t>Guangzhou</w:t>
      </w:r>
      <w:r w:rsidR="006B37F6" w:rsidRPr="006B37F6">
        <w:rPr>
          <w:rFonts w:ascii="Times New Roman" w:hAnsi="Times New Roman" w:cs="Times New Roman"/>
          <w:sz w:val="28"/>
          <w:szCs w:val="28"/>
          <w:lang w:val="en-US"/>
        </w:rPr>
        <w:t xml:space="preserve">, </w:t>
      </w:r>
      <w:r w:rsidR="00575702" w:rsidRPr="0052511F">
        <w:rPr>
          <w:rFonts w:ascii="Times New Roman" w:hAnsi="Times New Roman" w:cs="Times New Roman"/>
          <w:sz w:val="28"/>
          <w:szCs w:val="28"/>
          <w:lang w:val="en-US"/>
        </w:rPr>
        <w:t xml:space="preserve">2006. </w:t>
      </w:r>
      <w:r w:rsidR="006B37F6" w:rsidRPr="006B37F6">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47(</w:t>
      </w:r>
      <w:proofErr w:type="gramEnd"/>
      <w:r w:rsidRPr="0052511F">
        <w:rPr>
          <w:rFonts w:ascii="Times New Roman" w:hAnsi="Times New Roman" w:cs="Times New Roman"/>
          <w:sz w:val="28"/>
          <w:szCs w:val="28"/>
          <w:lang w:val="en-US"/>
        </w:rPr>
        <w:t>7)</w:t>
      </w:r>
      <w:r w:rsidR="006B37F6" w:rsidRPr="006B37F6">
        <w:rPr>
          <w:rFonts w:ascii="Times New Roman" w:hAnsi="Times New Roman" w:cs="Times New Roman"/>
          <w:sz w:val="28"/>
          <w:szCs w:val="28"/>
          <w:lang w:val="en-US"/>
        </w:rPr>
        <w:t xml:space="preserve">. – </w:t>
      </w:r>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2782–2788. </w:t>
      </w:r>
      <w:r w:rsidR="006B37F6" w:rsidRPr="006B37F6">
        <w:rPr>
          <w:rFonts w:ascii="Times New Roman" w:hAnsi="Times New Roman" w:cs="Times New Roman"/>
          <w:sz w:val="28"/>
          <w:szCs w:val="28"/>
          <w:lang w:val="en-US"/>
        </w:rPr>
        <w:t xml:space="preserve"> </w:t>
      </w:r>
    </w:p>
    <w:p w14:paraId="6596A320" w14:textId="779FC550"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 xml:space="preserve">Pan C.W., Zhao C.H., Yu M.B., Cun Q., Chen Q., Shen W., Li J., Xu J.G., Yuan Y., Zhong H. Prevalence, types and awareness of glaucoma in a multi-ethnic population in rural China: the Yunnan Minority Eye Study. Ophthalmic &amp; physiological optics </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w:t>
      </w:r>
      <w:r w:rsidR="006B37F6" w:rsidRPr="0052511F">
        <w:rPr>
          <w:rFonts w:ascii="Times New Roman" w:hAnsi="Times New Roman" w:cs="Times New Roman"/>
          <w:sz w:val="28"/>
          <w:szCs w:val="28"/>
          <w:lang w:val="en-US"/>
        </w:rPr>
        <w:t>J</w:t>
      </w:r>
      <w:r w:rsidRPr="0052511F">
        <w:rPr>
          <w:rFonts w:ascii="Times New Roman" w:hAnsi="Times New Roman" w:cs="Times New Roman"/>
          <w:sz w:val="28"/>
          <w:szCs w:val="28"/>
          <w:lang w:val="en-US"/>
        </w:rPr>
        <w:t>ournal of the British College of Ophthalmic Opticians (Optometrists)</w:t>
      </w:r>
      <w:r w:rsidR="006B37F6" w:rsidRPr="006B37F6">
        <w:rPr>
          <w:rFonts w:ascii="Times New Roman" w:hAnsi="Times New Roman" w:cs="Times New Roman"/>
          <w:sz w:val="28"/>
          <w:szCs w:val="28"/>
          <w:lang w:val="en-US"/>
        </w:rPr>
        <w:t xml:space="preserve">. - </w:t>
      </w:r>
      <w:r w:rsidR="006B37F6" w:rsidRPr="0052511F">
        <w:rPr>
          <w:rFonts w:ascii="Times New Roman" w:hAnsi="Times New Roman" w:cs="Times New Roman"/>
          <w:sz w:val="28"/>
          <w:szCs w:val="28"/>
          <w:lang w:val="en-US"/>
        </w:rPr>
        <w:t xml:space="preserve">2016. </w:t>
      </w:r>
      <w:r w:rsidR="006B37F6" w:rsidRPr="006B37F6">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36(</w:t>
      </w:r>
      <w:proofErr w:type="gramEnd"/>
      <w:r w:rsidRPr="0052511F">
        <w:rPr>
          <w:rFonts w:ascii="Times New Roman" w:hAnsi="Times New Roman" w:cs="Times New Roman"/>
          <w:sz w:val="28"/>
          <w:szCs w:val="28"/>
          <w:lang w:val="en-US"/>
        </w:rPr>
        <w:t>6)</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664</w:t>
      </w:r>
      <w:proofErr w:type="gramEnd"/>
      <w:r w:rsidRPr="0052511F">
        <w:rPr>
          <w:rFonts w:ascii="Times New Roman" w:hAnsi="Times New Roman" w:cs="Times New Roman"/>
          <w:sz w:val="28"/>
          <w:szCs w:val="28"/>
          <w:lang w:val="en-US"/>
        </w:rPr>
        <w:t xml:space="preserve">–670. </w:t>
      </w:r>
      <w:r w:rsidR="006B37F6" w:rsidRPr="006B37F6">
        <w:rPr>
          <w:rFonts w:ascii="Times New Roman" w:hAnsi="Times New Roman" w:cs="Times New Roman"/>
          <w:sz w:val="28"/>
          <w:szCs w:val="28"/>
          <w:lang w:val="en-US"/>
        </w:rPr>
        <w:t xml:space="preserve"> </w:t>
      </w:r>
    </w:p>
    <w:p w14:paraId="5EFCEC1F" w14:textId="62D640D3"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Wang</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D., Ding</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X., He M., Yan L., Kuang J., Geng Q., Congdon N. Use of eye care services among diabetic patients in urban and rural China</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Ophthalmology</w:t>
      </w:r>
      <w:r w:rsidR="006B37F6" w:rsidRPr="006B37F6">
        <w:rPr>
          <w:rFonts w:ascii="Times New Roman" w:hAnsi="Times New Roman" w:cs="Times New Roman"/>
          <w:sz w:val="28"/>
          <w:szCs w:val="28"/>
          <w:lang w:val="en-US"/>
        </w:rPr>
        <w:t>. -</w:t>
      </w:r>
      <w:r w:rsidRPr="0052511F">
        <w:rPr>
          <w:rFonts w:ascii="Times New Roman" w:hAnsi="Times New Roman" w:cs="Times New Roman"/>
          <w:sz w:val="28"/>
          <w:szCs w:val="28"/>
          <w:lang w:val="en-US"/>
        </w:rPr>
        <w:t xml:space="preserve"> </w:t>
      </w:r>
      <w:r w:rsidR="006B37F6" w:rsidRPr="0052511F">
        <w:rPr>
          <w:rFonts w:ascii="Times New Roman" w:hAnsi="Times New Roman" w:cs="Times New Roman"/>
          <w:sz w:val="28"/>
          <w:szCs w:val="28"/>
          <w:lang w:val="en-US"/>
        </w:rPr>
        <w:t xml:space="preserve">2010. </w:t>
      </w:r>
      <w:r w:rsidR="006B37F6" w:rsidRPr="006B37F6">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117(</w:t>
      </w:r>
      <w:proofErr w:type="gramEnd"/>
      <w:r w:rsidRPr="0052511F">
        <w:rPr>
          <w:rFonts w:ascii="Times New Roman" w:hAnsi="Times New Roman" w:cs="Times New Roman"/>
          <w:sz w:val="28"/>
          <w:szCs w:val="28"/>
          <w:lang w:val="en-US"/>
        </w:rPr>
        <w:t>9)</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1755</w:t>
      </w:r>
      <w:proofErr w:type="gramEnd"/>
      <w:r w:rsidRPr="0052511F">
        <w:rPr>
          <w:rFonts w:ascii="Times New Roman" w:hAnsi="Times New Roman" w:cs="Times New Roman"/>
          <w:sz w:val="28"/>
          <w:szCs w:val="28"/>
          <w:lang w:val="en-US"/>
        </w:rPr>
        <w:t xml:space="preserve">–1762. </w:t>
      </w:r>
      <w:r w:rsidR="006B37F6" w:rsidRPr="006B37F6">
        <w:rPr>
          <w:rFonts w:ascii="Times New Roman" w:hAnsi="Times New Roman" w:cs="Times New Roman"/>
          <w:sz w:val="28"/>
          <w:szCs w:val="28"/>
          <w:lang w:val="en-US"/>
        </w:rPr>
        <w:t xml:space="preserve"> </w:t>
      </w:r>
    </w:p>
    <w:p w14:paraId="27FB57E0" w14:textId="58BC2380" w:rsidR="00685024" w:rsidRPr="0052511F" w:rsidRDefault="00685024">
      <w:pPr>
        <w:pStyle w:val="a4"/>
        <w:numPr>
          <w:ilvl w:val="0"/>
          <w:numId w:val="19"/>
        </w:numPr>
        <w:tabs>
          <w:tab w:val="left" w:pos="1134"/>
        </w:tabs>
        <w:spacing w:after="0"/>
        <w:ind w:left="0" w:right="-1" w:firstLine="567"/>
        <w:jc w:val="both"/>
        <w:rPr>
          <w:rStyle w:val="af"/>
          <w:rFonts w:ascii="Times New Roman" w:hAnsi="Times New Roman" w:cs="Times New Roman"/>
          <w:color w:val="auto"/>
          <w:sz w:val="28"/>
          <w:szCs w:val="28"/>
          <w:u w:val="none"/>
          <w:lang w:val="en-US"/>
        </w:rPr>
      </w:pPr>
      <w:r w:rsidRPr="0052511F">
        <w:rPr>
          <w:rFonts w:ascii="Times New Roman" w:hAnsi="Times New Roman" w:cs="Times New Roman"/>
          <w:sz w:val="28"/>
          <w:szCs w:val="28"/>
          <w:lang w:val="en-US"/>
        </w:rPr>
        <w:lastRenderedPageBreak/>
        <w:t>Hernández R., Rabindranath K., Fraser C., Vale L., Blanco A.A., Burr J.M. OAG Screening Project Group. Screening for open-angle glaucoma: systematic review of cost-effectiveness studies</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Journal of glaucoma</w:t>
      </w:r>
      <w:r w:rsidR="006B37F6" w:rsidRPr="006B37F6">
        <w:rPr>
          <w:rFonts w:ascii="Times New Roman" w:hAnsi="Times New Roman" w:cs="Times New Roman"/>
          <w:sz w:val="28"/>
          <w:szCs w:val="28"/>
          <w:lang w:val="en-US"/>
        </w:rPr>
        <w:t xml:space="preserve">. </w:t>
      </w:r>
      <w:r w:rsidR="006B37F6">
        <w:rPr>
          <w:rFonts w:ascii="Times New Roman" w:hAnsi="Times New Roman" w:cs="Times New Roman"/>
          <w:sz w:val="28"/>
          <w:szCs w:val="28"/>
          <w:lang w:val="en-US"/>
        </w:rPr>
        <w:t>–</w:t>
      </w:r>
      <w:r w:rsidR="006B37F6" w:rsidRPr="006B37F6">
        <w:rPr>
          <w:rFonts w:ascii="Times New Roman" w:hAnsi="Times New Roman" w:cs="Times New Roman"/>
          <w:sz w:val="28"/>
          <w:szCs w:val="28"/>
          <w:lang w:val="en-US"/>
        </w:rPr>
        <w:t xml:space="preserve"> </w:t>
      </w:r>
      <w:r w:rsidR="006B37F6" w:rsidRPr="0052511F">
        <w:rPr>
          <w:rFonts w:ascii="Times New Roman" w:hAnsi="Times New Roman" w:cs="Times New Roman"/>
          <w:sz w:val="28"/>
          <w:szCs w:val="28"/>
          <w:lang w:val="en-US"/>
        </w:rPr>
        <w:t>2008</w:t>
      </w:r>
      <w:r w:rsidR="006B37F6" w:rsidRPr="006B37F6">
        <w:rPr>
          <w:rFonts w:ascii="Times New Roman" w:hAnsi="Times New Roman" w:cs="Times New Roman"/>
          <w:sz w:val="28"/>
          <w:szCs w:val="28"/>
          <w:lang w:val="en-US"/>
        </w:rPr>
        <w:t>. - №</w:t>
      </w:r>
      <w:proofErr w:type="gramStart"/>
      <w:r w:rsidRPr="0052511F">
        <w:rPr>
          <w:rFonts w:ascii="Times New Roman" w:hAnsi="Times New Roman" w:cs="Times New Roman"/>
          <w:sz w:val="28"/>
          <w:szCs w:val="28"/>
          <w:lang w:val="en-US"/>
        </w:rPr>
        <w:t>17(</w:t>
      </w:r>
      <w:proofErr w:type="gramEnd"/>
      <w:r w:rsidRPr="0052511F">
        <w:rPr>
          <w:rFonts w:ascii="Times New Roman" w:hAnsi="Times New Roman" w:cs="Times New Roman"/>
          <w:sz w:val="28"/>
          <w:szCs w:val="28"/>
          <w:lang w:val="en-US"/>
        </w:rPr>
        <w:t>3)</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159</w:t>
      </w:r>
      <w:proofErr w:type="gramEnd"/>
      <w:r w:rsidRPr="0052511F">
        <w:rPr>
          <w:rFonts w:ascii="Times New Roman" w:hAnsi="Times New Roman" w:cs="Times New Roman"/>
          <w:sz w:val="28"/>
          <w:szCs w:val="28"/>
          <w:lang w:val="en-US"/>
        </w:rPr>
        <w:t xml:space="preserve">–168. </w:t>
      </w:r>
      <w:r w:rsidR="006B37F6" w:rsidRPr="006B37F6">
        <w:rPr>
          <w:rFonts w:ascii="Times New Roman" w:hAnsi="Times New Roman" w:cs="Times New Roman"/>
          <w:sz w:val="28"/>
          <w:szCs w:val="28"/>
          <w:lang w:val="en-US"/>
        </w:rPr>
        <w:t xml:space="preserve"> </w:t>
      </w:r>
    </w:p>
    <w:p w14:paraId="7066F474" w14:textId="161C27E3"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Foster P.J., Buhrmann R., Quigley H.A., Johnson G.J. The definition and classification of glaucoma in prevalence surveys</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The British journal of ophthalmology</w:t>
      </w:r>
      <w:r w:rsidR="006B37F6" w:rsidRPr="006B37F6">
        <w:rPr>
          <w:rFonts w:ascii="Times New Roman" w:hAnsi="Times New Roman" w:cs="Times New Roman"/>
          <w:sz w:val="28"/>
          <w:szCs w:val="28"/>
          <w:lang w:val="en-US"/>
        </w:rPr>
        <w:t xml:space="preserve">. - </w:t>
      </w:r>
      <w:r w:rsidR="006B37F6" w:rsidRPr="0052511F">
        <w:rPr>
          <w:rFonts w:ascii="Times New Roman" w:hAnsi="Times New Roman" w:cs="Times New Roman"/>
          <w:sz w:val="28"/>
          <w:szCs w:val="28"/>
          <w:lang w:val="en-US"/>
        </w:rPr>
        <w:t xml:space="preserve">2002. </w:t>
      </w:r>
      <w:r w:rsidR="006B37F6" w:rsidRPr="006B37F6">
        <w:rPr>
          <w:rFonts w:ascii="Times New Roman" w:hAnsi="Times New Roman" w:cs="Times New Roman"/>
          <w:sz w:val="28"/>
          <w:szCs w:val="28"/>
          <w:lang w:val="en-US"/>
        </w:rPr>
        <w:t>- №</w:t>
      </w:r>
      <w:proofErr w:type="gramStart"/>
      <w:r w:rsidRPr="0052511F">
        <w:rPr>
          <w:rFonts w:ascii="Times New Roman" w:hAnsi="Times New Roman" w:cs="Times New Roman"/>
          <w:sz w:val="28"/>
          <w:szCs w:val="28"/>
          <w:lang w:val="en-US"/>
        </w:rPr>
        <w:t>86(</w:t>
      </w:r>
      <w:proofErr w:type="gramEnd"/>
      <w:r w:rsidRPr="0052511F">
        <w:rPr>
          <w:rFonts w:ascii="Times New Roman" w:hAnsi="Times New Roman" w:cs="Times New Roman"/>
          <w:sz w:val="28"/>
          <w:szCs w:val="28"/>
          <w:lang w:val="en-US"/>
        </w:rPr>
        <w:t>2)</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238</w:t>
      </w:r>
      <w:proofErr w:type="gramEnd"/>
      <w:r w:rsidRPr="0052511F">
        <w:rPr>
          <w:rFonts w:ascii="Times New Roman" w:hAnsi="Times New Roman" w:cs="Times New Roman"/>
          <w:sz w:val="28"/>
          <w:szCs w:val="28"/>
          <w:lang w:val="en-US"/>
        </w:rPr>
        <w:t xml:space="preserve">–242. </w:t>
      </w:r>
      <w:r w:rsidR="006B37F6" w:rsidRPr="006B37F6">
        <w:rPr>
          <w:rFonts w:ascii="Times New Roman" w:hAnsi="Times New Roman" w:cs="Times New Roman"/>
          <w:sz w:val="28"/>
          <w:szCs w:val="28"/>
          <w:lang w:val="en-US"/>
        </w:rPr>
        <w:t xml:space="preserve"> </w:t>
      </w:r>
    </w:p>
    <w:p w14:paraId="38BCFC4E" w14:textId="6493266E"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Boyle M</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H. Guidelines for evaluating prevalence studies</w:t>
      </w:r>
      <w:r w:rsidR="006B37F6" w:rsidRPr="006B37F6">
        <w:rPr>
          <w:rFonts w:ascii="Times New Roman" w:hAnsi="Times New Roman" w:cs="Times New Roman"/>
          <w:sz w:val="28"/>
          <w:szCs w:val="28"/>
          <w:lang w:val="en-US"/>
        </w:rPr>
        <w:t xml:space="preserve"> // </w:t>
      </w:r>
      <w:r w:rsidRPr="0052511F">
        <w:rPr>
          <w:rFonts w:ascii="Times New Roman" w:hAnsi="Times New Roman" w:cs="Times New Roman"/>
          <w:sz w:val="28"/>
          <w:szCs w:val="28"/>
          <w:lang w:val="en-US"/>
        </w:rPr>
        <w:t>Evid Based Ment Health</w:t>
      </w:r>
      <w:r w:rsidR="006B37F6" w:rsidRPr="006B37F6">
        <w:rPr>
          <w:rFonts w:ascii="Times New Roman" w:hAnsi="Times New Roman" w:cs="Times New Roman"/>
          <w:sz w:val="28"/>
          <w:szCs w:val="28"/>
          <w:lang w:val="en-US"/>
        </w:rPr>
        <w:t xml:space="preserve">. </w:t>
      </w:r>
      <w:r w:rsid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1998</w:t>
      </w:r>
      <w:r w:rsidR="006B37F6" w:rsidRPr="006B37F6">
        <w:rPr>
          <w:rFonts w:ascii="Times New Roman" w:hAnsi="Times New Roman" w:cs="Times New Roman"/>
          <w:sz w:val="28"/>
          <w:szCs w:val="28"/>
          <w:lang w:val="en-US"/>
        </w:rPr>
        <w:t>. -</w:t>
      </w:r>
      <w:r w:rsidRPr="0052511F">
        <w:rPr>
          <w:rFonts w:ascii="Times New Roman" w:hAnsi="Times New Roman" w:cs="Times New Roman"/>
          <w:sz w:val="28"/>
          <w:szCs w:val="28"/>
          <w:lang w:val="en-US"/>
        </w:rPr>
        <w:t xml:space="preserve"> </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1</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37</w:t>
      </w:r>
      <w:proofErr w:type="gramEnd"/>
      <w:r w:rsidRPr="0052511F">
        <w:rPr>
          <w:rFonts w:ascii="Times New Roman" w:hAnsi="Times New Roman" w:cs="Times New Roman"/>
          <w:sz w:val="28"/>
          <w:szCs w:val="28"/>
          <w:lang w:val="en-US"/>
        </w:rPr>
        <w:t>–39.</w:t>
      </w:r>
    </w:p>
    <w:p w14:paraId="4528010C" w14:textId="2D43AE71"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shd w:val="clear" w:color="auto" w:fill="FFFFFF"/>
          <w:lang w:val="en-US"/>
        </w:rPr>
        <w:t>Morris K.A. Measurement equivalence: a glossary for comparative population health research</w:t>
      </w:r>
      <w:r w:rsidR="006B37F6" w:rsidRPr="006B37F6">
        <w:rPr>
          <w:rFonts w:ascii="Times New Roman" w:hAnsi="Times New Roman" w:cs="Times New Roman"/>
          <w:sz w:val="28"/>
          <w:szCs w:val="28"/>
          <w:shd w:val="clear" w:color="auto" w:fill="FFFFFF"/>
          <w:lang w:val="en-US"/>
        </w:rPr>
        <w:t xml:space="preserve"> //</w:t>
      </w:r>
      <w:r w:rsidRPr="0052511F">
        <w:rPr>
          <w:rFonts w:ascii="Times New Roman" w:hAnsi="Times New Roman" w:cs="Times New Roman"/>
          <w:sz w:val="28"/>
          <w:szCs w:val="28"/>
          <w:shd w:val="clear" w:color="auto" w:fill="FFFFFF"/>
          <w:lang w:val="en-US"/>
        </w:rPr>
        <w:t> </w:t>
      </w:r>
      <w:r w:rsidRPr="0052511F">
        <w:rPr>
          <w:rFonts w:ascii="Times New Roman" w:hAnsi="Times New Roman" w:cs="Times New Roman"/>
          <w:iCs/>
          <w:sz w:val="28"/>
          <w:szCs w:val="28"/>
          <w:shd w:val="clear" w:color="auto" w:fill="FFFFFF"/>
          <w:lang w:val="en-US"/>
        </w:rPr>
        <w:t>Journal of epidemiology and community health</w:t>
      </w:r>
      <w:r w:rsidR="006B37F6" w:rsidRPr="006B37F6">
        <w:rPr>
          <w:rFonts w:ascii="Times New Roman" w:hAnsi="Times New Roman" w:cs="Times New Roman"/>
          <w:sz w:val="28"/>
          <w:szCs w:val="28"/>
          <w:shd w:val="clear" w:color="auto" w:fill="FFFFFF"/>
          <w:lang w:val="en-US"/>
        </w:rPr>
        <w:t xml:space="preserve">. - </w:t>
      </w:r>
      <w:r w:rsidR="006B37F6" w:rsidRPr="0052511F">
        <w:rPr>
          <w:rFonts w:ascii="Times New Roman" w:hAnsi="Times New Roman" w:cs="Times New Roman"/>
          <w:sz w:val="28"/>
          <w:szCs w:val="28"/>
          <w:shd w:val="clear" w:color="auto" w:fill="FFFFFF"/>
          <w:lang w:val="en-US"/>
        </w:rPr>
        <w:t xml:space="preserve">2018. </w:t>
      </w:r>
      <w:r w:rsidR="006B37F6" w:rsidRPr="006B37F6">
        <w:rPr>
          <w:rFonts w:ascii="Times New Roman" w:hAnsi="Times New Roman" w:cs="Times New Roman"/>
          <w:sz w:val="28"/>
          <w:szCs w:val="28"/>
          <w:shd w:val="clear" w:color="auto" w:fill="FFFFFF"/>
          <w:lang w:val="en-US"/>
        </w:rPr>
        <w:t xml:space="preserve"> </w:t>
      </w:r>
      <w:r w:rsidR="006B37F6">
        <w:rPr>
          <w:rFonts w:ascii="Times New Roman" w:hAnsi="Times New Roman" w:cs="Times New Roman"/>
          <w:sz w:val="28"/>
          <w:szCs w:val="28"/>
          <w:shd w:val="clear" w:color="auto" w:fill="FFFFFF"/>
        </w:rPr>
        <w:t>- №</w:t>
      </w:r>
      <w:r w:rsidRPr="0052511F">
        <w:rPr>
          <w:rFonts w:ascii="Times New Roman" w:hAnsi="Times New Roman" w:cs="Times New Roman"/>
          <w:iCs/>
          <w:sz w:val="28"/>
          <w:szCs w:val="28"/>
          <w:shd w:val="clear" w:color="auto" w:fill="FFFFFF"/>
          <w:lang w:val="en-US"/>
        </w:rPr>
        <w:t>72</w:t>
      </w:r>
      <w:r w:rsidRPr="0052511F">
        <w:rPr>
          <w:rFonts w:ascii="Times New Roman" w:hAnsi="Times New Roman" w:cs="Times New Roman"/>
          <w:sz w:val="28"/>
          <w:szCs w:val="28"/>
          <w:shd w:val="clear" w:color="auto" w:fill="FFFFFF"/>
          <w:lang w:val="en-US"/>
        </w:rPr>
        <w:t>(7)</w:t>
      </w:r>
      <w:r w:rsidR="006B37F6">
        <w:rPr>
          <w:rFonts w:ascii="Times New Roman" w:hAnsi="Times New Roman" w:cs="Times New Roman"/>
          <w:sz w:val="28"/>
          <w:szCs w:val="28"/>
          <w:shd w:val="clear" w:color="auto" w:fill="FFFFFF"/>
        </w:rPr>
        <w:t>. – Р.</w:t>
      </w:r>
      <w:r w:rsidRPr="0052511F">
        <w:rPr>
          <w:rFonts w:ascii="Times New Roman" w:hAnsi="Times New Roman" w:cs="Times New Roman"/>
          <w:sz w:val="28"/>
          <w:szCs w:val="28"/>
          <w:shd w:val="clear" w:color="auto" w:fill="FFFFFF"/>
          <w:lang w:val="en-US"/>
        </w:rPr>
        <w:t xml:space="preserve"> 559–563. </w:t>
      </w:r>
      <w:r w:rsidR="006B37F6">
        <w:rPr>
          <w:rFonts w:ascii="Times New Roman" w:hAnsi="Times New Roman" w:cs="Times New Roman"/>
          <w:sz w:val="28"/>
          <w:szCs w:val="28"/>
          <w:shd w:val="clear" w:color="auto" w:fill="FFFFFF"/>
        </w:rPr>
        <w:t xml:space="preserve"> </w:t>
      </w:r>
    </w:p>
    <w:p w14:paraId="2ABCF27E" w14:textId="1A630B14"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Riley R.D., Higgins J.P.</w:t>
      </w:r>
      <w:proofErr w:type="gramStart"/>
      <w:r w:rsidRPr="0052511F">
        <w:rPr>
          <w:rFonts w:ascii="Times New Roman" w:hAnsi="Times New Roman" w:cs="Times New Roman"/>
          <w:sz w:val="28"/>
          <w:szCs w:val="28"/>
          <w:lang w:val="en-US"/>
        </w:rPr>
        <w:t>,  Deeks</w:t>
      </w:r>
      <w:proofErr w:type="gramEnd"/>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J.J. Interpretation of random effects meta-analyses</w:t>
      </w:r>
      <w:r w:rsidR="006B37F6" w:rsidRPr="006B37F6">
        <w:rPr>
          <w:rFonts w:ascii="Times New Roman" w:hAnsi="Times New Roman" w:cs="Times New Roman"/>
          <w:sz w:val="28"/>
          <w:szCs w:val="28"/>
          <w:lang w:val="en-US"/>
        </w:rPr>
        <w:t xml:space="preserve"> // </w:t>
      </w:r>
      <w:r w:rsidRPr="0052511F">
        <w:rPr>
          <w:rFonts w:ascii="Times New Roman" w:hAnsi="Times New Roman" w:cs="Times New Roman"/>
          <w:sz w:val="28"/>
          <w:szCs w:val="28"/>
          <w:lang w:val="en-US"/>
        </w:rPr>
        <w:t> BMJ (Clinical research)</w:t>
      </w:r>
      <w:r w:rsidR="006B37F6" w:rsidRPr="006B37F6">
        <w:rPr>
          <w:rFonts w:ascii="Times New Roman" w:hAnsi="Times New Roman" w:cs="Times New Roman"/>
          <w:sz w:val="28"/>
          <w:szCs w:val="28"/>
          <w:lang w:val="en-US"/>
        </w:rPr>
        <w:t xml:space="preserve">. - </w:t>
      </w:r>
      <w:r w:rsidR="006B37F6" w:rsidRPr="0052511F">
        <w:rPr>
          <w:rFonts w:ascii="Times New Roman" w:hAnsi="Times New Roman" w:cs="Times New Roman"/>
          <w:sz w:val="28"/>
          <w:szCs w:val="28"/>
          <w:lang w:val="en-US"/>
        </w:rPr>
        <w:t xml:space="preserve">2011. </w:t>
      </w:r>
      <w:r w:rsidR="006B37F6" w:rsidRPr="006B37F6">
        <w:rPr>
          <w:rFonts w:ascii="Times New Roman" w:hAnsi="Times New Roman" w:cs="Times New Roman"/>
          <w:sz w:val="28"/>
          <w:szCs w:val="28"/>
          <w:lang w:val="en-US"/>
        </w:rPr>
        <w:t>- №</w:t>
      </w:r>
      <w:r w:rsidRPr="0052511F">
        <w:rPr>
          <w:rFonts w:ascii="Times New Roman" w:hAnsi="Times New Roman" w:cs="Times New Roman"/>
          <w:sz w:val="28"/>
          <w:szCs w:val="28"/>
          <w:lang w:val="en-US"/>
        </w:rPr>
        <w:t>342</w:t>
      </w:r>
      <w:r w:rsidR="006B37F6" w:rsidRPr="006B37F6">
        <w:rPr>
          <w:rFonts w:ascii="Times New Roman" w:hAnsi="Times New Roman" w:cs="Times New Roman"/>
          <w:sz w:val="28"/>
          <w:szCs w:val="28"/>
          <w:lang w:val="en-US"/>
        </w:rPr>
        <w:t xml:space="preserve">. – </w:t>
      </w:r>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549. </w:t>
      </w:r>
      <w:r w:rsidR="006B37F6" w:rsidRPr="006B37F6">
        <w:rPr>
          <w:rFonts w:ascii="Times New Roman" w:hAnsi="Times New Roman" w:cs="Times New Roman"/>
          <w:sz w:val="28"/>
          <w:szCs w:val="28"/>
          <w:lang w:val="en-US"/>
        </w:rPr>
        <w:t xml:space="preserve"> </w:t>
      </w:r>
    </w:p>
    <w:p w14:paraId="2DAF8A0A" w14:textId="575E45BA"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Rosentreter A</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Schild A</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M</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Jordan J</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F</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Krieglstein G</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K</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Dietlein T</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S. A prospective randomised trial of trabeculectomy using mitomycin C vs an ologen implant in open angle glaucoma</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Eye (Lond)</w:t>
      </w:r>
      <w:r w:rsidR="006B37F6" w:rsidRPr="006B37F6">
        <w:rPr>
          <w:rFonts w:ascii="Times New Roman" w:hAnsi="Times New Roman" w:cs="Times New Roman"/>
          <w:sz w:val="28"/>
          <w:szCs w:val="28"/>
          <w:lang w:val="en-US"/>
        </w:rPr>
        <w:t xml:space="preserve">. </w:t>
      </w:r>
      <w:r w:rsid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2010</w:t>
      </w:r>
      <w:r w:rsidR="006B37F6" w:rsidRPr="006B37F6">
        <w:rPr>
          <w:rFonts w:ascii="Times New Roman" w:hAnsi="Times New Roman" w:cs="Times New Roman"/>
          <w:sz w:val="28"/>
          <w:szCs w:val="28"/>
          <w:lang w:val="en-US"/>
        </w:rPr>
        <w:t>. - №</w:t>
      </w:r>
      <w:r w:rsidRPr="0052511F">
        <w:rPr>
          <w:rFonts w:ascii="Times New Roman" w:hAnsi="Times New Roman" w:cs="Times New Roman"/>
          <w:sz w:val="28"/>
          <w:szCs w:val="28"/>
          <w:lang w:val="en-US"/>
        </w:rPr>
        <w:t>24</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1449</w:t>
      </w:r>
      <w:proofErr w:type="gramEnd"/>
      <w:r w:rsidRPr="0052511F">
        <w:rPr>
          <w:rFonts w:ascii="Times New Roman" w:hAnsi="Times New Roman" w:cs="Times New Roman"/>
          <w:sz w:val="28"/>
          <w:szCs w:val="28"/>
          <w:lang w:val="en-US"/>
        </w:rPr>
        <w:t>–</w:t>
      </w:r>
      <w:r w:rsidR="006B37F6" w:rsidRPr="006B37F6">
        <w:rPr>
          <w:rFonts w:ascii="Times New Roman" w:hAnsi="Times New Roman" w:cs="Times New Roman"/>
          <w:sz w:val="28"/>
          <w:szCs w:val="28"/>
          <w:lang w:val="en-US"/>
        </w:rPr>
        <w:t>14</w:t>
      </w:r>
      <w:r w:rsidRPr="0052511F">
        <w:rPr>
          <w:rFonts w:ascii="Times New Roman" w:hAnsi="Times New Roman" w:cs="Times New Roman"/>
          <w:sz w:val="28"/>
          <w:szCs w:val="28"/>
          <w:lang w:val="en-US"/>
        </w:rPr>
        <w:t>57.</w:t>
      </w:r>
    </w:p>
    <w:p w14:paraId="424F794D" w14:textId="38440A8F"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fr-FR"/>
        </w:rPr>
        <w:t>Hu J.Y., Yan L., Chen Y.D., Du X.H., Li</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fr-FR"/>
        </w:rPr>
        <w:t>T.T., Liu D.A., Xu D.H., Huang</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fr-FR"/>
        </w:rPr>
        <w:t xml:space="preserve">Y.M., Wu Q. </w:t>
      </w:r>
      <w:r w:rsidRPr="0052511F">
        <w:rPr>
          <w:rFonts w:ascii="Times New Roman" w:hAnsi="Times New Roman" w:cs="Times New Roman"/>
          <w:sz w:val="28"/>
          <w:szCs w:val="28"/>
          <w:lang w:val="en-US"/>
        </w:rPr>
        <w:t>Population-based survey of prevalence, causes, and risk factors for blindness and visual impairment in an aging Chinese metropolitan population</w:t>
      </w:r>
      <w:r w:rsidR="006B37F6" w:rsidRPr="006B37F6">
        <w:rPr>
          <w:rFonts w:ascii="Times New Roman" w:hAnsi="Times New Roman" w:cs="Times New Roman"/>
          <w:sz w:val="28"/>
          <w:szCs w:val="28"/>
          <w:lang w:val="en-US"/>
        </w:rPr>
        <w:t xml:space="preserve"> //</w:t>
      </w:r>
      <w:r w:rsidRPr="0052511F">
        <w:rPr>
          <w:rFonts w:ascii="Times New Roman" w:hAnsi="Times New Roman" w:cs="Times New Roman"/>
          <w:sz w:val="28"/>
          <w:szCs w:val="28"/>
          <w:lang w:val="en-US"/>
        </w:rPr>
        <w:t xml:space="preserve"> International journal of ophthalmology</w:t>
      </w:r>
      <w:r w:rsidR="006B37F6" w:rsidRPr="006B37F6">
        <w:rPr>
          <w:rFonts w:ascii="Times New Roman" w:hAnsi="Times New Roman" w:cs="Times New Roman"/>
          <w:sz w:val="28"/>
          <w:szCs w:val="28"/>
          <w:lang w:val="en-US"/>
        </w:rPr>
        <w:t xml:space="preserve">. - </w:t>
      </w:r>
      <w:r w:rsidR="006B37F6" w:rsidRPr="0052511F">
        <w:rPr>
          <w:rFonts w:ascii="Times New Roman" w:hAnsi="Times New Roman" w:cs="Times New Roman"/>
          <w:sz w:val="28"/>
          <w:szCs w:val="28"/>
          <w:lang w:val="fr-FR"/>
        </w:rPr>
        <w:t xml:space="preserve">2017. </w:t>
      </w:r>
      <w:r w:rsidRPr="0052511F">
        <w:rPr>
          <w:rFonts w:ascii="Times New Roman" w:hAnsi="Times New Roman" w:cs="Times New Roman"/>
          <w:sz w:val="28"/>
          <w:szCs w:val="28"/>
          <w:lang w:val="en-US"/>
        </w:rPr>
        <w:t xml:space="preserve"> </w:t>
      </w:r>
      <w:r w:rsidR="006B37F6">
        <w:rPr>
          <w:rFonts w:ascii="Times New Roman" w:hAnsi="Times New Roman" w:cs="Times New Roman"/>
          <w:sz w:val="28"/>
          <w:szCs w:val="28"/>
        </w:rPr>
        <w:t>- №</w:t>
      </w:r>
      <w:r w:rsidRPr="0052511F">
        <w:rPr>
          <w:rFonts w:ascii="Times New Roman" w:hAnsi="Times New Roman" w:cs="Times New Roman"/>
          <w:sz w:val="28"/>
          <w:szCs w:val="28"/>
          <w:lang w:val="en-US"/>
        </w:rPr>
        <w:t>10(1)</w:t>
      </w:r>
      <w:r w:rsidR="006B37F6">
        <w:rPr>
          <w:rFonts w:ascii="Times New Roman" w:hAnsi="Times New Roman" w:cs="Times New Roman"/>
          <w:sz w:val="28"/>
          <w:szCs w:val="28"/>
        </w:rPr>
        <w:t>. – Р.</w:t>
      </w:r>
      <w:r w:rsidRPr="0052511F">
        <w:rPr>
          <w:rFonts w:ascii="Times New Roman" w:hAnsi="Times New Roman" w:cs="Times New Roman"/>
          <w:sz w:val="28"/>
          <w:szCs w:val="28"/>
          <w:lang w:val="en-US"/>
        </w:rPr>
        <w:t xml:space="preserve"> 140–147. </w:t>
      </w:r>
      <w:r w:rsidR="006B37F6">
        <w:rPr>
          <w:rFonts w:ascii="Times New Roman" w:hAnsi="Times New Roman" w:cs="Times New Roman"/>
          <w:sz w:val="28"/>
          <w:szCs w:val="28"/>
        </w:rPr>
        <w:t xml:space="preserve"> </w:t>
      </w:r>
    </w:p>
    <w:p w14:paraId="7DED4660" w14:textId="6579614C" w:rsidR="00685024" w:rsidRPr="0052511F" w:rsidRDefault="00685024">
      <w:pPr>
        <w:pStyle w:val="a4"/>
        <w:numPr>
          <w:ilvl w:val="0"/>
          <w:numId w:val="19"/>
        </w:numPr>
        <w:tabs>
          <w:tab w:val="left" w:pos="1134"/>
        </w:tabs>
        <w:spacing w:after="0"/>
        <w:ind w:left="0" w:right="-1" w:firstLine="567"/>
        <w:jc w:val="both"/>
        <w:rPr>
          <w:rFonts w:ascii="Times New Roman" w:hAnsi="Times New Roman" w:cs="Times New Roman"/>
          <w:sz w:val="28"/>
          <w:szCs w:val="28"/>
          <w:lang w:val="en-US"/>
        </w:rPr>
      </w:pPr>
      <w:r w:rsidRPr="0052511F">
        <w:rPr>
          <w:rFonts w:ascii="Times New Roman" w:hAnsi="Times New Roman" w:cs="Times New Roman"/>
          <w:sz w:val="28"/>
          <w:szCs w:val="28"/>
          <w:lang w:val="en-US"/>
        </w:rPr>
        <w:t>Weinreb R.N., Aung T., Medeiros F.A. The pathophysiology and treatment of glaucoma: a review</w:t>
      </w:r>
      <w:r w:rsidR="006B37F6" w:rsidRPr="006B37F6">
        <w:rPr>
          <w:rFonts w:ascii="Times New Roman" w:hAnsi="Times New Roman" w:cs="Times New Roman"/>
          <w:sz w:val="28"/>
          <w:szCs w:val="28"/>
          <w:lang w:val="en-US"/>
        </w:rPr>
        <w:t xml:space="preserve"> /</w:t>
      </w:r>
      <w:proofErr w:type="gramStart"/>
      <w:r w:rsidR="006B37F6" w:rsidRPr="006B37F6">
        <w:rPr>
          <w:rFonts w:ascii="Times New Roman" w:hAnsi="Times New Roman" w:cs="Times New Roman"/>
          <w:sz w:val="28"/>
          <w:szCs w:val="28"/>
          <w:lang w:val="en-US"/>
        </w:rPr>
        <w:t>/</w:t>
      </w:r>
      <w:r w:rsidRPr="0052511F">
        <w:rPr>
          <w:rFonts w:ascii="Times New Roman" w:hAnsi="Times New Roman" w:cs="Times New Roman"/>
          <w:sz w:val="28"/>
          <w:szCs w:val="28"/>
          <w:lang w:val="en-US"/>
        </w:rPr>
        <w:t xml:space="preserve"> </w:t>
      </w:r>
      <w:r w:rsidR="006B37F6" w:rsidRPr="006B37F6">
        <w:rPr>
          <w:rFonts w:ascii="Times New Roman" w:hAnsi="Times New Roman" w:cs="Times New Roman"/>
          <w:sz w:val="28"/>
          <w:szCs w:val="28"/>
          <w:lang w:val="en-US"/>
        </w:rPr>
        <w:t xml:space="preserve"> </w:t>
      </w:r>
      <w:r w:rsidRPr="006B37F6">
        <w:rPr>
          <w:rFonts w:ascii="Times New Roman" w:hAnsi="Times New Roman" w:cs="Times New Roman"/>
          <w:sz w:val="28"/>
          <w:szCs w:val="28"/>
          <w:lang w:val="en-US"/>
        </w:rPr>
        <w:t>JAMA</w:t>
      </w:r>
      <w:proofErr w:type="gramEnd"/>
      <w:r w:rsidR="006B37F6" w:rsidRPr="006B37F6">
        <w:rPr>
          <w:rFonts w:ascii="Times New Roman" w:hAnsi="Times New Roman" w:cs="Times New Roman"/>
          <w:sz w:val="28"/>
          <w:szCs w:val="28"/>
          <w:lang w:val="en-US"/>
        </w:rPr>
        <w:t xml:space="preserve">. - </w:t>
      </w:r>
      <w:r w:rsidR="006B37F6" w:rsidRPr="0052511F">
        <w:rPr>
          <w:rFonts w:ascii="Times New Roman" w:hAnsi="Times New Roman" w:cs="Times New Roman"/>
          <w:sz w:val="28"/>
          <w:szCs w:val="28"/>
          <w:lang w:val="en-US"/>
        </w:rPr>
        <w:t xml:space="preserve">2014. </w:t>
      </w:r>
      <w:r w:rsidR="006B37F6" w:rsidRPr="006B37F6">
        <w:rPr>
          <w:rFonts w:ascii="Times New Roman" w:hAnsi="Times New Roman" w:cs="Times New Roman"/>
          <w:sz w:val="28"/>
          <w:szCs w:val="28"/>
          <w:lang w:val="en-US"/>
        </w:rPr>
        <w:t>- №</w:t>
      </w:r>
      <w:proofErr w:type="gramStart"/>
      <w:r w:rsidRPr="006B37F6">
        <w:rPr>
          <w:rFonts w:ascii="Times New Roman" w:hAnsi="Times New Roman" w:cs="Times New Roman"/>
          <w:sz w:val="28"/>
          <w:szCs w:val="28"/>
          <w:lang w:val="en-US"/>
        </w:rPr>
        <w:t>311(</w:t>
      </w:r>
      <w:proofErr w:type="gramEnd"/>
      <w:r w:rsidRPr="006B37F6">
        <w:rPr>
          <w:rFonts w:ascii="Times New Roman" w:hAnsi="Times New Roman" w:cs="Times New Roman"/>
          <w:sz w:val="28"/>
          <w:szCs w:val="28"/>
          <w:lang w:val="en-US"/>
        </w:rPr>
        <w:t>18)</w:t>
      </w:r>
      <w:r w:rsidR="006B37F6" w:rsidRPr="006B37F6">
        <w:rPr>
          <w:rFonts w:ascii="Times New Roman" w:hAnsi="Times New Roman" w:cs="Times New Roman"/>
          <w:sz w:val="28"/>
          <w:szCs w:val="28"/>
          <w:lang w:val="en-US"/>
        </w:rPr>
        <w:t xml:space="preserve">. – </w:t>
      </w:r>
      <w:proofErr w:type="gramStart"/>
      <w:r w:rsidR="006B37F6">
        <w:rPr>
          <w:rFonts w:ascii="Times New Roman" w:hAnsi="Times New Roman" w:cs="Times New Roman"/>
          <w:sz w:val="28"/>
          <w:szCs w:val="28"/>
        </w:rPr>
        <w:t>Р</w:t>
      </w:r>
      <w:r w:rsidR="006B37F6" w:rsidRPr="006B37F6">
        <w:rPr>
          <w:rFonts w:ascii="Times New Roman" w:hAnsi="Times New Roman" w:cs="Times New Roman"/>
          <w:sz w:val="28"/>
          <w:szCs w:val="28"/>
          <w:lang w:val="en-US"/>
        </w:rPr>
        <w:t>.</w:t>
      </w:r>
      <w:r w:rsidRPr="006B37F6">
        <w:rPr>
          <w:rFonts w:ascii="Times New Roman" w:hAnsi="Times New Roman" w:cs="Times New Roman"/>
          <w:sz w:val="28"/>
          <w:szCs w:val="28"/>
          <w:lang w:val="en-US"/>
        </w:rPr>
        <w:t xml:space="preserve"> 1901</w:t>
      </w:r>
      <w:proofErr w:type="gramEnd"/>
      <w:r w:rsidRPr="006B37F6">
        <w:rPr>
          <w:rFonts w:ascii="Times New Roman" w:hAnsi="Times New Roman" w:cs="Times New Roman"/>
          <w:sz w:val="28"/>
          <w:szCs w:val="28"/>
          <w:lang w:val="en-US"/>
        </w:rPr>
        <w:t xml:space="preserve">–1911. </w:t>
      </w:r>
      <w:r w:rsidR="006B37F6" w:rsidRPr="006B37F6">
        <w:rPr>
          <w:rFonts w:ascii="Times New Roman" w:hAnsi="Times New Roman" w:cs="Times New Roman"/>
          <w:sz w:val="28"/>
          <w:szCs w:val="28"/>
          <w:lang w:val="en-US"/>
        </w:rPr>
        <w:t xml:space="preserve"> </w:t>
      </w:r>
    </w:p>
    <w:p w14:paraId="12B1D50D" w14:textId="77777777" w:rsidR="00685024" w:rsidRPr="0052511F" w:rsidRDefault="00685024" w:rsidP="00512866">
      <w:pPr>
        <w:shd w:val="clear" w:color="auto" w:fill="FFFFFF"/>
        <w:tabs>
          <w:tab w:val="left" w:pos="1134"/>
        </w:tabs>
        <w:spacing w:after="0" w:line="240" w:lineRule="auto"/>
        <w:ind w:right="-1" w:firstLine="567"/>
        <w:jc w:val="both"/>
        <w:rPr>
          <w:rFonts w:ascii="Times New Roman" w:hAnsi="Times New Roman" w:cs="Times New Roman"/>
          <w:sz w:val="28"/>
          <w:szCs w:val="28"/>
          <w:lang w:val="en-US"/>
        </w:rPr>
      </w:pPr>
    </w:p>
    <w:p w14:paraId="4B471715" w14:textId="77777777" w:rsidR="00685024" w:rsidRPr="0052511F" w:rsidRDefault="00685024" w:rsidP="00512866">
      <w:pPr>
        <w:shd w:val="clear" w:color="auto" w:fill="FFFFFF"/>
        <w:tabs>
          <w:tab w:val="left" w:pos="1134"/>
        </w:tabs>
        <w:spacing w:after="0" w:line="240" w:lineRule="auto"/>
        <w:ind w:right="-1" w:firstLine="567"/>
        <w:jc w:val="both"/>
        <w:rPr>
          <w:rFonts w:ascii="Times New Roman" w:hAnsi="Times New Roman" w:cs="Times New Roman"/>
          <w:sz w:val="28"/>
          <w:szCs w:val="28"/>
          <w:lang w:val="en-US"/>
        </w:rPr>
      </w:pPr>
    </w:p>
    <w:p w14:paraId="014D65C9" w14:textId="77777777" w:rsidR="00685024" w:rsidRPr="0052511F" w:rsidRDefault="00685024" w:rsidP="00512866">
      <w:pPr>
        <w:shd w:val="clear" w:color="auto" w:fill="FFFFFF"/>
        <w:tabs>
          <w:tab w:val="left" w:pos="1134"/>
        </w:tabs>
        <w:spacing w:after="0" w:line="240" w:lineRule="auto"/>
        <w:ind w:right="-1" w:firstLine="567"/>
        <w:jc w:val="both"/>
        <w:rPr>
          <w:rFonts w:ascii="Times New Roman" w:hAnsi="Times New Roman" w:cs="Times New Roman"/>
          <w:sz w:val="28"/>
          <w:szCs w:val="28"/>
          <w:lang w:val="en-US"/>
        </w:rPr>
      </w:pPr>
    </w:p>
    <w:p w14:paraId="04341C50" w14:textId="77777777" w:rsidR="00BF6B05" w:rsidRPr="006B37F6" w:rsidRDefault="00BF6B05" w:rsidP="00512866">
      <w:pPr>
        <w:tabs>
          <w:tab w:val="left" w:pos="1134"/>
        </w:tabs>
        <w:spacing w:after="0" w:line="240" w:lineRule="auto"/>
        <w:ind w:right="-1" w:firstLine="567"/>
        <w:jc w:val="both"/>
        <w:rPr>
          <w:rFonts w:ascii="Times New Roman" w:hAnsi="Times New Roman" w:cs="Times New Roman"/>
          <w:sz w:val="28"/>
          <w:szCs w:val="28"/>
          <w:lang w:val="en-US"/>
        </w:rPr>
      </w:pPr>
    </w:p>
    <w:p w14:paraId="60F94057" w14:textId="77777777" w:rsidR="00BF6B05" w:rsidRPr="006B37F6" w:rsidRDefault="00BF6B05" w:rsidP="00324F76">
      <w:pPr>
        <w:spacing w:after="0" w:line="240" w:lineRule="auto"/>
        <w:ind w:right="-1" w:firstLine="567"/>
        <w:jc w:val="both"/>
        <w:rPr>
          <w:rFonts w:ascii="Times New Roman" w:hAnsi="Times New Roman" w:cs="Times New Roman"/>
          <w:sz w:val="28"/>
          <w:szCs w:val="28"/>
          <w:lang w:val="en-US"/>
        </w:rPr>
        <w:sectPr w:rsidR="00BF6B05" w:rsidRPr="006B37F6" w:rsidSect="00FD2F75">
          <w:pgSz w:w="11906" w:h="16838"/>
          <w:pgMar w:top="1134" w:right="567" w:bottom="1134" w:left="1701" w:header="708" w:footer="708" w:gutter="0"/>
          <w:cols w:space="708"/>
          <w:docGrid w:linePitch="360"/>
        </w:sectPr>
      </w:pPr>
    </w:p>
    <w:p w14:paraId="614A13D2" w14:textId="190F0723" w:rsidR="002D3D21" w:rsidRDefault="002D3D21" w:rsidP="00982885">
      <w:pPr>
        <w:spacing w:after="0" w:line="240" w:lineRule="auto"/>
        <w:ind w:right="-1"/>
        <w:jc w:val="center"/>
        <w:rPr>
          <w:rFonts w:ascii="Times New Roman" w:hAnsi="Times New Roman" w:cs="Times New Roman"/>
          <w:b/>
          <w:sz w:val="28"/>
          <w:szCs w:val="28"/>
        </w:rPr>
      </w:pPr>
      <w:r w:rsidRPr="0052511F">
        <w:rPr>
          <w:rFonts w:ascii="Times New Roman" w:hAnsi="Times New Roman" w:cs="Times New Roman"/>
          <w:b/>
          <w:sz w:val="28"/>
          <w:szCs w:val="28"/>
        </w:rPr>
        <w:lastRenderedPageBreak/>
        <w:t>ПРИЛОЖЕНИ</w:t>
      </w:r>
      <w:r w:rsidR="00982885">
        <w:rPr>
          <w:rFonts w:ascii="Times New Roman" w:hAnsi="Times New Roman" w:cs="Times New Roman"/>
          <w:b/>
          <w:sz w:val="28"/>
          <w:szCs w:val="28"/>
        </w:rPr>
        <w:t>Е  А</w:t>
      </w:r>
    </w:p>
    <w:p w14:paraId="283E37C7" w14:textId="77777777" w:rsidR="00782515" w:rsidRPr="0052511F" w:rsidRDefault="00782515" w:rsidP="00982885">
      <w:pPr>
        <w:spacing w:after="0" w:line="240" w:lineRule="auto"/>
        <w:ind w:right="-1"/>
        <w:jc w:val="center"/>
        <w:rPr>
          <w:rFonts w:ascii="Times New Roman" w:hAnsi="Times New Roman" w:cs="Times New Roman"/>
          <w:b/>
          <w:sz w:val="28"/>
          <w:szCs w:val="28"/>
        </w:rPr>
      </w:pPr>
    </w:p>
    <w:p w14:paraId="4E9451BB" w14:textId="77777777" w:rsidR="007309CA" w:rsidRDefault="007309CA" w:rsidP="007309CA">
      <w:pPr>
        <w:tabs>
          <w:tab w:val="left" w:pos="284"/>
        </w:tabs>
        <w:spacing w:after="0" w:line="240" w:lineRule="auto"/>
        <w:ind w:right="-1"/>
        <w:jc w:val="center"/>
        <w:rPr>
          <w:rFonts w:ascii="Times New Roman" w:hAnsi="Times New Roman" w:cs="Times New Roman"/>
          <w:b/>
          <w:bCs/>
          <w:sz w:val="28"/>
          <w:szCs w:val="28"/>
        </w:rPr>
      </w:pPr>
      <w:r w:rsidRPr="00982885">
        <w:rPr>
          <w:rFonts w:ascii="Times New Roman" w:hAnsi="Times New Roman" w:cs="Times New Roman"/>
          <w:b/>
          <w:bCs/>
          <w:sz w:val="28"/>
          <w:szCs w:val="28"/>
        </w:rPr>
        <w:t xml:space="preserve">Основные направления для улучшения организации </w:t>
      </w:r>
      <w:r w:rsidRPr="00982885">
        <w:rPr>
          <w:rFonts w:ascii="Times New Roman" w:hAnsi="Times New Roman" w:cs="Times New Roman"/>
          <w:b/>
          <w:bCs/>
          <w:sz w:val="28"/>
          <w:szCs w:val="28"/>
          <w:shd w:val="clear" w:color="auto" w:fill="FFFFFF"/>
        </w:rPr>
        <w:t xml:space="preserve">раннего выявления, мониторинга и лечения больных с глаукомой </w:t>
      </w:r>
      <w:r w:rsidRPr="00982885">
        <w:rPr>
          <w:rFonts w:ascii="Times New Roman" w:hAnsi="Times New Roman" w:cs="Times New Roman"/>
          <w:b/>
          <w:bCs/>
          <w:sz w:val="28"/>
          <w:szCs w:val="28"/>
        </w:rPr>
        <w:t>в Республике Казахстан</w:t>
      </w:r>
    </w:p>
    <w:p w14:paraId="2B104DC0" w14:textId="77777777" w:rsidR="007309CA" w:rsidRPr="00982885" w:rsidRDefault="007309CA" w:rsidP="007309CA">
      <w:pPr>
        <w:tabs>
          <w:tab w:val="left" w:pos="284"/>
        </w:tabs>
        <w:spacing w:after="0" w:line="240" w:lineRule="auto"/>
        <w:ind w:right="-1"/>
        <w:jc w:val="center"/>
        <w:rPr>
          <w:rFonts w:ascii="Times New Roman" w:hAnsi="Times New Roman" w:cs="Times New Roman"/>
          <w:b/>
          <w:bCs/>
          <w:sz w:val="28"/>
          <w:szCs w:val="28"/>
          <w:shd w:val="clear" w:color="auto" w:fill="FFFFFF"/>
        </w:rPr>
      </w:pPr>
    </w:p>
    <w:p w14:paraId="2B8377EC" w14:textId="77777777" w:rsidR="007309CA" w:rsidRPr="0052511F" w:rsidRDefault="007309CA" w:rsidP="007309CA">
      <w:pPr>
        <w:tabs>
          <w:tab w:val="left" w:pos="284"/>
        </w:tabs>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Опрос проводится анонимно, на добровольной основе</w:t>
      </w:r>
    </w:p>
    <w:p w14:paraId="6D9C62E9" w14:textId="77777777" w:rsidR="007309CA" w:rsidRPr="0052511F" w:rsidRDefault="007309CA" w:rsidP="007309CA">
      <w:pPr>
        <w:tabs>
          <w:tab w:val="left" w:pos="284"/>
        </w:tabs>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 xml:space="preserve">Опрос предназначен для врачей общей практик, менеджеров, офтальмологов ПМСП и стационара. </w:t>
      </w:r>
    </w:p>
    <w:p w14:paraId="238B7E1B" w14:textId="77777777" w:rsidR="007309CA" w:rsidRPr="0052511F" w:rsidRDefault="007309CA" w:rsidP="007309CA">
      <w:pPr>
        <w:tabs>
          <w:tab w:val="left" w:pos="284"/>
        </w:tabs>
        <w:spacing w:after="0" w:line="240" w:lineRule="auto"/>
        <w:ind w:right="-1"/>
        <w:jc w:val="center"/>
        <w:rPr>
          <w:rFonts w:ascii="Times New Roman" w:hAnsi="Times New Roman" w:cs="Times New Roman"/>
          <w:sz w:val="24"/>
          <w:szCs w:val="24"/>
        </w:rPr>
      </w:pPr>
      <w:r w:rsidRPr="0052511F">
        <w:rPr>
          <w:rFonts w:ascii="Times New Roman" w:hAnsi="Times New Roman" w:cs="Times New Roman"/>
          <w:sz w:val="24"/>
          <w:szCs w:val="24"/>
        </w:rPr>
        <w:t>В случае возникновение вопросов просим обратиться к исследователю.</w:t>
      </w:r>
    </w:p>
    <w:p w14:paraId="39719638" w14:textId="77777777" w:rsidR="007309CA" w:rsidRPr="0052511F" w:rsidRDefault="007309CA" w:rsidP="007309CA">
      <w:pPr>
        <w:tabs>
          <w:tab w:val="left" w:pos="284"/>
        </w:tabs>
        <w:spacing w:after="0" w:line="240" w:lineRule="auto"/>
        <w:ind w:right="-1"/>
        <w:jc w:val="center"/>
        <w:rPr>
          <w:rFonts w:ascii="Times New Roman" w:hAnsi="Times New Roman" w:cs="Times New Roman"/>
          <w:sz w:val="24"/>
          <w:szCs w:val="24"/>
        </w:rPr>
      </w:pPr>
    </w:p>
    <w:p w14:paraId="559CB5F6" w14:textId="77777777" w:rsidR="007309CA" w:rsidRPr="0052511F" w:rsidRDefault="007309CA" w:rsidP="007309CA">
      <w:pPr>
        <w:pStyle w:val="af0"/>
        <w:numPr>
          <w:ilvl w:val="0"/>
          <w:numId w:val="4"/>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 xml:space="preserve">Опыт работы </w:t>
      </w:r>
    </w:p>
    <w:p w14:paraId="77FD937A" w14:textId="77777777" w:rsidR="007309CA" w:rsidRPr="0052511F" w:rsidRDefault="007309CA" w:rsidP="007309CA">
      <w:pPr>
        <w:pStyle w:val="af0"/>
        <w:numPr>
          <w:ilvl w:val="0"/>
          <w:numId w:val="14"/>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1-5</w:t>
      </w:r>
    </w:p>
    <w:p w14:paraId="560FABDA" w14:textId="77777777" w:rsidR="007309CA" w:rsidRPr="0052511F" w:rsidRDefault="007309CA" w:rsidP="007309CA">
      <w:pPr>
        <w:pStyle w:val="af0"/>
        <w:numPr>
          <w:ilvl w:val="0"/>
          <w:numId w:val="14"/>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6-10</w:t>
      </w:r>
    </w:p>
    <w:p w14:paraId="32409FD7" w14:textId="77777777" w:rsidR="007309CA" w:rsidRPr="0052511F" w:rsidRDefault="007309CA" w:rsidP="007309CA">
      <w:pPr>
        <w:pStyle w:val="af0"/>
        <w:numPr>
          <w:ilvl w:val="0"/>
          <w:numId w:val="14"/>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Более 10</w:t>
      </w:r>
    </w:p>
    <w:p w14:paraId="7440C62E" w14:textId="77777777" w:rsidR="007309CA" w:rsidRPr="0052511F" w:rsidRDefault="007309CA" w:rsidP="007309CA">
      <w:pPr>
        <w:pStyle w:val="af0"/>
        <w:tabs>
          <w:tab w:val="left" w:pos="284"/>
        </w:tabs>
        <w:spacing w:after="0" w:line="240" w:lineRule="auto"/>
        <w:ind w:left="0" w:right="-1"/>
        <w:jc w:val="both"/>
        <w:rPr>
          <w:rFonts w:ascii="Times New Roman" w:hAnsi="Times New Roman"/>
          <w:sz w:val="24"/>
          <w:szCs w:val="24"/>
        </w:rPr>
      </w:pPr>
    </w:p>
    <w:p w14:paraId="73FFD30F" w14:textId="77777777" w:rsidR="007309CA" w:rsidRPr="0052511F" w:rsidRDefault="007309CA" w:rsidP="007309CA">
      <w:pPr>
        <w:pStyle w:val="af0"/>
        <w:numPr>
          <w:ilvl w:val="0"/>
          <w:numId w:val="4"/>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Тип рабочего места</w:t>
      </w:r>
    </w:p>
    <w:p w14:paraId="3850EC7F" w14:textId="77777777" w:rsidR="007309CA" w:rsidRPr="0052511F" w:rsidRDefault="007309CA" w:rsidP="007309CA">
      <w:pPr>
        <w:pStyle w:val="af0"/>
        <w:numPr>
          <w:ilvl w:val="0"/>
          <w:numId w:val="15"/>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Офтальмолог ПМСП</w:t>
      </w:r>
    </w:p>
    <w:p w14:paraId="138D9C55" w14:textId="77777777" w:rsidR="007309CA" w:rsidRPr="0052511F" w:rsidRDefault="007309CA" w:rsidP="007309CA">
      <w:pPr>
        <w:pStyle w:val="af0"/>
        <w:numPr>
          <w:ilvl w:val="0"/>
          <w:numId w:val="15"/>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Офтальмолог стационара</w:t>
      </w:r>
    </w:p>
    <w:p w14:paraId="3AB31457" w14:textId="77777777" w:rsidR="007309CA" w:rsidRPr="0052511F" w:rsidRDefault="007309CA" w:rsidP="007309CA">
      <w:pPr>
        <w:pStyle w:val="af0"/>
        <w:numPr>
          <w:ilvl w:val="0"/>
          <w:numId w:val="15"/>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Врач общей практики</w:t>
      </w:r>
    </w:p>
    <w:p w14:paraId="03200E93" w14:textId="77777777" w:rsidR="007309CA" w:rsidRPr="0052511F" w:rsidRDefault="007309CA" w:rsidP="007309CA">
      <w:pPr>
        <w:pStyle w:val="af0"/>
        <w:numPr>
          <w:ilvl w:val="0"/>
          <w:numId w:val="15"/>
        </w:numPr>
        <w:tabs>
          <w:tab w:val="left" w:pos="284"/>
        </w:tabs>
        <w:suppressAutoHyphens w:val="0"/>
        <w:spacing w:after="0" w:line="240" w:lineRule="auto"/>
        <w:ind w:left="0" w:right="-1" w:firstLine="0"/>
        <w:jc w:val="both"/>
        <w:rPr>
          <w:rFonts w:ascii="Times New Roman" w:hAnsi="Times New Roman"/>
          <w:sz w:val="24"/>
          <w:szCs w:val="24"/>
        </w:rPr>
      </w:pPr>
      <w:r w:rsidRPr="0052511F">
        <w:rPr>
          <w:rFonts w:ascii="Times New Roman" w:hAnsi="Times New Roman"/>
          <w:sz w:val="24"/>
          <w:szCs w:val="24"/>
        </w:rPr>
        <w:t>Другое ______________(уточнить)</w:t>
      </w:r>
    </w:p>
    <w:p w14:paraId="7FDBBD05" w14:textId="77777777" w:rsidR="007309CA" w:rsidRPr="0052511F" w:rsidRDefault="007309CA" w:rsidP="007309CA">
      <w:pPr>
        <w:pStyle w:val="af0"/>
        <w:tabs>
          <w:tab w:val="left" w:pos="284"/>
        </w:tabs>
        <w:spacing w:after="0" w:line="240" w:lineRule="auto"/>
        <w:ind w:left="0" w:right="-1"/>
        <w:jc w:val="both"/>
        <w:rPr>
          <w:rFonts w:ascii="Times New Roman" w:hAnsi="Times New Roman"/>
          <w:sz w:val="24"/>
          <w:szCs w:val="24"/>
        </w:rPr>
      </w:pPr>
    </w:p>
    <w:p w14:paraId="2BEF5BAF" w14:textId="77777777" w:rsidR="007309CA" w:rsidRPr="0052511F" w:rsidRDefault="007309CA" w:rsidP="007309CA">
      <w:pPr>
        <w:numPr>
          <w:ilvl w:val="0"/>
          <w:numId w:val="4"/>
        </w:numPr>
        <w:tabs>
          <w:tab w:val="left" w:pos="284"/>
        </w:tabs>
        <w:spacing w:after="0" w:line="240" w:lineRule="auto"/>
        <w:ind w:right="-1" w:hanging="720"/>
        <w:rPr>
          <w:rFonts w:ascii="Times New Roman" w:hAnsi="Times New Roman" w:cs="Times New Roman"/>
          <w:sz w:val="24"/>
          <w:szCs w:val="24"/>
        </w:rPr>
      </w:pPr>
      <w:r w:rsidRPr="0052511F">
        <w:rPr>
          <w:rFonts w:ascii="Times New Roman" w:hAnsi="Times New Roman" w:cs="Times New Roman"/>
          <w:sz w:val="24"/>
          <w:szCs w:val="24"/>
        </w:rPr>
        <w:t>Согласны ли Вы со  следующими определениями: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8"/>
        <w:gridCol w:w="1162"/>
        <w:gridCol w:w="1271"/>
        <w:gridCol w:w="1133"/>
      </w:tblGrid>
      <w:tr w:rsidR="007309CA" w:rsidRPr="0052511F" w14:paraId="1D4D9B92" w14:textId="77777777" w:rsidTr="004F1CA1">
        <w:trPr>
          <w:trHeight w:val="753"/>
        </w:trPr>
        <w:tc>
          <w:tcPr>
            <w:tcW w:w="6232" w:type="dxa"/>
            <w:shd w:val="clear" w:color="auto" w:fill="auto"/>
          </w:tcPr>
          <w:p w14:paraId="189D2484" w14:textId="77777777" w:rsidR="007309CA" w:rsidRPr="0052511F" w:rsidRDefault="007309CA" w:rsidP="004F1CA1">
            <w:pPr>
              <w:spacing w:after="0" w:line="240" w:lineRule="auto"/>
              <w:ind w:right="-1"/>
              <w:jc w:val="both"/>
              <w:rPr>
                <w:rFonts w:ascii="Times New Roman" w:hAnsi="Times New Roman" w:cs="Times New Roman"/>
                <w:sz w:val="24"/>
                <w:szCs w:val="24"/>
              </w:rPr>
            </w:pPr>
          </w:p>
        </w:tc>
        <w:tc>
          <w:tcPr>
            <w:tcW w:w="993" w:type="dxa"/>
            <w:shd w:val="clear" w:color="auto" w:fill="auto"/>
          </w:tcPr>
          <w:p w14:paraId="5F8E8A8F"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Согласен</w:t>
            </w:r>
          </w:p>
        </w:tc>
        <w:tc>
          <w:tcPr>
            <w:tcW w:w="1275" w:type="dxa"/>
            <w:shd w:val="clear" w:color="auto" w:fill="auto"/>
          </w:tcPr>
          <w:p w14:paraId="7A666909"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Частично согласен</w:t>
            </w:r>
          </w:p>
        </w:tc>
        <w:tc>
          <w:tcPr>
            <w:tcW w:w="1134" w:type="dxa"/>
            <w:shd w:val="clear" w:color="auto" w:fill="auto"/>
          </w:tcPr>
          <w:p w14:paraId="45D87D59"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Не согласен</w:t>
            </w:r>
          </w:p>
        </w:tc>
      </w:tr>
      <w:tr w:rsidR="007309CA" w:rsidRPr="0052511F" w14:paraId="4F5F6FBF" w14:textId="77777777" w:rsidTr="004F1CA1">
        <w:trPr>
          <w:trHeight w:val="281"/>
        </w:trPr>
        <w:tc>
          <w:tcPr>
            <w:tcW w:w="6232" w:type="dxa"/>
            <w:shd w:val="clear" w:color="auto" w:fill="auto"/>
          </w:tcPr>
          <w:p w14:paraId="4555FA85"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 xml:space="preserve">Постановка диагноза глаукомы является сложным процессом </w:t>
            </w:r>
          </w:p>
        </w:tc>
        <w:tc>
          <w:tcPr>
            <w:tcW w:w="993" w:type="dxa"/>
            <w:shd w:val="clear" w:color="auto" w:fill="auto"/>
          </w:tcPr>
          <w:p w14:paraId="0E7888E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41299FF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4E9FB6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3A8B0D1" w14:textId="77777777" w:rsidTr="004F1CA1">
        <w:trPr>
          <w:trHeight w:val="281"/>
        </w:trPr>
        <w:tc>
          <w:tcPr>
            <w:tcW w:w="6232" w:type="dxa"/>
            <w:shd w:val="clear" w:color="auto" w:fill="auto"/>
          </w:tcPr>
          <w:p w14:paraId="1B4EC2A3"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постановки диагноза необходимо изучить семейный анамнез</w:t>
            </w:r>
          </w:p>
        </w:tc>
        <w:tc>
          <w:tcPr>
            <w:tcW w:w="993" w:type="dxa"/>
            <w:shd w:val="clear" w:color="auto" w:fill="auto"/>
          </w:tcPr>
          <w:p w14:paraId="378DAF4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518AC66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53EA6EC7"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3AF24025" w14:textId="77777777" w:rsidTr="004F1CA1">
        <w:trPr>
          <w:trHeight w:val="281"/>
        </w:trPr>
        <w:tc>
          <w:tcPr>
            <w:tcW w:w="6232" w:type="dxa"/>
            <w:shd w:val="clear" w:color="auto" w:fill="auto"/>
          </w:tcPr>
          <w:p w14:paraId="59942AAD"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и</w:t>
            </w:r>
            <w:r w:rsidRPr="0052511F">
              <w:rPr>
                <w:rFonts w:ascii="Times New Roman" w:hAnsi="Times New Roman" w:cs="Times New Roman"/>
                <w:bCs/>
                <w:sz w:val="24"/>
                <w:szCs w:val="24"/>
              </w:rPr>
              <w:t>змерение внутриглазного давления</w:t>
            </w:r>
            <w:r w:rsidRPr="0052511F">
              <w:rPr>
                <w:rFonts w:ascii="Times New Roman" w:hAnsi="Times New Roman" w:cs="Times New Roman"/>
                <w:sz w:val="24"/>
                <w:szCs w:val="24"/>
              </w:rPr>
              <w:t xml:space="preserve"> (Тонометрия)</w:t>
            </w:r>
          </w:p>
        </w:tc>
        <w:tc>
          <w:tcPr>
            <w:tcW w:w="993" w:type="dxa"/>
            <w:shd w:val="clear" w:color="auto" w:fill="auto"/>
          </w:tcPr>
          <w:p w14:paraId="2436062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47965E02"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EA13EC7"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E02B881" w14:textId="77777777" w:rsidTr="004F1CA1">
        <w:trPr>
          <w:trHeight w:val="281"/>
        </w:trPr>
        <w:tc>
          <w:tcPr>
            <w:tcW w:w="6232" w:type="dxa"/>
            <w:shd w:val="clear" w:color="auto" w:fill="auto"/>
          </w:tcPr>
          <w:p w14:paraId="7A939BFC"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и</w:t>
            </w:r>
            <w:r w:rsidRPr="0052511F">
              <w:rPr>
                <w:rFonts w:ascii="Times New Roman" w:hAnsi="Times New Roman" w:cs="Times New Roman"/>
                <w:bCs/>
                <w:sz w:val="24"/>
                <w:szCs w:val="24"/>
              </w:rPr>
              <w:t>змерение внутриглазного давления</w:t>
            </w:r>
            <w:r w:rsidRPr="0052511F">
              <w:rPr>
                <w:rFonts w:ascii="Times New Roman" w:hAnsi="Times New Roman" w:cs="Times New Roman"/>
                <w:sz w:val="24"/>
                <w:szCs w:val="24"/>
              </w:rPr>
              <w:t xml:space="preserve"> (суточный профиль)</w:t>
            </w:r>
          </w:p>
        </w:tc>
        <w:tc>
          <w:tcPr>
            <w:tcW w:w="993" w:type="dxa"/>
            <w:shd w:val="clear" w:color="auto" w:fill="auto"/>
          </w:tcPr>
          <w:p w14:paraId="0BD41CD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6364301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15969C9C"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021917BB" w14:textId="77777777" w:rsidTr="004F1CA1">
        <w:trPr>
          <w:trHeight w:val="281"/>
        </w:trPr>
        <w:tc>
          <w:tcPr>
            <w:tcW w:w="6232" w:type="dxa"/>
            <w:shd w:val="clear" w:color="auto" w:fill="auto"/>
          </w:tcPr>
          <w:p w14:paraId="596D10AB"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измерение п</w:t>
            </w:r>
            <w:r w:rsidRPr="0052511F">
              <w:rPr>
                <w:rFonts w:ascii="Times New Roman" w:hAnsi="Times New Roman" w:cs="Times New Roman"/>
                <w:bCs/>
                <w:sz w:val="24"/>
                <w:szCs w:val="24"/>
              </w:rPr>
              <w:t>оле зрения (периметрия)</w:t>
            </w:r>
          </w:p>
        </w:tc>
        <w:tc>
          <w:tcPr>
            <w:tcW w:w="993" w:type="dxa"/>
            <w:shd w:val="clear" w:color="auto" w:fill="auto"/>
          </w:tcPr>
          <w:p w14:paraId="482547D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5942B7A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F8CA815"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58B3B23B" w14:textId="77777777" w:rsidTr="004F1CA1">
        <w:tc>
          <w:tcPr>
            <w:tcW w:w="6232" w:type="dxa"/>
            <w:shd w:val="clear" w:color="auto" w:fill="auto"/>
          </w:tcPr>
          <w:p w14:paraId="17B01C34"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 xml:space="preserve">Для диагностики важно провести </w:t>
            </w:r>
            <w:r w:rsidRPr="0052511F">
              <w:rPr>
                <w:rFonts w:ascii="Times New Roman" w:hAnsi="Times New Roman" w:cs="Times New Roman"/>
                <w:bCs/>
                <w:sz w:val="24"/>
                <w:szCs w:val="24"/>
              </w:rPr>
              <w:t>гониоскопию</w:t>
            </w:r>
          </w:p>
        </w:tc>
        <w:tc>
          <w:tcPr>
            <w:tcW w:w="993" w:type="dxa"/>
            <w:shd w:val="clear" w:color="auto" w:fill="auto"/>
          </w:tcPr>
          <w:p w14:paraId="5A36C45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021833F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58DB708"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BCBFEA4" w14:textId="77777777" w:rsidTr="004F1CA1">
        <w:tc>
          <w:tcPr>
            <w:tcW w:w="6232" w:type="dxa"/>
            <w:shd w:val="clear" w:color="auto" w:fill="auto"/>
          </w:tcPr>
          <w:p w14:paraId="00C969D0"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оценку офтальмоскопию</w:t>
            </w:r>
          </w:p>
        </w:tc>
        <w:tc>
          <w:tcPr>
            <w:tcW w:w="993" w:type="dxa"/>
            <w:shd w:val="clear" w:color="auto" w:fill="auto"/>
          </w:tcPr>
          <w:p w14:paraId="49ED050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24E623A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2BF186C5"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546791EB" w14:textId="77777777" w:rsidTr="004F1CA1">
        <w:tc>
          <w:tcPr>
            <w:tcW w:w="6232" w:type="dxa"/>
            <w:shd w:val="clear" w:color="auto" w:fill="auto"/>
          </w:tcPr>
          <w:p w14:paraId="0BF4D9EF"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Морфометрический анализ диска зрительного нерва</w:t>
            </w:r>
          </w:p>
        </w:tc>
        <w:tc>
          <w:tcPr>
            <w:tcW w:w="993" w:type="dxa"/>
            <w:shd w:val="clear" w:color="auto" w:fill="auto"/>
          </w:tcPr>
          <w:p w14:paraId="4B595F25"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3EA3E68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0D0C6CE"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7FA7EA14" w14:textId="77777777" w:rsidTr="004F1CA1">
        <w:tc>
          <w:tcPr>
            <w:tcW w:w="6232" w:type="dxa"/>
            <w:shd w:val="clear" w:color="auto" w:fill="auto"/>
          </w:tcPr>
          <w:p w14:paraId="2455D058"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оценку оптической когерентной томографии (ОКТ)</w:t>
            </w:r>
            <w:r w:rsidRPr="0052511F">
              <w:rPr>
                <w:rFonts w:ascii="Times New Roman" w:hAnsi="Times New Roman" w:cs="Times New Roman"/>
                <w:b/>
                <w:bCs/>
                <w:sz w:val="24"/>
                <w:szCs w:val="24"/>
              </w:rPr>
              <w:t xml:space="preserve"> </w:t>
            </w:r>
          </w:p>
        </w:tc>
        <w:tc>
          <w:tcPr>
            <w:tcW w:w="993" w:type="dxa"/>
            <w:shd w:val="clear" w:color="auto" w:fill="auto"/>
          </w:tcPr>
          <w:p w14:paraId="0B268FF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616EDCD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519F3B9"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F72B7BE" w14:textId="77777777" w:rsidTr="004F1CA1">
        <w:tc>
          <w:tcPr>
            <w:tcW w:w="6232" w:type="dxa"/>
            <w:shd w:val="clear" w:color="auto" w:fill="auto"/>
          </w:tcPr>
          <w:p w14:paraId="67CBF46E"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 xml:space="preserve">Для диагностики важно провести пахиметрию </w:t>
            </w:r>
          </w:p>
        </w:tc>
        <w:tc>
          <w:tcPr>
            <w:tcW w:w="993" w:type="dxa"/>
            <w:shd w:val="clear" w:color="auto" w:fill="auto"/>
          </w:tcPr>
          <w:p w14:paraId="166D00D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6EC632F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449EE98E"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1209141" w14:textId="77777777" w:rsidTr="004F1CA1">
        <w:tc>
          <w:tcPr>
            <w:tcW w:w="6232" w:type="dxa"/>
            <w:shd w:val="clear" w:color="auto" w:fill="auto"/>
          </w:tcPr>
          <w:p w14:paraId="0EFFAE9F"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эхобиометрию</w:t>
            </w:r>
          </w:p>
        </w:tc>
        <w:tc>
          <w:tcPr>
            <w:tcW w:w="993" w:type="dxa"/>
            <w:shd w:val="clear" w:color="auto" w:fill="auto"/>
          </w:tcPr>
          <w:p w14:paraId="01DABEE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3FD9DBF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23D9445E"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01A3B9E" w14:textId="77777777" w:rsidTr="004F1CA1">
        <w:tc>
          <w:tcPr>
            <w:tcW w:w="6232" w:type="dxa"/>
            <w:shd w:val="clear" w:color="auto" w:fill="auto"/>
          </w:tcPr>
          <w:p w14:paraId="397152EA"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ультразвуковую биомикроскопию</w:t>
            </w:r>
          </w:p>
        </w:tc>
        <w:tc>
          <w:tcPr>
            <w:tcW w:w="993" w:type="dxa"/>
            <w:shd w:val="clear" w:color="auto" w:fill="auto"/>
          </w:tcPr>
          <w:p w14:paraId="4B86AED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08EEC4DB"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4B02A900"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FC2C913" w14:textId="77777777" w:rsidTr="004F1CA1">
        <w:tc>
          <w:tcPr>
            <w:tcW w:w="6232" w:type="dxa"/>
            <w:shd w:val="clear" w:color="auto" w:fill="auto"/>
          </w:tcPr>
          <w:p w14:paraId="496DF557"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ультразвуковую компьютерную биомикроскопию</w:t>
            </w:r>
          </w:p>
        </w:tc>
        <w:tc>
          <w:tcPr>
            <w:tcW w:w="993" w:type="dxa"/>
            <w:shd w:val="clear" w:color="auto" w:fill="auto"/>
          </w:tcPr>
          <w:p w14:paraId="1A69D56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692BF51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5665F05B"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7C1532C1" w14:textId="77777777" w:rsidTr="004F1CA1">
        <w:tc>
          <w:tcPr>
            <w:tcW w:w="6232" w:type="dxa"/>
            <w:shd w:val="clear" w:color="auto" w:fill="auto"/>
          </w:tcPr>
          <w:p w14:paraId="0EA8949A"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 xml:space="preserve">Для диагностики важно провести  </w:t>
            </w:r>
            <w:proofErr w:type="gramStart"/>
            <w:r w:rsidRPr="0052511F">
              <w:rPr>
                <w:rFonts w:ascii="Times New Roman" w:hAnsi="Times New Roman" w:cs="Times New Roman"/>
                <w:sz w:val="24"/>
                <w:szCs w:val="24"/>
              </w:rPr>
              <w:t>ультразвуковую</w:t>
            </w:r>
            <w:proofErr w:type="gramEnd"/>
            <w:r w:rsidRPr="0052511F">
              <w:rPr>
                <w:rFonts w:ascii="Times New Roman" w:hAnsi="Times New Roman" w:cs="Times New Roman"/>
                <w:sz w:val="24"/>
                <w:szCs w:val="24"/>
              </w:rPr>
              <w:t xml:space="preserve"> допплерографию</w:t>
            </w:r>
          </w:p>
        </w:tc>
        <w:tc>
          <w:tcPr>
            <w:tcW w:w="993" w:type="dxa"/>
            <w:shd w:val="clear" w:color="auto" w:fill="auto"/>
          </w:tcPr>
          <w:p w14:paraId="7459A25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2DB61855"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DD05337"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56E191AF" w14:textId="77777777" w:rsidTr="004F1CA1">
        <w:tc>
          <w:tcPr>
            <w:tcW w:w="6232" w:type="dxa"/>
            <w:shd w:val="clear" w:color="auto" w:fill="auto"/>
          </w:tcPr>
          <w:p w14:paraId="544904C8"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Для диагностики важно провести ОСТ переднего отрезка</w:t>
            </w:r>
          </w:p>
        </w:tc>
        <w:tc>
          <w:tcPr>
            <w:tcW w:w="993" w:type="dxa"/>
            <w:shd w:val="clear" w:color="auto" w:fill="auto"/>
          </w:tcPr>
          <w:p w14:paraId="1049517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5" w:type="dxa"/>
            <w:shd w:val="clear" w:color="auto" w:fill="auto"/>
          </w:tcPr>
          <w:p w14:paraId="67C5F4E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0520DA0" w14:textId="77777777" w:rsidR="007309CA" w:rsidRPr="0052511F" w:rsidRDefault="007309CA" w:rsidP="004F1CA1">
            <w:pPr>
              <w:spacing w:after="0" w:line="240" w:lineRule="auto"/>
              <w:ind w:right="-1"/>
              <w:rPr>
                <w:rFonts w:ascii="Times New Roman" w:hAnsi="Times New Roman" w:cs="Times New Roman"/>
                <w:sz w:val="24"/>
                <w:szCs w:val="24"/>
              </w:rPr>
            </w:pPr>
          </w:p>
        </w:tc>
      </w:tr>
    </w:tbl>
    <w:p w14:paraId="269EC942" w14:textId="77777777" w:rsidR="007309CA" w:rsidRPr="0052511F" w:rsidRDefault="007309CA" w:rsidP="007309CA">
      <w:pPr>
        <w:numPr>
          <w:ilvl w:val="0"/>
          <w:numId w:val="4"/>
        </w:num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lastRenderedPageBreak/>
        <w:t>Какой метод по вашему опыту работы представляет наибольшую важность при лечении больных с глаукомой: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76"/>
        <w:gridCol w:w="1134"/>
        <w:gridCol w:w="851"/>
        <w:gridCol w:w="832"/>
        <w:gridCol w:w="1010"/>
      </w:tblGrid>
      <w:tr w:rsidR="007309CA" w:rsidRPr="0052511F" w14:paraId="4A906107" w14:textId="77777777" w:rsidTr="004F1CA1">
        <w:trPr>
          <w:trHeight w:val="753"/>
        </w:trPr>
        <w:tc>
          <w:tcPr>
            <w:tcW w:w="4531" w:type="dxa"/>
            <w:shd w:val="clear" w:color="auto" w:fill="auto"/>
          </w:tcPr>
          <w:p w14:paraId="349BA4EC" w14:textId="77777777" w:rsidR="007309CA" w:rsidRPr="0052511F" w:rsidRDefault="007309CA" w:rsidP="004F1CA1">
            <w:pPr>
              <w:spacing w:after="0" w:line="240" w:lineRule="auto"/>
              <w:ind w:right="-1"/>
              <w:jc w:val="both"/>
              <w:rPr>
                <w:rFonts w:ascii="Times New Roman" w:hAnsi="Times New Roman" w:cs="Times New Roman"/>
                <w:sz w:val="24"/>
                <w:szCs w:val="24"/>
              </w:rPr>
            </w:pPr>
          </w:p>
        </w:tc>
        <w:tc>
          <w:tcPr>
            <w:tcW w:w="1276" w:type="dxa"/>
          </w:tcPr>
          <w:p w14:paraId="5212B133"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Один раз в два года</w:t>
            </w:r>
          </w:p>
        </w:tc>
        <w:tc>
          <w:tcPr>
            <w:tcW w:w="1134" w:type="dxa"/>
            <w:shd w:val="clear" w:color="auto" w:fill="auto"/>
          </w:tcPr>
          <w:p w14:paraId="3224C599"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В год один раз</w:t>
            </w:r>
          </w:p>
        </w:tc>
        <w:tc>
          <w:tcPr>
            <w:tcW w:w="851" w:type="dxa"/>
            <w:shd w:val="clear" w:color="auto" w:fill="auto"/>
          </w:tcPr>
          <w:p w14:paraId="47BD50C7"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Два раза в год</w:t>
            </w:r>
          </w:p>
        </w:tc>
        <w:tc>
          <w:tcPr>
            <w:tcW w:w="832" w:type="dxa"/>
            <w:shd w:val="clear" w:color="auto" w:fill="auto"/>
          </w:tcPr>
          <w:p w14:paraId="44D0C619"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Три раза в год</w:t>
            </w:r>
          </w:p>
        </w:tc>
        <w:tc>
          <w:tcPr>
            <w:tcW w:w="1010" w:type="dxa"/>
          </w:tcPr>
          <w:p w14:paraId="184C84D3"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Квартально</w:t>
            </w:r>
          </w:p>
        </w:tc>
      </w:tr>
      <w:tr w:rsidR="007309CA" w:rsidRPr="0052511F" w14:paraId="70414FD1" w14:textId="77777777" w:rsidTr="004F1CA1">
        <w:tc>
          <w:tcPr>
            <w:tcW w:w="4531" w:type="dxa"/>
            <w:shd w:val="clear" w:color="auto" w:fill="auto"/>
          </w:tcPr>
          <w:p w14:paraId="1FE7233C"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Тонометрия</w:t>
            </w:r>
          </w:p>
        </w:tc>
        <w:tc>
          <w:tcPr>
            <w:tcW w:w="1276" w:type="dxa"/>
          </w:tcPr>
          <w:p w14:paraId="013F788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AFFDB0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4482DC1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6B42FC8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03DDD502"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34E40266" w14:textId="77777777" w:rsidTr="004F1CA1">
        <w:tc>
          <w:tcPr>
            <w:tcW w:w="4531" w:type="dxa"/>
            <w:shd w:val="clear" w:color="auto" w:fill="auto"/>
          </w:tcPr>
          <w:p w14:paraId="149FF792"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bCs/>
                <w:sz w:val="24"/>
                <w:szCs w:val="24"/>
              </w:rPr>
              <w:t>Периметрия</w:t>
            </w:r>
          </w:p>
        </w:tc>
        <w:tc>
          <w:tcPr>
            <w:tcW w:w="1276" w:type="dxa"/>
          </w:tcPr>
          <w:p w14:paraId="57E94C3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2C1DD25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0F1A3C5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7C89204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33A7513B"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5C3CBB92" w14:textId="77777777" w:rsidTr="004F1CA1">
        <w:tc>
          <w:tcPr>
            <w:tcW w:w="4531" w:type="dxa"/>
            <w:shd w:val="clear" w:color="auto" w:fill="auto"/>
          </w:tcPr>
          <w:p w14:paraId="2A3CE536"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bCs/>
                <w:sz w:val="24"/>
                <w:szCs w:val="24"/>
              </w:rPr>
              <w:t>Гониоскопия</w:t>
            </w:r>
          </w:p>
        </w:tc>
        <w:tc>
          <w:tcPr>
            <w:tcW w:w="1276" w:type="dxa"/>
          </w:tcPr>
          <w:p w14:paraId="7D32208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0715F78B"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70C63A9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7FC22A9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56E9A3C6"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7B1A5CB" w14:textId="77777777" w:rsidTr="004F1CA1">
        <w:tc>
          <w:tcPr>
            <w:tcW w:w="4531" w:type="dxa"/>
            <w:shd w:val="clear" w:color="auto" w:fill="auto"/>
          </w:tcPr>
          <w:p w14:paraId="20F4A54F"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Офтальмоскопия</w:t>
            </w:r>
          </w:p>
        </w:tc>
        <w:tc>
          <w:tcPr>
            <w:tcW w:w="1276" w:type="dxa"/>
          </w:tcPr>
          <w:p w14:paraId="6476964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470D03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66F038A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28B934E2"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642E8503"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09AF60BB" w14:textId="77777777" w:rsidTr="004F1CA1">
        <w:tc>
          <w:tcPr>
            <w:tcW w:w="4531" w:type="dxa"/>
            <w:shd w:val="clear" w:color="auto" w:fill="auto"/>
          </w:tcPr>
          <w:p w14:paraId="2532578E"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Морфометрический анализ диска зрительного нерва</w:t>
            </w:r>
          </w:p>
        </w:tc>
        <w:tc>
          <w:tcPr>
            <w:tcW w:w="1276" w:type="dxa"/>
          </w:tcPr>
          <w:p w14:paraId="1755B14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4D7E268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7B9955B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447B638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4CA5A4C8"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254A9787" w14:textId="77777777" w:rsidTr="004F1CA1">
        <w:tc>
          <w:tcPr>
            <w:tcW w:w="4531" w:type="dxa"/>
            <w:shd w:val="clear" w:color="auto" w:fill="auto"/>
          </w:tcPr>
          <w:p w14:paraId="281E91C5"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Оптическая когерентная томография (ОКТ)</w:t>
            </w:r>
            <w:r w:rsidRPr="0052511F">
              <w:rPr>
                <w:rFonts w:ascii="Times New Roman" w:hAnsi="Times New Roman" w:cs="Times New Roman"/>
                <w:b/>
                <w:bCs/>
                <w:sz w:val="24"/>
                <w:szCs w:val="24"/>
              </w:rPr>
              <w:t xml:space="preserve"> </w:t>
            </w:r>
          </w:p>
        </w:tc>
        <w:tc>
          <w:tcPr>
            <w:tcW w:w="1276" w:type="dxa"/>
          </w:tcPr>
          <w:p w14:paraId="37CAF002"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F665477"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13C34DF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4692FCE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0FFE2E80"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3296BD60" w14:textId="77777777" w:rsidTr="004F1CA1">
        <w:tc>
          <w:tcPr>
            <w:tcW w:w="4531" w:type="dxa"/>
            <w:shd w:val="clear" w:color="auto" w:fill="auto"/>
          </w:tcPr>
          <w:p w14:paraId="39A3E445"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 xml:space="preserve">Пахиметрия </w:t>
            </w:r>
          </w:p>
        </w:tc>
        <w:tc>
          <w:tcPr>
            <w:tcW w:w="1276" w:type="dxa"/>
          </w:tcPr>
          <w:p w14:paraId="5F78F6D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EA1A24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59DAEB9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3E8CAE0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35FC7EBC"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F4A7B35" w14:textId="77777777" w:rsidTr="004F1CA1">
        <w:tc>
          <w:tcPr>
            <w:tcW w:w="4531" w:type="dxa"/>
            <w:shd w:val="clear" w:color="auto" w:fill="auto"/>
          </w:tcPr>
          <w:p w14:paraId="5BEBE5DD"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Эхобиометрия</w:t>
            </w:r>
          </w:p>
        </w:tc>
        <w:tc>
          <w:tcPr>
            <w:tcW w:w="1276" w:type="dxa"/>
          </w:tcPr>
          <w:p w14:paraId="03DE2EE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DB9D85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5DAD509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5CF928F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5DA648FA"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3A80E8F8" w14:textId="77777777" w:rsidTr="004F1CA1">
        <w:tc>
          <w:tcPr>
            <w:tcW w:w="4531" w:type="dxa"/>
            <w:shd w:val="clear" w:color="auto" w:fill="auto"/>
          </w:tcPr>
          <w:p w14:paraId="776578AB"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Ультразвуковая биомикроскопия</w:t>
            </w:r>
          </w:p>
        </w:tc>
        <w:tc>
          <w:tcPr>
            <w:tcW w:w="1276" w:type="dxa"/>
          </w:tcPr>
          <w:p w14:paraId="0AD31ED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05345D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75AC4A1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6DA3122B"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23FCF648"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4D04360" w14:textId="77777777" w:rsidTr="004F1CA1">
        <w:tc>
          <w:tcPr>
            <w:tcW w:w="4531" w:type="dxa"/>
            <w:shd w:val="clear" w:color="auto" w:fill="auto"/>
          </w:tcPr>
          <w:p w14:paraId="7E765080"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Ультразвуковая компьютерная биомикроскопия</w:t>
            </w:r>
          </w:p>
        </w:tc>
        <w:tc>
          <w:tcPr>
            <w:tcW w:w="1276" w:type="dxa"/>
          </w:tcPr>
          <w:p w14:paraId="1BFB399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0FDDD9E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4CFE6B82"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576F313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5FC006C3"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475E8F4" w14:textId="77777777" w:rsidTr="004F1CA1">
        <w:tc>
          <w:tcPr>
            <w:tcW w:w="4531" w:type="dxa"/>
            <w:shd w:val="clear" w:color="auto" w:fill="auto"/>
          </w:tcPr>
          <w:p w14:paraId="24B5A03B"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Ультразвуковая допплерография</w:t>
            </w:r>
          </w:p>
        </w:tc>
        <w:tc>
          <w:tcPr>
            <w:tcW w:w="1276" w:type="dxa"/>
          </w:tcPr>
          <w:p w14:paraId="66D0AF8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EEBB64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63BD680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744D06CB"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4A0A9EAB"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657EF65" w14:textId="77777777" w:rsidTr="004F1CA1">
        <w:tc>
          <w:tcPr>
            <w:tcW w:w="4531" w:type="dxa"/>
            <w:shd w:val="clear" w:color="auto" w:fill="auto"/>
          </w:tcPr>
          <w:p w14:paraId="0A76A286"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ОСТ переднего отрезка</w:t>
            </w:r>
          </w:p>
        </w:tc>
        <w:tc>
          <w:tcPr>
            <w:tcW w:w="1276" w:type="dxa"/>
          </w:tcPr>
          <w:p w14:paraId="0445A5E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EFA63B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51" w:type="dxa"/>
            <w:shd w:val="clear" w:color="auto" w:fill="auto"/>
          </w:tcPr>
          <w:p w14:paraId="66D114D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832" w:type="dxa"/>
            <w:shd w:val="clear" w:color="auto" w:fill="auto"/>
          </w:tcPr>
          <w:p w14:paraId="7E185097"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10" w:type="dxa"/>
          </w:tcPr>
          <w:p w14:paraId="05D8B9AE" w14:textId="77777777" w:rsidR="007309CA" w:rsidRPr="0052511F" w:rsidRDefault="007309CA" w:rsidP="004F1CA1">
            <w:pPr>
              <w:spacing w:after="0" w:line="240" w:lineRule="auto"/>
              <w:ind w:right="-1"/>
              <w:rPr>
                <w:rFonts w:ascii="Times New Roman" w:hAnsi="Times New Roman" w:cs="Times New Roman"/>
                <w:sz w:val="24"/>
                <w:szCs w:val="24"/>
              </w:rPr>
            </w:pPr>
          </w:p>
        </w:tc>
      </w:tr>
    </w:tbl>
    <w:p w14:paraId="5687F5D1" w14:textId="77777777" w:rsidR="007309CA" w:rsidRPr="0052511F" w:rsidRDefault="007309CA" w:rsidP="007309CA">
      <w:pPr>
        <w:spacing w:after="0" w:line="240" w:lineRule="auto"/>
        <w:ind w:left="360" w:right="-1"/>
        <w:rPr>
          <w:rFonts w:ascii="Times New Roman" w:hAnsi="Times New Roman" w:cs="Times New Roman"/>
          <w:sz w:val="24"/>
          <w:szCs w:val="24"/>
        </w:rPr>
      </w:pPr>
    </w:p>
    <w:p w14:paraId="38EE43FE" w14:textId="77777777" w:rsidR="007309CA" w:rsidRPr="0052511F" w:rsidRDefault="007309CA" w:rsidP="007309CA">
      <w:pPr>
        <w:pStyle w:val="af0"/>
        <w:numPr>
          <w:ilvl w:val="0"/>
          <w:numId w:val="4"/>
        </w:numPr>
        <w:spacing w:after="0" w:line="240" w:lineRule="auto"/>
        <w:ind w:right="-1"/>
        <w:rPr>
          <w:rFonts w:ascii="Times New Roman" w:hAnsi="Times New Roman"/>
          <w:sz w:val="24"/>
          <w:szCs w:val="24"/>
        </w:rPr>
      </w:pPr>
      <w:r w:rsidRPr="0052511F">
        <w:rPr>
          <w:rFonts w:ascii="Times New Roman" w:hAnsi="Times New Roman"/>
          <w:sz w:val="24"/>
          <w:szCs w:val="24"/>
        </w:rPr>
        <w:t>Удовлетворены ли Вы содержанием существующего клинического протокола (от «15» сентября 2017 года Протокол №27) для лечения больных с глаукомой?</w:t>
      </w:r>
    </w:p>
    <w:p w14:paraId="27B344C9" w14:textId="77777777" w:rsidR="007309CA" w:rsidRPr="0052511F" w:rsidRDefault="007309CA" w:rsidP="007309CA">
      <w:pPr>
        <w:pStyle w:val="af0"/>
        <w:numPr>
          <w:ilvl w:val="0"/>
          <w:numId w:val="16"/>
        </w:numPr>
        <w:spacing w:after="0" w:line="240" w:lineRule="auto"/>
        <w:ind w:right="-1"/>
        <w:rPr>
          <w:rFonts w:ascii="Times New Roman" w:hAnsi="Times New Roman"/>
          <w:sz w:val="24"/>
          <w:szCs w:val="24"/>
        </w:rPr>
      </w:pPr>
      <w:r w:rsidRPr="0052511F">
        <w:rPr>
          <w:rFonts w:ascii="Times New Roman" w:hAnsi="Times New Roman"/>
          <w:sz w:val="24"/>
          <w:szCs w:val="24"/>
        </w:rPr>
        <w:t>Да</w:t>
      </w:r>
    </w:p>
    <w:p w14:paraId="2362A0DF" w14:textId="77777777" w:rsidR="007309CA" w:rsidRPr="0052511F" w:rsidRDefault="007309CA" w:rsidP="007309CA">
      <w:pPr>
        <w:pStyle w:val="af0"/>
        <w:numPr>
          <w:ilvl w:val="0"/>
          <w:numId w:val="16"/>
        </w:numPr>
        <w:spacing w:after="0" w:line="240" w:lineRule="auto"/>
        <w:ind w:right="-1"/>
        <w:rPr>
          <w:rFonts w:ascii="Times New Roman" w:hAnsi="Times New Roman"/>
          <w:sz w:val="24"/>
          <w:szCs w:val="24"/>
        </w:rPr>
      </w:pPr>
      <w:r w:rsidRPr="0052511F">
        <w:rPr>
          <w:rFonts w:ascii="Times New Roman" w:hAnsi="Times New Roman"/>
          <w:sz w:val="24"/>
          <w:szCs w:val="24"/>
        </w:rPr>
        <w:t>Нет</w:t>
      </w:r>
    </w:p>
    <w:p w14:paraId="19C25A4A" w14:textId="77777777" w:rsidR="007309CA" w:rsidRPr="0052511F" w:rsidRDefault="007309CA" w:rsidP="007309CA">
      <w:pPr>
        <w:pStyle w:val="af0"/>
        <w:numPr>
          <w:ilvl w:val="0"/>
          <w:numId w:val="16"/>
        </w:numPr>
        <w:spacing w:after="0" w:line="240" w:lineRule="auto"/>
        <w:ind w:right="-1"/>
        <w:rPr>
          <w:rFonts w:ascii="Times New Roman" w:hAnsi="Times New Roman"/>
          <w:sz w:val="24"/>
          <w:szCs w:val="24"/>
        </w:rPr>
      </w:pPr>
      <w:r w:rsidRPr="0052511F">
        <w:rPr>
          <w:rFonts w:ascii="Times New Roman" w:hAnsi="Times New Roman"/>
          <w:sz w:val="24"/>
          <w:szCs w:val="24"/>
        </w:rPr>
        <w:t>частично</w:t>
      </w:r>
    </w:p>
    <w:p w14:paraId="500E831A" w14:textId="77777777" w:rsidR="007309CA" w:rsidRPr="0052511F" w:rsidRDefault="007309CA" w:rsidP="007309CA">
      <w:pPr>
        <w:pStyle w:val="af0"/>
        <w:numPr>
          <w:ilvl w:val="0"/>
          <w:numId w:val="4"/>
        </w:numPr>
        <w:spacing w:after="0" w:line="240" w:lineRule="auto"/>
        <w:ind w:right="-1"/>
        <w:rPr>
          <w:rFonts w:ascii="Times New Roman" w:hAnsi="Times New Roman"/>
          <w:sz w:val="24"/>
          <w:szCs w:val="24"/>
        </w:rPr>
      </w:pPr>
      <w:r w:rsidRPr="0052511F">
        <w:rPr>
          <w:rFonts w:ascii="Times New Roman" w:hAnsi="Times New Roman"/>
          <w:sz w:val="24"/>
          <w:szCs w:val="24"/>
        </w:rPr>
        <w:t>Есть ли необходимость включения изменения и дополнения в существующий клинический протокол (от «15» сентября 2017 года Протокол №27) по глаукоме?</w:t>
      </w:r>
    </w:p>
    <w:p w14:paraId="57C85B74" w14:textId="77777777" w:rsidR="007309CA" w:rsidRPr="0052511F" w:rsidRDefault="007309CA" w:rsidP="007309CA">
      <w:pPr>
        <w:pStyle w:val="af0"/>
        <w:numPr>
          <w:ilvl w:val="0"/>
          <w:numId w:val="17"/>
        </w:numPr>
        <w:spacing w:after="0" w:line="240" w:lineRule="auto"/>
        <w:ind w:right="-1"/>
        <w:rPr>
          <w:rFonts w:ascii="Times New Roman" w:hAnsi="Times New Roman"/>
          <w:sz w:val="24"/>
          <w:szCs w:val="24"/>
        </w:rPr>
      </w:pPr>
      <w:r w:rsidRPr="0052511F">
        <w:rPr>
          <w:rFonts w:ascii="Times New Roman" w:hAnsi="Times New Roman"/>
          <w:sz w:val="24"/>
          <w:szCs w:val="24"/>
        </w:rPr>
        <w:t>Да, так как более пяти лет действует</w:t>
      </w:r>
    </w:p>
    <w:p w14:paraId="3C695745" w14:textId="77777777" w:rsidR="007309CA" w:rsidRPr="0052511F" w:rsidRDefault="007309CA" w:rsidP="007309CA">
      <w:pPr>
        <w:pStyle w:val="af0"/>
        <w:numPr>
          <w:ilvl w:val="0"/>
          <w:numId w:val="17"/>
        </w:numPr>
        <w:spacing w:after="0" w:line="240" w:lineRule="auto"/>
        <w:ind w:right="-1"/>
        <w:rPr>
          <w:rFonts w:ascii="Times New Roman" w:hAnsi="Times New Roman"/>
          <w:sz w:val="24"/>
          <w:szCs w:val="24"/>
        </w:rPr>
      </w:pPr>
      <w:r w:rsidRPr="0052511F">
        <w:rPr>
          <w:rFonts w:ascii="Times New Roman" w:hAnsi="Times New Roman"/>
          <w:sz w:val="24"/>
          <w:szCs w:val="24"/>
        </w:rPr>
        <w:t>Нет, так как не было изменении в существующей практике</w:t>
      </w:r>
    </w:p>
    <w:p w14:paraId="3045BBA6" w14:textId="77777777" w:rsidR="007309CA" w:rsidRPr="0052511F" w:rsidRDefault="007309CA" w:rsidP="007309CA">
      <w:pPr>
        <w:pStyle w:val="af0"/>
        <w:numPr>
          <w:ilvl w:val="0"/>
          <w:numId w:val="17"/>
        </w:numPr>
        <w:spacing w:after="0" w:line="240" w:lineRule="auto"/>
        <w:ind w:right="-1"/>
        <w:rPr>
          <w:rFonts w:ascii="Times New Roman" w:hAnsi="Times New Roman"/>
          <w:sz w:val="24"/>
          <w:szCs w:val="24"/>
        </w:rPr>
      </w:pPr>
      <w:r w:rsidRPr="0052511F">
        <w:rPr>
          <w:rFonts w:ascii="Times New Roman" w:hAnsi="Times New Roman"/>
          <w:sz w:val="24"/>
          <w:szCs w:val="24"/>
        </w:rPr>
        <w:t>Не знаю</w:t>
      </w:r>
    </w:p>
    <w:p w14:paraId="7E3C9103" w14:textId="77777777" w:rsidR="007309CA" w:rsidRPr="0052511F" w:rsidRDefault="007309CA" w:rsidP="007309CA">
      <w:pPr>
        <w:pStyle w:val="af0"/>
        <w:numPr>
          <w:ilvl w:val="0"/>
          <w:numId w:val="17"/>
        </w:numPr>
        <w:spacing w:after="0" w:line="240" w:lineRule="auto"/>
        <w:ind w:right="-1"/>
        <w:rPr>
          <w:rFonts w:ascii="Times New Roman" w:hAnsi="Times New Roman"/>
          <w:sz w:val="24"/>
          <w:szCs w:val="24"/>
        </w:rPr>
      </w:pPr>
      <w:r w:rsidRPr="0052511F">
        <w:rPr>
          <w:rFonts w:ascii="Times New Roman" w:hAnsi="Times New Roman"/>
          <w:sz w:val="24"/>
          <w:szCs w:val="24"/>
        </w:rPr>
        <w:t>Другое, укажите</w:t>
      </w:r>
    </w:p>
    <w:p w14:paraId="74942BC1" w14:textId="77777777" w:rsidR="007309CA" w:rsidRPr="0052511F" w:rsidRDefault="007309CA" w:rsidP="007309CA">
      <w:pPr>
        <w:pStyle w:val="af0"/>
        <w:numPr>
          <w:ilvl w:val="0"/>
          <w:numId w:val="4"/>
        </w:numPr>
        <w:spacing w:after="0" w:line="240" w:lineRule="auto"/>
        <w:ind w:right="-1"/>
        <w:rPr>
          <w:rFonts w:ascii="Times New Roman" w:hAnsi="Times New Roman"/>
          <w:sz w:val="24"/>
          <w:szCs w:val="24"/>
        </w:rPr>
      </w:pPr>
      <w:r w:rsidRPr="0052511F">
        <w:rPr>
          <w:rFonts w:ascii="Times New Roman" w:hAnsi="Times New Roman"/>
          <w:sz w:val="24"/>
          <w:szCs w:val="24"/>
        </w:rPr>
        <w:t>Всегда ли получается придерживаться рекомендации указанной в клиническом проколе (от «15» сентября 2017 года Протокол №27) по глаукоме?</w:t>
      </w:r>
    </w:p>
    <w:p w14:paraId="735F7B21" w14:textId="77777777" w:rsidR="007309CA" w:rsidRPr="0052511F" w:rsidRDefault="007309CA" w:rsidP="007309CA">
      <w:pPr>
        <w:pStyle w:val="af0"/>
        <w:numPr>
          <w:ilvl w:val="0"/>
          <w:numId w:val="18"/>
        </w:numPr>
        <w:spacing w:after="0" w:line="240" w:lineRule="auto"/>
        <w:ind w:right="-1"/>
        <w:rPr>
          <w:rFonts w:ascii="Times New Roman" w:hAnsi="Times New Roman"/>
          <w:sz w:val="24"/>
          <w:szCs w:val="24"/>
        </w:rPr>
      </w:pPr>
      <w:r w:rsidRPr="0052511F">
        <w:rPr>
          <w:rFonts w:ascii="Times New Roman" w:hAnsi="Times New Roman"/>
          <w:sz w:val="24"/>
          <w:szCs w:val="24"/>
        </w:rPr>
        <w:t>Да</w:t>
      </w:r>
    </w:p>
    <w:p w14:paraId="3103901C" w14:textId="77777777" w:rsidR="007309CA" w:rsidRPr="0052511F" w:rsidRDefault="007309CA" w:rsidP="007309CA">
      <w:pPr>
        <w:pStyle w:val="af0"/>
        <w:numPr>
          <w:ilvl w:val="0"/>
          <w:numId w:val="18"/>
        </w:numPr>
        <w:spacing w:after="0" w:line="240" w:lineRule="auto"/>
        <w:ind w:right="-1"/>
        <w:rPr>
          <w:rFonts w:ascii="Times New Roman" w:hAnsi="Times New Roman"/>
          <w:sz w:val="24"/>
          <w:szCs w:val="24"/>
        </w:rPr>
      </w:pPr>
      <w:r w:rsidRPr="0052511F">
        <w:rPr>
          <w:rFonts w:ascii="Times New Roman" w:hAnsi="Times New Roman"/>
          <w:sz w:val="24"/>
          <w:szCs w:val="24"/>
        </w:rPr>
        <w:t>Нет</w:t>
      </w:r>
    </w:p>
    <w:p w14:paraId="70BC4408" w14:textId="77777777" w:rsidR="007309CA" w:rsidRPr="0052511F" w:rsidRDefault="007309CA" w:rsidP="007309CA">
      <w:pPr>
        <w:pStyle w:val="af0"/>
        <w:numPr>
          <w:ilvl w:val="0"/>
          <w:numId w:val="18"/>
        </w:numPr>
        <w:spacing w:after="0" w:line="240" w:lineRule="auto"/>
        <w:ind w:right="-1"/>
        <w:rPr>
          <w:rFonts w:ascii="Times New Roman" w:hAnsi="Times New Roman"/>
          <w:sz w:val="24"/>
          <w:szCs w:val="24"/>
        </w:rPr>
      </w:pPr>
      <w:r w:rsidRPr="0052511F">
        <w:rPr>
          <w:rFonts w:ascii="Times New Roman" w:hAnsi="Times New Roman"/>
          <w:sz w:val="24"/>
          <w:szCs w:val="24"/>
        </w:rPr>
        <w:t>Частично</w:t>
      </w:r>
    </w:p>
    <w:p w14:paraId="018ADA26" w14:textId="77777777" w:rsidR="007309CA" w:rsidRPr="0052511F" w:rsidRDefault="007309CA" w:rsidP="007309CA">
      <w:pPr>
        <w:pStyle w:val="af0"/>
        <w:numPr>
          <w:ilvl w:val="0"/>
          <w:numId w:val="18"/>
        </w:numPr>
        <w:spacing w:after="0" w:line="240" w:lineRule="auto"/>
        <w:ind w:right="-1"/>
        <w:rPr>
          <w:rFonts w:ascii="Times New Roman" w:hAnsi="Times New Roman"/>
          <w:sz w:val="24"/>
          <w:szCs w:val="24"/>
        </w:rPr>
      </w:pPr>
      <w:r w:rsidRPr="0052511F">
        <w:rPr>
          <w:rFonts w:ascii="Times New Roman" w:hAnsi="Times New Roman"/>
          <w:sz w:val="24"/>
          <w:szCs w:val="24"/>
        </w:rPr>
        <w:t>другое (укажите)</w:t>
      </w:r>
    </w:p>
    <w:p w14:paraId="46DFA55E" w14:textId="77777777" w:rsidR="007309CA" w:rsidRPr="0052511F" w:rsidRDefault="007309CA" w:rsidP="007309CA">
      <w:pPr>
        <w:pStyle w:val="af0"/>
        <w:numPr>
          <w:ilvl w:val="0"/>
          <w:numId w:val="4"/>
        </w:numPr>
        <w:spacing w:after="0" w:line="240" w:lineRule="auto"/>
        <w:ind w:right="-1"/>
        <w:rPr>
          <w:rFonts w:ascii="Times New Roman" w:hAnsi="Times New Roman"/>
          <w:sz w:val="24"/>
          <w:szCs w:val="24"/>
        </w:rPr>
      </w:pPr>
      <w:r w:rsidRPr="0052511F">
        <w:rPr>
          <w:rFonts w:ascii="Times New Roman" w:hAnsi="Times New Roman"/>
          <w:sz w:val="24"/>
          <w:szCs w:val="24"/>
        </w:rPr>
        <w:t>Как вы считаете доступно ли указанные технологии для всех категории населения?</w:t>
      </w:r>
    </w:p>
    <w:p w14:paraId="0CD7DE85" w14:textId="77777777" w:rsidR="007309CA" w:rsidRPr="0052511F" w:rsidRDefault="007309CA" w:rsidP="007309CA">
      <w:pPr>
        <w:pStyle w:val="af0"/>
        <w:spacing w:after="0" w:line="240" w:lineRule="auto"/>
        <w:ind w:right="-1"/>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276"/>
        <w:gridCol w:w="1276"/>
        <w:gridCol w:w="2409"/>
      </w:tblGrid>
      <w:tr w:rsidR="007309CA" w:rsidRPr="0052511F" w14:paraId="145922C6" w14:textId="77777777" w:rsidTr="004F1CA1">
        <w:trPr>
          <w:trHeight w:val="753"/>
        </w:trPr>
        <w:tc>
          <w:tcPr>
            <w:tcW w:w="4673" w:type="dxa"/>
            <w:shd w:val="clear" w:color="auto" w:fill="auto"/>
          </w:tcPr>
          <w:p w14:paraId="50804B50" w14:textId="77777777" w:rsidR="007309CA" w:rsidRPr="0052511F" w:rsidRDefault="007309CA" w:rsidP="004F1CA1">
            <w:pPr>
              <w:spacing w:after="0" w:line="240" w:lineRule="auto"/>
              <w:ind w:right="-1"/>
              <w:jc w:val="both"/>
              <w:rPr>
                <w:rFonts w:ascii="Times New Roman" w:hAnsi="Times New Roman" w:cs="Times New Roman"/>
                <w:sz w:val="24"/>
                <w:szCs w:val="24"/>
              </w:rPr>
            </w:pPr>
          </w:p>
        </w:tc>
        <w:tc>
          <w:tcPr>
            <w:tcW w:w="1276" w:type="dxa"/>
          </w:tcPr>
          <w:p w14:paraId="64D62256"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Да, доступно</w:t>
            </w:r>
          </w:p>
        </w:tc>
        <w:tc>
          <w:tcPr>
            <w:tcW w:w="1276" w:type="dxa"/>
            <w:shd w:val="clear" w:color="auto" w:fill="auto"/>
          </w:tcPr>
          <w:p w14:paraId="05F03B20"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Частично доступно</w:t>
            </w:r>
          </w:p>
        </w:tc>
        <w:tc>
          <w:tcPr>
            <w:tcW w:w="2409" w:type="dxa"/>
            <w:shd w:val="clear" w:color="auto" w:fill="auto"/>
          </w:tcPr>
          <w:p w14:paraId="6C18F418"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Не всегда доступно, требуется ожидать время</w:t>
            </w:r>
          </w:p>
        </w:tc>
      </w:tr>
      <w:tr w:rsidR="007309CA" w:rsidRPr="0052511F" w14:paraId="6AFA03BF" w14:textId="77777777" w:rsidTr="004F1CA1">
        <w:tc>
          <w:tcPr>
            <w:tcW w:w="4673" w:type="dxa"/>
            <w:shd w:val="clear" w:color="auto" w:fill="auto"/>
          </w:tcPr>
          <w:p w14:paraId="3A97C8B1"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Тонометрия</w:t>
            </w:r>
          </w:p>
        </w:tc>
        <w:tc>
          <w:tcPr>
            <w:tcW w:w="1276" w:type="dxa"/>
          </w:tcPr>
          <w:p w14:paraId="6BFB021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178B493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55850412"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F4F5D8B" w14:textId="77777777" w:rsidTr="004F1CA1">
        <w:tc>
          <w:tcPr>
            <w:tcW w:w="4673" w:type="dxa"/>
            <w:shd w:val="clear" w:color="auto" w:fill="auto"/>
          </w:tcPr>
          <w:p w14:paraId="146EB518"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bCs/>
                <w:sz w:val="24"/>
                <w:szCs w:val="24"/>
              </w:rPr>
              <w:t>Периметрия</w:t>
            </w:r>
          </w:p>
        </w:tc>
        <w:tc>
          <w:tcPr>
            <w:tcW w:w="1276" w:type="dxa"/>
          </w:tcPr>
          <w:p w14:paraId="7626133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2DBAFE7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79C1EA88"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BF04B3F" w14:textId="77777777" w:rsidTr="004F1CA1">
        <w:tc>
          <w:tcPr>
            <w:tcW w:w="4673" w:type="dxa"/>
            <w:shd w:val="clear" w:color="auto" w:fill="auto"/>
          </w:tcPr>
          <w:p w14:paraId="42C453F8"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bCs/>
                <w:sz w:val="24"/>
                <w:szCs w:val="24"/>
              </w:rPr>
              <w:t>Гониоскопия</w:t>
            </w:r>
          </w:p>
        </w:tc>
        <w:tc>
          <w:tcPr>
            <w:tcW w:w="1276" w:type="dxa"/>
          </w:tcPr>
          <w:p w14:paraId="00D62CF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3387810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706CE093"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8A7DE3F" w14:textId="77777777" w:rsidTr="004F1CA1">
        <w:tc>
          <w:tcPr>
            <w:tcW w:w="4673" w:type="dxa"/>
            <w:shd w:val="clear" w:color="auto" w:fill="auto"/>
          </w:tcPr>
          <w:p w14:paraId="6C83780A"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Офтальмоскопия</w:t>
            </w:r>
          </w:p>
        </w:tc>
        <w:tc>
          <w:tcPr>
            <w:tcW w:w="1276" w:type="dxa"/>
          </w:tcPr>
          <w:p w14:paraId="0AA114C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60A663D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6A520C1F"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C1BEC88" w14:textId="77777777" w:rsidTr="004F1CA1">
        <w:tc>
          <w:tcPr>
            <w:tcW w:w="4673" w:type="dxa"/>
            <w:shd w:val="clear" w:color="auto" w:fill="auto"/>
          </w:tcPr>
          <w:p w14:paraId="0B0600B0"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Морфометрический анализ диска зрительного нерва</w:t>
            </w:r>
          </w:p>
        </w:tc>
        <w:tc>
          <w:tcPr>
            <w:tcW w:w="1276" w:type="dxa"/>
          </w:tcPr>
          <w:p w14:paraId="005525B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5D93FB9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1128FA6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0A56AEBE" w14:textId="77777777" w:rsidTr="004F1CA1">
        <w:tc>
          <w:tcPr>
            <w:tcW w:w="4673" w:type="dxa"/>
            <w:shd w:val="clear" w:color="auto" w:fill="auto"/>
          </w:tcPr>
          <w:p w14:paraId="064DFB72"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Оптическая когерентная томография (ОКТ)</w:t>
            </w:r>
            <w:r w:rsidRPr="0052511F">
              <w:rPr>
                <w:rFonts w:ascii="Times New Roman" w:hAnsi="Times New Roman" w:cs="Times New Roman"/>
                <w:b/>
                <w:bCs/>
                <w:sz w:val="24"/>
                <w:szCs w:val="24"/>
              </w:rPr>
              <w:t xml:space="preserve"> </w:t>
            </w:r>
          </w:p>
        </w:tc>
        <w:tc>
          <w:tcPr>
            <w:tcW w:w="1276" w:type="dxa"/>
          </w:tcPr>
          <w:p w14:paraId="78B3F663"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2B003A17"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42C13D3A"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098D972C" w14:textId="77777777" w:rsidTr="004F1CA1">
        <w:tc>
          <w:tcPr>
            <w:tcW w:w="4673" w:type="dxa"/>
            <w:shd w:val="clear" w:color="auto" w:fill="auto"/>
          </w:tcPr>
          <w:p w14:paraId="3A7A6C3E"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lastRenderedPageBreak/>
              <w:t xml:space="preserve">Пахиметрия </w:t>
            </w:r>
          </w:p>
        </w:tc>
        <w:tc>
          <w:tcPr>
            <w:tcW w:w="1276" w:type="dxa"/>
          </w:tcPr>
          <w:p w14:paraId="0597495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17E6292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73C5E275"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3E1DFA38" w14:textId="77777777" w:rsidTr="004F1CA1">
        <w:tc>
          <w:tcPr>
            <w:tcW w:w="4673" w:type="dxa"/>
            <w:shd w:val="clear" w:color="auto" w:fill="auto"/>
          </w:tcPr>
          <w:p w14:paraId="17ED1F6B"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Эхобиометрия</w:t>
            </w:r>
          </w:p>
        </w:tc>
        <w:tc>
          <w:tcPr>
            <w:tcW w:w="1276" w:type="dxa"/>
          </w:tcPr>
          <w:p w14:paraId="7EDB1AB1"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369BFBC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1917B8EC"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1B1D7C2" w14:textId="77777777" w:rsidTr="004F1CA1">
        <w:tc>
          <w:tcPr>
            <w:tcW w:w="4673" w:type="dxa"/>
            <w:shd w:val="clear" w:color="auto" w:fill="auto"/>
          </w:tcPr>
          <w:p w14:paraId="1F1510EF"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Ультразвуковая биомикроскопия</w:t>
            </w:r>
          </w:p>
        </w:tc>
        <w:tc>
          <w:tcPr>
            <w:tcW w:w="1276" w:type="dxa"/>
          </w:tcPr>
          <w:p w14:paraId="06376B75"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172217B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11F3668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0FE3E033" w14:textId="77777777" w:rsidTr="004F1CA1">
        <w:tc>
          <w:tcPr>
            <w:tcW w:w="4673" w:type="dxa"/>
            <w:shd w:val="clear" w:color="auto" w:fill="auto"/>
          </w:tcPr>
          <w:p w14:paraId="5EAF1194"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Ультразвуковая компьютерная биомикроскопия</w:t>
            </w:r>
          </w:p>
        </w:tc>
        <w:tc>
          <w:tcPr>
            <w:tcW w:w="1276" w:type="dxa"/>
          </w:tcPr>
          <w:p w14:paraId="7D424E6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73C5C37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04E9941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1B582FA7" w14:textId="77777777" w:rsidTr="004F1CA1">
        <w:tc>
          <w:tcPr>
            <w:tcW w:w="4673" w:type="dxa"/>
            <w:shd w:val="clear" w:color="auto" w:fill="auto"/>
          </w:tcPr>
          <w:p w14:paraId="341CB8D4"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Ультразвуковая допплерография</w:t>
            </w:r>
          </w:p>
        </w:tc>
        <w:tc>
          <w:tcPr>
            <w:tcW w:w="1276" w:type="dxa"/>
          </w:tcPr>
          <w:p w14:paraId="4CEB6E9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7EFF4F74"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23980DDA"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2207D14D" w14:textId="77777777" w:rsidTr="004F1CA1">
        <w:tc>
          <w:tcPr>
            <w:tcW w:w="4673" w:type="dxa"/>
            <w:shd w:val="clear" w:color="auto" w:fill="auto"/>
          </w:tcPr>
          <w:p w14:paraId="2128C9C6"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ОСТ переднего отрезка</w:t>
            </w:r>
          </w:p>
        </w:tc>
        <w:tc>
          <w:tcPr>
            <w:tcW w:w="1276" w:type="dxa"/>
          </w:tcPr>
          <w:p w14:paraId="34D17BE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276" w:type="dxa"/>
            <w:shd w:val="clear" w:color="auto" w:fill="auto"/>
          </w:tcPr>
          <w:p w14:paraId="638C52D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2409" w:type="dxa"/>
            <w:shd w:val="clear" w:color="auto" w:fill="auto"/>
          </w:tcPr>
          <w:p w14:paraId="19530C33" w14:textId="77777777" w:rsidR="007309CA" w:rsidRPr="0052511F" w:rsidRDefault="007309CA" w:rsidP="004F1CA1">
            <w:pPr>
              <w:spacing w:after="0" w:line="240" w:lineRule="auto"/>
              <w:ind w:right="-1"/>
              <w:rPr>
                <w:rFonts w:ascii="Times New Roman" w:hAnsi="Times New Roman" w:cs="Times New Roman"/>
                <w:sz w:val="24"/>
                <w:szCs w:val="24"/>
              </w:rPr>
            </w:pPr>
          </w:p>
        </w:tc>
      </w:tr>
    </w:tbl>
    <w:p w14:paraId="20F54979" w14:textId="77777777" w:rsidR="007309CA" w:rsidRPr="0052511F" w:rsidRDefault="007309CA" w:rsidP="007309CA">
      <w:pPr>
        <w:spacing w:after="0" w:line="240" w:lineRule="auto"/>
        <w:ind w:right="-1" w:firstLine="567"/>
        <w:rPr>
          <w:rFonts w:ascii="Times New Roman" w:hAnsi="Times New Roman" w:cs="Times New Roman"/>
          <w:sz w:val="24"/>
          <w:szCs w:val="24"/>
        </w:rPr>
      </w:pPr>
    </w:p>
    <w:p w14:paraId="7D1059E8" w14:textId="77777777" w:rsidR="007309CA" w:rsidRPr="0052511F" w:rsidRDefault="007309CA" w:rsidP="007309CA">
      <w:pPr>
        <w:numPr>
          <w:ilvl w:val="0"/>
          <w:numId w:val="4"/>
        </w:numPr>
        <w:spacing w:after="0" w:line="240" w:lineRule="auto"/>
        <w:ind w:left="0" w:right="-1" w:firstLine="567"/>
        <w:jc w:val="both"/>
        <w:rPr>
          <w:rFonts w:ascii="Times New Roman" w:hAnsi="Times New Roman" w:cs="Times New Roman"/>
          <w:sz w:val="24"/>
          <w:szCs w:val="24"/>
        </w:rPr>
      </w:pPr>
      <w:r w:rsidRPr="0052511F">
        <w:rPr>
          <w:rFonts w:ascii="Times New Roman" w:hAnsi="Times New Roman" w:cs="Times New Roman"/>
          <w:sz w:val="24"/>
          <w:szCs w:val="24"/>
        </w:rPr>
        <w:t>Можете описать частые проблемы при лечении или выявление больных с глаукомой?</w:t>
      </w:r>
    </w:p>
    <w:p w14:paraId="775606E6" w14:textId="77777777" w:rsidR="007309CA" w:rsidRPr="0052511F" w:rsidRDefault="007309CA" w:rsidP="007309CA">
      <w:pPr>
        <w:spacing w:after="0" w:line="240" w:lineRule="auto"/>
        <w:ind w:right="-1" w:firstLine="567"/>
        <w:jc w:val="both"/>
        <w:rPr>
          <w:rFonts w:ascii="Times New Roman" w:hAnsi="Times New Roman" w:cs="Times New Roman"/>
          <w:sz w:val="24"/>
          <w:szCs w:val="24"/>
          <w:shd w:val="clear" w:color="auto" w:fill="FFFFFF"/>
        </w:rPr>
      </w:pPr>
      <w:r w:rsidRPr="0052511F">
        <w:rPr>
          <w:rFonts w:ascii="Times New Roman" w:hAnsi="Times New Roman" w:cs="Times New Roman"/>
          <w:sz w:val="24"/>
          <w:szCs w:val="24"/>
        </w:rPr>
        <w:t>Например: «</w:t>
      </w:r>
      <w:r w:rsidRPr="0052511F">
        <w:rPr>
          <w:rFonts w:ascii="Times New Roman" w:hAnsi="Times New Roman" w:cs="Times New Roman"/>
          <w:sz w:val="24"/>
          <w:szCs w:val="24"/>
          <w:shd w:val="clear" w:color="auto" w:fill="FFFFFF"/>
        </w:rPr>
        <w:t>Диагностика угла камеры является функционально ориентирующей, и я часто не уверен в этом соображении», или «Вся концепция диагностики должна быть пересмотрена, так как в повседневной жизни частые обследования поля зрения часто оказываются невозможными»</w:t>
      </w:r>
    </w:p>
    <w:p w14:paraId="3A539BDE" w14:textId="77777777" w:rsidR="007309CA" w:rsidRPr="0052511F" w:rsidRDefault="007309CA" w:rsidP="007309CA">
      <w:pPr>
        <w:spacing w:after="0" w:line="240" w:lineRule="auto"/>
        <w:ind w:right="-1" w:firstLine="567"/>
        <w:jc w:val="both"/>
        <w:rPr>
          <w:rFonts w:ascii="Times New Roman" w:hAnsi="Times New Roman" w:cs="Times New Roman"/>
          <w:sz w:val="24"/>
          <w:szCs w:val="24"/>
          <w:shd w:val="clear" w:color="auto" w:fill="FFFFFF"/>
        </w:rPr>
      </w:pPr>
      <w:r w:rsidRPr="0052511F">
        <w:rPr>
          <w:rFonts w:ascii="Times New Roman" w:hAnsi="Times New Roman" w:cs="Times New Roman"/>
          <w:sz w:val="24"/>
          <w:szCs w:val="24"/>
          <w:shd w:val="clear" w:color="auto" w:fill="FFFFFF"/>
        </w:rPr>
        <w:t>_________________________________________________________</w:t>
      </w:r>
    </w:p>
    <w:p w14:paraId="348F664C" w14:textId="77777777" w:rsidR="007309CA" w:rsidRPr="0052511F" w:rsidRDefault="007309CA" w:rsidP="007309CA">
      <w:pPr>
        <w:numPr>
          <w:ilvl w:val="0"/>
          <w:numId w:val="4"/>
        </w:numPr>
        <w:spacing w:after="0" w:line="240" w:lineRule="auto"/>
        <w:ind w:left="0" w:right="-1" w:firstLine="567"/>
        <w:rPr>
          <w:rFonts w:ascii="Times New Roman" w:hAnsi="Times New Roman" w:cs="Times New Roman"/>
          <w:sz w:val="24"/>
          <w:szCs w:val="24"/>
        </w:rPr>
      </w:pPr>
      <w:r w:rsidRPr="0052511F">
        <w:rPr>
          <w:rFonts w:ascii="Times New Roman" w:hAnsi="Times New Roman" w:cs="Times New Roman"/>
          <w:sz w:val="24"/>
          <w:szCs w:val="24"/>
        </w:rPr>
        <w:t>Как вы думаете какие мероприятия могут воздействовать для улучшения диагностики и лечения больных с глаукомой?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0"/>
        <w:gridCol w:w="1162"/>
        <w:gridCol w:w="1188"/>
        <w:gridCol w:w="1134"/>
      </w:tblGrid>
      <w:tr w:rsidR="007309CA" w:rsidRPr="0052511F" w14:paraId="4A6F7099" w14:textId="77777777" w:rsidTr="004F1CA1">
        <w:tc>
          <w:tcPr>
            <w:tcW w:w="6232" w:type="dxa"/>
            <w:shd w:val="clear" w:color="auto" w:fill="auto"/>
          </w:tcPr>
          <w:p w14:paraId="7C54327E"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080" w:type="dxa"/>
            <w:shd w:val="clear" w:color="auto" w:fill="auto"/>
          </w:tcPr>
          <w:p w14:paraId="45221784"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Согласен</w:t>
            </w:r>
          </w:p>
        </w:tc>
        <w:tc>
          <w:tcPr>
            <w:tcW w:w="1188" w:type="dxa"/>
            <w:shd w:val="clear" w:color="auto" w:fill="auto"/>
          </w:tcPr>
          <w:p w14:paraId="47ECF3A7"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Частично согласен</w:t>
            </w:r>
          </w:p>
        </w:tc>
        <w:tc>
          <w:tcPr>
            <w:tcW w:w="1134" w:type="dxa"/>
            <w:shd w:val="clear" w:color="auto" w:fill="auto"/>
          </w:tcPr>
          <w:p w14:paraId="684C1932"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Не согласен</w:t>
            </w:r>
          </w:p>
        </w:tc>
      </w:tr>
      <w:tr w:rsidR="007309CA" w:rsidRPr="0052511F" w14:paraId="056B2672" w14:textId="77777777" w:rsidTr="004F1CA1">
        <w:tc>
          <w:tcPr>
            <w:tcW w:w="6232" w:type="dxa"/>
            <w:shd w:val="clear" w:color="auto" w:fill="auto"/>
          </w:tcPr>
          <w:p w14:paraId="303F8AD4"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Образовательная поддержка доказательной практики среди населения</w:t>
            </w:r>
          </w:p>
        </w:tc>
        <w:tc>
          <w:tcPr>
            <w:tcW w:w="1080" w:type="dxa"/>
            <w:shd w:val="clear" w:color="auto" w:fill="auto"/>
          </w:tcPr>
          <w:p w14:paraId="10BDBA6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59A52E5A"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0F0153A"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7207A38A" w14:textId="77777777" w:rsidTr="004F1CA1">
        <w:tc>
          <w:tcPr>
            <w:tcW w:w="6232" w:type="dxa"/>
            <w:shd w:val="clear" w:color="auto" w:fill="auto"/>
          </w:tcPr>
          <w:p w14:paraId="7AAE84C1" w14:textId="77777777" w:rsidR="007309CA" w:rsidRPr="0052511F" w:rsidRDefault="007309CA" w:rsidP="004F1CA1">
            <w:pPr>
              <w:spacing w:after="0" w:line="240" w:lineRule="auto"/>
              <w:ind w:right="-1"/>
              <w:rPr>
                <w:rFonts w:ascii="Times New Roman" w:hAnsi="Times New Roman" w:cs="Times New Roman"/>
                <w:sz w:val="24"/>
                <w:szCs w:val="24"/>
              </w:rPr>
            </w:pPr>
            <w:r w:rsidRPr="0052511F">
              <w:rPr>
                <w:rFonts w:ascii="Times New Roman" w:hAnsi="Times New Roman" w:cs="Times New Roman"/>
                <w:sz w:val="24"/>
                <w:szCs w:val="24"/>
              </w:rPr>
              <w:t>Обучение медицинских сестер среди ПМСП вовлекающиеся в скрининг по глаукоме</w:t>
            </w:r>
          </w:p>
        </w:tc>
        <w:tc>
          <w:tcPr>
            <w:tcW w:w="1080" w:type="dxa"/>
            <w:shd w:val="clear" w:color="auto" w:fill="auto"/>
          </w:tcPr>
          <w:p w14:paraId="1427D9CD"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57DB405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11407CF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3FA16F4" w14:textId="77777777" w:rsidTr="004F1CA1">
        <w:tc>
          <w:tcPr>
            <w:tcW w:w="6232" w:type="dxa"/>
            <w:shd w:val="clear" w:color="auto" w:fill="auto"/>
          </w:tcPr>
          <w:p w14:paraId="2A19D6BA"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Обучение врачей общей практик по определению факторов риска глаукомы у прикрепленного населения и своевременного направления к офтальмологу</w:t>
            </w:r>
          </w:p>
        </w:tc>
        <w:tc>
          <w:tcPr>
            <w:tcW w:w="1080" w:type="dxa"/>
            <w:shd w:val="clear" w:color="auto" w:fill="auto"/>
          </w:tcPr>
          <w:p w14:paraId="3C4F5F22"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4C0172B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E9ACEB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2A4072BF" w14:textId="77777777" w:rsidTr="004F1CA1">
        <w:tc>
          <w:tcPr>
            <w:tcW w:w="6232" w:type="dxa"/>
            <w:shd w:val="clear" w:color="auto" w:fill="auto"/>
          </w:tcPr>
          <w:p w14:paraId="6C4F76DD"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Прохождение обучения офтальмологов ПМСП по выявлению и лечению больных с глаукомой</w:t>
            </w:r>
          </w:p>
        </w:tc>
        <w:tc>
          <w:tcPr>
            <w:tcW w:w="1080" w:type="dxa"/>
            <w:shd w:val="clear" w:color="auto" w:fill="auto"/>
          </w:tcPr>
          <w:p w14:paraId="3F8FEF8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0FE4CF9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57FD44AD"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6E74D599" w14:textId="77777777" w:rsidTr="004F1CA1">
        <w:tc>
          <w:tcPr>
            <w:tcW w:w="6232" w:type="dxa"/>
            <w:shd w:val="clear" w:color="auto" w:fill="auto"/>
          </w:tcPr>
          <w:p w14:paraId="057ED152"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 xml:space="preserve">Улучшить оснащенность ПМСП </w:t>
            </w:r>
          </w:p>
        </w:tc>
        <w:tc>
          <w:tcPr>
            <w:tcW w:w="1080" w:type="dxa"/>
            <w:shd w:val="clear" w:color="auto" w:fill="auto"/>
          </w:tcPr>
          <w:p w14:paraId="6D30F8A6"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0ABFEB8C"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7FBC1B6B"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597F519F" w14:textId="77777777" w:rsidTr="004F1CA1">
        <w:tc>
          <w:tcPr>
            <w:tcW w:w="6232" w:type="dxa"/>
            <w:shd w:val="clear" w:color="auto" w:fill="auto"/>
          </w:tcPr>
          <w:p w14:paraId="133346FF"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Улучшить оснащенность на региональном уровне</w:t>
            </w:r>
          </w:p>
        </w:tc>
        <w:tc>
          <w:tcPr>
            <w:tcW w:w="1080" w:type="dxa"/>
            <w:shd w:val="clear" w:color="auto" w:fill="auto"/>
          </w:tcPr>
          <w:p w14:paraId="3137543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32A6A8EF"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3EABA254"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4667F92D" w14:textId="77777777" w:rsidTr="004F1CA1">
        <w:tc>
          <w:tcPr>
            <w:tcW w:w="6232" w:type="dxa"/>
            <w:shd w:val="clear" w:color="auto" w:fill="auto"/>
          </w:tcPr>
          <w:p w14:paraId="046B2A31"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Улучшить доступ к диагностическим и лечебным услугам для выявления и мониторинга больных с глаукомой</w:t>
            </w:r>
          </w:p>
        </w:tc>
        <w:tc>
          <w:tcPr>
            <w:tcW w:w="1080" w:type="dxa"/>
            <w:shd w:val="clear" w:color="auto" w:fill="auto"/>
          </w:tcPr>
          <w:p w14:paraId="1E3E3CB8"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54AC2B0B"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6BFC3AC8" w14:textId="77777777" w:rsidR="007309CA" w:rsidRPr="0052511F" w:rsidRDefault="007309CA" w:rsidP="004F1CA1">
            <w:pPr>
              <w:spacing w:after="0" w:line="240" w:lineRule="auto"/>
              <w:ind w:right="-1"/>
              <w:rPr>
                <w:rFonts w:ascii="Times New Roman" w:hAnsi="Times New Roman" w:cs="Times New Roman"/>
                <w:sz w:val="24"/>
                <w:szCs w:val="24"/>
              </w:rPr>
            </w:pPr>
          </w:p>
        </w:tc>
      </w:tr>
      <w:tr w:rsidR="007309CA" w:rsidRPr="0052511F" w14:paraId="798ABC1F" w14:textId="77777777" w:rsidTr="004F1CA1">
        <w:tc>
          <w:tcPr>
            <w:tcW w:w="6232" w:type="dxa"/>
            <w:shd w:val="clear" w:color="auto" w:fill="auto"/>
          </w:tcPr>
          <w:p w14:paraId="1DCF0A31" w14:textId="77777777" w:rsidR="007309CA" w:rsidRPr="0052511F" w:rsidRDefault="007309CA" w:rsidP="004F1CA1">
            <w:pPr>
              <w:spacing w:after="0" w:line="240" w:lineRule="auto"/>
              <w:ind w:right="-1"/>
              <w:jc w:val="both"/>
              <w:rPr>
                <w:rFonts w:ascii="Times New Roman" w:hAnsi="Times New Roman" w:cs="Times New Roman"/>
                <w:sz w:val="24"/>
                <w:szCs w:val="24"/>
              </w:rPr>
            </w:pPr>
            <w:r w:rsidRPr="0052511F">
              <w:rPr>
                <w:rFonts w:ascii="Times New Roman" w:hAnsi="Times New Roman" w:cs="Times New Roman"/>
                <w:sz w:val="24"/>
                <w:szCs w:val="24"/>
              </w:rPr>
              <w:t>Проведение конференции, мастер-классы или семинары, посвященные доказательной практике среди медицинских специалистов</w:t>
            </w:r>
          </w:p>
        </w:tc>
        <w:tc>
          <w:tcPr>
            <w:tcW w:w="1080" w:type="dxa"/>
            <w:shd w:val="clear" w:color="auto" w:fill="auto"/>
          </w:tcPr>
          <w:p w14:paraId="2AC6C149"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88" w:type="dxa"/>
            <w:shd w:val="clear" w:color="auto" w:fill="auto"/>
          </w:tcPr>
          <w:p w14:paraId="25F1CBF0" w14:textId="77777777" w:rsidR="007309CA" w:rsidRPr="0052511F" w:rsidRDefault="007309CA" w:rsidP="004F1CA1">
            <w:pPr>
              <w:spacing w:after="0" w:line="240" w:lineRule="auto"/>
              <w:ind w:right="-1"/>
              <w:rPr>
                <w:rFonts w:ascii="Times New Roman" w:hAnsi="Times New Roman" w:cs="Times New Roman"/>
                <w:sz w:val="24"/>
                <w:szCs w:val="24"/>
              </w:rPr>
            </w:pPr>
          </w:p>
        </w:tc>
        <w:tc>
          <w:tcPr>
            <w:tcW w:w="1134" w:type="dxa"/>
            <w:shd w:val="clear" w:color="auto" w:fill="auto"/>
          </w:tcPr>
          <w:p w14:paraId="4829756D" w14:textId="77777777" w:rsidR="007309CA" w:rsidRPr="0052511F" w:rsidRDefault="007309CA" w:rsidP="004F1CA1">
            <w:pPr>
              <w:spacing w:after="0" w:line="240" w:lineRule="auto"/>
              <w:ind w:right="-1"/>
              <w:rPr>
                <w:rFonts w:ascii="Times New Roman" w:hAnsi="Times New Roman" w:cs="Times New Roman"/>
                <w:sz w:val="24"/>
                <w:szCs w:val="24"/>
              </w:rPr>
            </w:pPr>
          </w:p>
        </w:tc>
      </w:tr>
    </w:tbl>
    <w:p w14:paraId="5A5FF62F" w14:textId="77777777" w:rsidR="007309CA" w:rsidRPr="0052511F" w:rsidRDefault="007309CA" w:rsidP="007309CA">
      <w:pPr>
        <w:spacing w:after="0" w:line="240" w:lineRule="auto"/>
        <w:ind w:right="-1"/>
        <w:rPr>
          <w:rFonts w:ascii="Times New Roman" w:hAnsi="Times New Roman" w:cs="Times New Roman"/>
          <w:sz w:val="24"/>
          <w:szCs w:val="24"/>
        </w:rPr>
      </w:pPr>
    </w:p>
    <w:p w14:paraId="2E744BE8" w14:textId="77777777" w:rsidR="007309CA" w:rsidRPr="0052511F" w:rsidRDefault="007309CA" w:rsidP="007309CA">
      <w:pPr>
        <w:spacing w:after="0" w:line="240" w:lineRule="auto"/>
        <w:ind w:right="-1"/>
        <w:jc w:val="right"/>
      </w:pPr>
    </w:p>
    <w:p w14:paraId="3E90CD29" w14:textId="77777777" w:rsidR="007309CA" w:rsidRPr="0052511F" w:rsidRDefault="007309CA" w:rsidP="007309CA">
      <w:pPr>
        <w:spacing w:after="0" w:line="240" w:lineRule="auto"/>
        <w:ind w:right="-1" w:firstLine="567"/>
        <w:jc w:val="right"/>
        <w:rPr>
          <w:rFonts w:ascii="Times New Roman" w:hAnsi="Times New Roman" w:cs="Times New Roman"/>
          <w:sz w:val="28"/>
          <w:szCs w:val="28"/>
        </w:rPr>
      </w:pPr>
    </w:p>
    <w:p w14:paraId="541B7B7B" w14:textId="77777777" w:rsidR="007309CA" w:rsidRPr="0052511F" w:rsidRDefault="007309CA" w:rsidP="007309CA">
      <w:pPr>
        <w:spacing w:after="0" w:line="240" w:lineRule="auto"/>
        <w:ind w:right="-1" w:firstLine="567"/>
        <w:jc w:val="right"/>
        <w:rPr>
          <w:rFonts w:ascii="Times New Roman" w:hAnsi="Times New Roman" w:cs="Times New Roman"/>
          <w:sz w:val="28"/>
          <w:szCs w:val="28"/>
        </w:rPr>
      </w:pPr>
    </w:p>
    <w:p w14:paraId="3D5CF281" w14:textId="77777777" w:rsidR="007309CA" w:rsidRPr="0052511F" w:rsidRDefault="007309CA" w:rsidP="007309CA">
      <w:pPr>
        <w:spacing w:after="0" w:line="240" w:lineRule="auto"/>
        <w:ind w:right="-1" w:firstLine="567"/>
        <w:jc w:val="both"/>
        <w:rPr>
          <w:rFonts w:ascii="Times New Roman" w:hAnsi="Times New Roman" w:cs="Times New Roman"/>
          <w:sz w:val="28"/>
          <w:szCs w:val="28"/>
        </w:rPr>
      </w:pPr>
    </w:p>
    <w:p w14:paraId="31D00A04"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151D1C6A"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18D7C3A2"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2878EF60"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42840154"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2F13C394" w14:textId="67D3D745" w:rsidR="00D05896" w:rsidRDefault="00D05896" w:rsidP="00982885">
      <w:pPr>
        <w:spacing w:after="0" w:line="240" w:lineRule="auto"/>
        <w:ind w:right="-1"/>
        <w:rPr>
          <w:rFonts w:ascii="Times New Roman" w:hAnsi="Times New Roman"/>
          <w:sz w:val="24"/>
          <w:szCs w:val="24"/>
        </w:rPr>
      </w:pPr>
    </w:p>
    <w:p w14:paraId="5D33C9FB" w14:textId="77777777" w:rsidR="007309CA" w:rsidRDefault="007309CA" w:rsidP="00982885">
      <w:pPr>
        <w:spacing w:after="0" w:line="240" w:lineRule="auto"/>
        <w:ind w:right="-1"/>
        <w:rPr>
          <w:rFonts w:ascii="Times New Roman" w:hAnsi="Times New Roman"/>
          <w:sz w:val="24"/>
          <w:szCs w:val="24"/>
        </w:rPr>
      </w:pPr>
    </w:p>
    <w:p w14:paraId="26D8938D" w14:textId="77777777" w:rsidR="007309CA" w:rsidRDefault="007309CA" w:rsidP="00982885">
      <w:pPr>
        <w:spacing w:after="0" w:line="240" w:lineRule="auto"/>
        <w:ind w:right="-1"/>
        <w:rPr>
          <w:rFonts w:ascii="Times New Roman" w:hAnsi="Times New Roman"/>
          <w:sz w:val="24"/>
          <w:szCs w:val="24"/>
        </w:rPr>
      </w:pPr>
    </w:p>
    <w:p w14:paraId="5DA15B3E" w14:textId="77777777" w:rsidR="007309CA" w:rsidRDefault="007309CA" w:rsidP="00982885">
      <w:pPr>
        <w:spacing w:after="0" w:line="240" w:lineRule="auto"/>
        <w:ind w:right="-1"/>
        <w:rPr>
          <w:rFonts w:ascii="Times New Roman" w:hAnsi="Times New Roman"/>
          <w:sz w:val="24"/>
          <w:szCs w:val="24"/>
        </w:rPr>
      </w:pPr>
    </w:p>
    <w:p w14:paraId="12363D42" w14:textId="77777777" w:rsidR="007309CA" w:rsidRPr="0052511F" w:rsidRDefault="007309CA" w:rsidP="00982885">
      <w:pPr>
        <w:spacing w:after="0" w:line="240" w:lineRule="auto"/>
        <w:ind w:right="-1"/>
        <w:rPr>
          <w:rFonts w:ascii="Times New Roman" w:hAnsi="Times New Roman"/>
          <w:sz w:val="24"/>
          <w:szCs w:val="24"/>
        </w:rPr>
      </w:pPr>
    </w:p>
    <w:p w14:paraId="7E89A0CA" w14:textId="77777777" w:rsidR="00782515" w:rsidRDefault="00782515" w:rsidP="00982885">
      <w:pPr>
        <w:tabs>
          <w:tab w:val="left" w:pos="284"/>
        </w:tabs>
        <w:spacing w:after="0" w:line="240" w:lineRule="auto"/>
        <w:ind w:right="-1"/>
        <w:jc w:val="center"/>
        <w:rPr>
          <w:rFonts w:ascii="Times New Roman" w:hAnsi="Times New Roman" w:cs="Times New Roman"/>
          <w:b/>
          <w:bCs/>
          <w:sz w:val="28"/>
          <w:szCs w:val="28"/>
        </w:rPr>
      </w:pPr>
    </w:p>
    <w:p w14:paraId="15CDF548" w14:textId="77777777" w:rsidR="00782515" w:rsidRDefault="00782515" w:rsidP="00782515">
      <w:pPr>
        <w:spacing w:after="0" w:line="240" w:lineRule="auto"/>
        <w:ind w:right="-1"/>
        <w:jc w:val="center"/>
        <w:rPr>
          <w:rFonts w:ascii="Times New Roman" w:hAnsi="Times New Roman"/>
          <w:b/>
          <w:bCs/>
          <w:sz w:val="28"/>
          <w:szCs w:val="28"/>
        </w:rPr>
      </w:pPr>
      <w:r w:rsidRPr="00982885">
        <w:rPr>
          <w:rFonts w:ascii="Times New Roman" w:hAnsi="Times New Roman"/>
          <w:b/>
          <w:bCs/>
          <w:sz w:val="28"/>
          <w:szCs w:val="28"/>
        </w:rPr>
        <w:t>ПРИЛОЖЕНИЕ Б</w:t>
      </w:r>
    </w:p>
    <w:p w14:paraId="0323E68D" w14:textId="77777777" w:rsidR="00782515" w:rsidRDefault="00782515" w:rsidP="00982885">
      <w:pPr>
        <w:tabs>
          <w:tab w:val="left" w:pos="284"/>
        </w:tabs>
        <w:spacing w:after="0" w:line="240" w:lineRule="auto"/>
        <w:ind w:right="-1"/>
        <w:jc w:val="center"/>
        <w:rPr>
          <w:rFonts w:ascii="Times New Roman" w:hAnsi="Times New Roman" w:cs="Times New Roman"/>
          <w:b/>
          <w:bCs/>
          <w:sz w:val="28"/>
          <w:szCs w:val="28"/>
        </w:rPr>
      </w:pPr>
    </w:p>
    <w:p w14:paraId="5E8C4FE9" w14:textId="77777777" w:rsidR="007309CA" w:rsidRDefault="007309CA" w:rsidP="007309CA">
      <w:pPr>
        <w:spacing w:after="0" w:line="240" w:lineRule="auto"/>
        <w:ind w:right="-1"/>
        <w:jc w:val="center"/>
        <w:rPr>
          <w:rFonts w:ascii="Times New Roman" w:hAnsi="Times New Roman"/>
          <w:b/>
          <w:bCs/>
          <w:sz w:val="28"/>
          <w:szCs w:val="28"/>
        </w:rPr>
      </w:pPr>
      <w:r w:rsidRPr="00982885">
        <w:rPr>
          <w:rFonts w:ascii="Times New Roman" w:hAnsi="Times New Roman"/>
          <w:b/>
          <w:bCs/>
          <w:sz w:val="28"/>
          <w:szCs w:val="28"/>
        </w:rPr>
        <w:t xml:space="preserve">Данный опросник проводится с целью улучшения организации </w:t>
      </w:r>
      <w:r w:rsidRPr="00982885">
        <w:rPr>
          <w:rFonts w:ascii="Times New Roman" w:hAnsi="Times New Roman"/>
          <w:b/>
          <w:bCs/>
          <w:sz w:val="28"/>
          <w:szCs w:val="28"/>
          <w:shd w:val="clear" w:color="auto" w:fill="FFFFFF"/>
        </w:rPr>
        <w:t xml:space="preserve">раннего выявления, мониторинга и лечения больных с глаукомой </w:t>
      </w:r>
      <w:r w:rsidRPr="00982885">
        <w:rPr>
          <w:rFonts w:ascii="Times New Roman" w:hAnsi="Times New Roman"/>
          <w:b/>
          <w:bCs/>
          <w:sz w:val="28"/>
          <w:szCs w:val="28"/>
        </w:rPr>
        <w:t>в Республике Казахстан</w:t>
      </w:r>
    </w:p>
    <w:p w14:paraId="47E2868B" w14:textId="77777777" w:rsidR="007309CA" w:rsidRPr="00982885" w:rsidRDefault="007309CA" w:rsidP="007309CA">
      <w:pPr>
        <w:spacing w:after="0" w:line="240" w:lineRule="auto"/>
        <w:ind w:right="-1" w:firstLine="709"/>
        <w:jc w:val="center"/>
        <w:rPr>
          <w:rFonts w:ascii="Times New Roman" w:hAnsi="Times New Roman"/>
          <w:b/>
          <w:bCs/>
          <w:sz w:val="28"/>
          <w:szCs w:val="28"/>
          <w:shd w:val="clear" w:color="auto" w:fill="FFFFFF"/>
        </w:rPr>
      </w:pPr>
    </w:p>
    <w:p w14:paraId="585067B9"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Опрос проводится анонимно, на добровольной основе</w:t>
      </w:r>
    </w:p>
    <w:p w14:paraId="1FA80D42"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Для прохождения опроса вам необходимо будет 20-30 минут времени</w:t>
      </w:r>
    </w:p>
    <w:p w14:paraId="0D1169C8"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Опрос проводится среди прикрепленного населения старше 40 лет и среди зарегистрированных больных с глаукомой</w:t>
      </w:r>
    </w:p>
    <w:p w14:paraId="7013D819"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В случае возникновение вопросов просим обратиться к исследователю.</w:t>
      </w:r>
    </w:p>
    <w:p w14:paraId="44562AFF" w14:textId="77777777" w:rsidR="007309CA" w:rsidRPr="0052511F" w:rsidRDefault="007309CA" w:rsidP="007309CA">
      <w:pPr>
        <w:pStyle w:val="af0"/>
        <w:numPr>
          <w:ilvl w:val="6"/>
          <w:numId w:val="22"/>
        </w:numPr>
        <w:tabs>
          <w:tab w:val="left" w:pos="284"/>
        </w:tabs>
        <w:spacing w:after="0" w:line="240" w:lineRule="auto"/>
        <w:ind w:left="0" w:right="-1" w:firstLine="0"/>
        <w:jc w:val="both"/>
        <w:rPr>
          <w:rFonts w:ascii="Times New Roman" w:hAnsi="Times New Roman"/>
          <w:b/>
          <w:sz w:val="24"/>
          <w:szCs w:val="24"/>
        </w:rPr>
      </w:pPr>
      <w:r w:rsidRPr="0052511F">
        <w:rPr>
          <w:rFonts w:ascii="Times New Roman" w:hAnsi="Times New Roman"/>
          <w:b/>
          <w:sz w:val="24"/>
          <w:szCs w:val="24"/>
        </w:rPr>
        <w:t>Ваш возраст</w:t>
      </w:r>
    </w:p>
    <w:p w14:paraId="38BC527A" w14:textId="77777777" w:rsidR="007309CA" w:rsidRPr="0052511F" w:rsidRDefault="007309CA" w:rsidP="007309CA">
      <w:pPr>
        <w:pStyle w:val="af0"/>
        <w:numPr>
          <w:ilvl w:val="0"/>
          <w:numId w:val="24"/>
        </w:numPr>
        <w:tabs>
          <w:tab w:val="num" w:pos="0"/>
          <w:tab w:val="left" w:pos="284"/>
        </w:tabs>
        <w:spacing w:after="0" w:line="240" w:lineRule="auto"/>
        <w:ind w:right="-1" w:hanging="720"/>
        <w:jc w:val="both"/>
        <w:rPr>
          <w:rFonts w:ascii="Times New Roman" w:hAnsi="Times New Roman"/>
          <w:sz w:val="24"/>
          <w:szCs w:val="24"/>
        </w:rPr>
      </w:pPr>
      <w:r w:rsidRPr="0052511F">
        <w:rPr>
          <w:rFonts w:ascii="Times New Roman" w:hAnsi="Times New Roman"/>
          <w:sz w:val="24"/>
          <w:szCs w:val="24"/>
        </w:rPr>
        <w:t>40–49</w:t>
      </w:r>
    </w:p>
    <w:p w14:paraId="2BB4E3FE" w14:textId="77777777" w:rsidR="007309CA" w:rsidRPr="0052511F" w:rsidRDefault="007309CA" w:rsidP="007309CA">
      <w:pPr>
        <w:pStyle w:val="af0"/>
        <w:numPr>
          <w:ilvl w:val="0"/>
          <w:numId w:val="24"/>
        </w:numPr>
        <w:tabs>
          <w:tab w:val="num" w:pos="0"/>
          <w:tab w:val="left" w:pos="284"/>
        </w:tabs>
        <w:spacing w:after="0" w:line="240" w:lineRule="auto"/>
        <w:ind w:right="-1" w:hanging="720"/>
        <w:jc w:val="both"/>
        <w:rPr>
          <w:rFonts w:ascii="Times New Roman" w:hAnsi="Times New Roman"/>
          <w:sz w:val="24"/>
          <w:szCs w:val="24"/>
        </w:rPr>
      </w:pPr>
      <w:r w:rsidRPr="0052511F">
        <w:rPr>
          <w:rFonts w:ascii="Times New Roman" w:hAnsi="Times New Roman"/>
          <w:sz w:val="24"/>
          <w:szCs w:val="24"/>
        </w:rPr>
        <w:t>50-59</w:t>
      </w:r>
    </w:p>
    <w:p w14:paraId="559B60A9" w14:textId="77777777" w:rsidR="007309CA" w:rsidRPr="0052511F" w:rsidRDefault="007309CA" w:rsidP="007309CA">
      <w:pPr>
        <w:pStyle w:val="af0"/>
        <w:numPr>
          <w:ilvl w:val="0"/>
          <w:numId w:val="24"/>
        </w:numPr>
        <w:tabs>
          <w:tab w:val="num" w:pos="0"/>
          <w:tab w:val="left" w:pos="284"/>
        </w:tabs>
        <w:spacing w:after="0" w:line="240" w:lineRule="auto"/>
        <w:ind w:right="-1" w:hanging="720"/>
        <w:jc w:val="both"/>
        <w:rPr>
          <w:rFonts w:ascii="Times New Roman" w:hAnsi="Times New Roman"/>
          <w:sz w:val="24"/>
          <w:szCs w:val="24"/>
        </w:rPr>
      </w:pPr>
      <w:r w:rsidRPr="0052511F">
        <w:rPr>
          <w:rFonts w:ascii="Times New Roman" w:hAnsi="Times New Roman"/>
          <w:sz w:val="24"/>
          <w:szCs w:val="24"/>
        </w:rPr>
        <w:t>60 лет и старше</w:t>
      </w:r>
    </w:p>
    <w:p w14:paraId="44D827FC" w14:textId="77777777" w:rsidR="007309CA" w:rsidRPr="0052511F" w:rsidRDefault="007309CA" w:rsidP="007309CA">
      <w:pPr>
        <w:pStyle w:val="af0"/>
        <w:tabs>
          <w:tab w:val="num" w:pos="0"/>
        </w:tabs>
        <w:spacing w:after="0" w:line="240" w:lineRule="auto"/>
        <w:ind w:left="-284" w:right="-1"/>
        <w:jc w:val="both"/>
        <w:rPr>
          <w:rFonts w:ascii="Times New Roman" w:hAnsi="Times New Roman"/>
          <w:sz w:val="24"/>
          <w:szCs w:val="24"/>
        </w:rPr>
      </w:pPr>
    </w:p>
    <w:p w14:paraId="3382BA4D" w14:textId="77777777" w:rsidR="007309CA" w:rsidRPr="0052511F" w:rsidRDefault="007309CA" w:rsidP="007309CA">
      <w:pPr>
        <w:pStyle w:val="12"/>
        <w:numPr>
          <w:ilvl w:val="0"/>
          <w:numId w:val="22"/>
        </w:numPr>
        <w:tabs>
          <w:tab w:val="left" w:pos="284"/>
        </w:tabs>
        <w:ind w:left="0" w:right="-1" w:firstLine="0"/>
        <w:rPr>
          <w:b/>
        </w:rPr>
      </w:pPr>
      <w:r w:rsidRPr="0052511F">
        <w:rPr>
          <w:b/>
          <w:bCs/>
        </w:rPr>
        <w:t>Укажите, пожалуйста, уровень Вашего образования:</w:t>
      </w:r>
    </w:p>
    <w:p w14:paraId="3931E7F3" w14:textId="77777777" w:rsidR="007309CA" w:rsidRPr="0052511F" w:rsidRDefault="007309CA" w:rsidP="007309CA">
      <w:pPr>
        <w:pStyle w:val="12"/>
        <w:numPr>
          <w:ilvl w:val="0"/>
          <w:numId w:val="25"/>
        </w:numPr>
        <w:tabs>
          <w:tab w:val="left" w:pos="284"/>
        </w:tabs>
        <w:ind w:right="-1" w:hanging="720"/>
      </w:pPr>
      <w:r w:rsidRPr="0052511F">
        <w:t>Незаконченное среднее</w:t>
      </w:r>
    </w:p>
    <w:p w14:paraId="4A9C3629" w14:textId="77777777" w:rsidR="007309CA" w:rsidRPr="0052511F" w:rsidRDefault="007309CA" w:rsidP="007309CA">
      <w:pPr>
        <w:pStyle w:val="12"/>
        <w:numPr>
          <w:ilvl w:val="0"/>
          <w:numId w:val="25"/>
        </w:numPr>
        <w:tabs>
          <w:tab w:val="left" w:pos="284"/>
        </w:tabs>
        <w:ind w:right="-1" w:hanging="720"/>
      </w:pPr>
      <w:r w:rsidRPr="0052511F">
        <w:t>Среднее</w:t>
      </w:r>
    </w:p>
    <w:p w14:paraId="65D69769" w14:textId="77777777" w:rsidR="007309CA" w:rsidRPr="0052511F" w:rsidRDefault="007309CA" w:rsidP="007309CA">
      <w:pPr>
        <w:pStyle w:val="12"/>
        <w:numPr>
          <w:ilvl w:val="0"/>
          <w:numId w:val="25"/>
        </w:numPr>
        <w:tabs>
          <w:tab w:val="left" w:pos="284"/>
        </w:tabs>
        <w:ind w:right="-1" w:hanging="720"/>
      </w:pPr>
      <w:r w:rsidRPr="0052511F">
        <w:t>Среднее специальное</w:t>
      </w:r>
    </w:p>
    <w:p w14:paraId="747B9326" w14:textId="77777777" w:rsidR="007309CA" w:rsidRPr="0052511F" w:rsidRDefault="007309CA" w:rsidP="007309CA">
      <w:pPr>
        <w:pStyle w:val="12"/>
        <w:numPr>
          <w:ilvl w:val="0"/>
          <w:numId w:val="25"/>
        </w:numPr>
        <w:tabs>
          <w:tab w:val="left" w:pos="284"/>
        </w:tabs>
        <w:ind w:right="-1" w:hanging="720"/>
      </w:pPr>
      <w:r w:rsidRPr="0052511F">
        <w:t>Высшее</w:t>
      </w:r>
    </w:p>
    <w:p w14:paraId="43C90A3F" w14:textId="77777777" w:rsidR="007309CA" w:rsidRPr="0052511F" w:rsidRDefault="007309CA" w:rsidP="007309CA">
      <w:pPr>
        <w:pStyle w:val="12"/>
        <w:tabs>
          <w:tab w:val="num" w:pos="0"/>
          <w:tab w:val="left" w:pos="284"/>
        </w:tabs>
        <w:ind w:left="0" w:right="-1"/>
      </w:pPr>
    </w:p>
    <w:p w14:paraId="129AED07" w14:textId="77777777" w:rsidR="007309CA" w:rsidRPr="0052511F" w:rsidRDefault="007309CA" w:rsidP="007309CA">
      <w:pPr>
        <w:pStyle w:val="af0"/>
        <w:numPr>
          <w:ilvl w:val="0"/>
          <w:numId w:val="22"/>
        </w:numPr>
        <w:tabs>
          <w:tab w:val="left" w:pos="284"/>
        </w:tabs>
        <w:suppressAutoHyphens w:val="0"/>
        <w:spacing w:after="0" w:line="240" w:lineRule="auto"/>
        <w:ind w:left="0" w:right="-1" w:firstLine="0"/>
        <w:contextualSpacing w:val="0"/>
        <w:rPr>
          <w:rFonts w:ascii="Times New Roman" w:hAnsi="Times New Roman"/>
          <w:b/>
          <w:bCs/>
          <w:sz w:val="24"/>
          <w:szCs w:val="24"/>
        </w:rPr>
      </w:pPr>
      <w:r w:rsidRPr="0052511F">
        <w:rPr>
          <w:rFonts w:ascii="Times New Roman" w:hAnsi="Times New Roman"/>
          <w:b/>
          <w:bCs/>
          <w:sz w:val="24"/>
          <w:szCs w:val="24"/>
        </w:rPr>
        <w:t>Укажите, пожалуйста, Ваш социальный статус:</w:t>
      </w:r>
    </w:p>
    <w:p w14:paraId="5C83ECB9" w14:textId="77777777" w:rsidR="007309CA" w:rsidRPr="0052511F" w:rsidRDefault="007309CA" w:rsidP="007309CA">
      <w:pPr>
        <w:pStyle w:val="af0"/>
        <w:numPr>
          <w:ilvl w:val="0"/>
          <w:numId w:val="26"/>
        </w:numPr>
        <w:tabs>
          <w:tab w:val="num" w:pos="0"/>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Рабочий (-ая)</w:t>
      </w:r>
    </w:p>
    <w:p w14:paraId="4C1D647A" w14:textId="77777777" w:rsidR="007309CA" w:rsidRPr="0052511F" w:rsidRDefault="007309CA" w:rsidP="007309CA">
      <w:pPr>
        <w:pStyle w:val="af0"/>
        <w:numPr>
          <w:ilvl w:val="0"/>
          <w:numId w:val="26"/>
        </w:numPr>
        <w:tabs>
          <w:tab w:val="num" w:pos="0"/>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Домохозяйка</w:t>
      </w:r>
    </w:p>
    <w:p w14:paraId="1EA46C0C" w14:textId="77777777" w:rsidR="007309CA" w:rsidRPr="0052511F" w:rsidRDefault="007309CA" w:rsidP="007309CA">
      <w:pPr>
        <w:pStyle w:val="af0"/>
        <w:numPr>
          <w:ilvl w:val="0"/>
          <w:numId w:val="26"/>
        </w:numPr>
        <w:tabs>
          <w:tab w:val="num" w:pos="0"/>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 xml:space="preserve">Пенсионер </w:t>
      </w:r>
    </w:p>
    <w:p w14:paraId="24D1C607" w14:textId="77777777" w:rsidR="007309CA" w:rsidRPr="0052511F" w:rsidRDefault="007309CA" w:rsidP="007309CA">
      <w:pPr>
        <w:pStyle w:val="af0"/>
        <w:numPr>
          <w:ilvl w:val="0"/>
          <w:numId w:val="26"/>
        </w:numPr>
        <w:tabs>
          <w:tab w:val="num" w:pos="0"/>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Другие (напишите)__________</w:t>
      </w:r>
    </w:p>
    <w:p w14:paraId="1EA6C0D4" w14:textId="77777777" w:rsidR="007309CA" w:rsidRPr="0052511F" w:rsidRDefault="007309CA" w:rsidP="007309CA">
      <w:pPr>
        <w:pStyle w:val="af0"/>
        <w:tabs>
          <w:tab w:val="num" w:pos="0"/>
          <w:tab w:val="left" w:pos="284"/>
        </w:tabs>
        <w:spacing w:after="0" w:line="240" w:lineRule="auto"/>
        <w:ind w:left="0" w:right="-1"/>
        <w:rPr>
          <w:rFonts w:ascii="Times New Roman" w:hAnsi="Times New Roman"/>
          <w:b/>
          <w:sz w:val="24"/>
          <w:szCs w:val="24"/>
        </w:rPr>
      </w:pPr>
    </w:p>
    <w:p w14:paraId="7E404706" w14:textId="77777777" w:rsidR="007309CA" w:rsidRPr="0052511F" w:rsidRDefault="007309CA" w:rsidP="007309CA">
      <w:pPr>
        <w:pStyle w:val="af0"/>
        <w:numPr>
          <w:ilvl w:val="0"/>
          <w:numId w:val="22"/>
        </w:numPr>
        <w:tabs>
          <w:tab w:val="left" w:pos="284"/>
        </w:tabs>
        <w:suppressAutoHyphens w:val="0"/>
        <w:spacing w:after="0" w:line="240" w:lineRule="auto"/>
        <w:ind w:left="0" w:right="-1" w:firstLine="0"/>
        <w:contextualSpacing w:val="0"/>
        <w:jc w:val="both"/>
        <w:rPr>
          <w:rFonts w:ascii="Times New Roman" w:hAnsi="Times New Roman"/>
          <w:sz w:val="24"/>
          <w:szCs w:val="24"/>
        </w:rPr>
      </w:pPr>
      <w:r w:rsidRPr="0052511F">
        <w:rPr>
          <w:rFonts w:ascii="Times New Roman" w:hAnsi="Times New Roman"/>
          <w:b/>
          <w:bCs/>
          <w:sz w:val="24"/>
          <w:szCs w:val="24"/>
        </w:rPr>
        <w:t>У вас заболевание глаз как глаукома</w:t>
      </w:r>
    </w:p>
    <w:p w14:paraId="02F1B25C" w14:textId="77777777" w:rsidR="007309CA" w:rsidRPr="0052511F" w:rsidRDefault="007309CA" w:rsidP="007309CA">
      <w:pPr>
        <w:pStyle w:val="af0"/>
        <w:numPr>
          <w:ilvl w:val="0"/>
          <w:numId w:val="10"/>
        </w:numPr>
        <w:tabs>
          <w:tab w:val="num" w:pos="0"/>
          <w:tab w:val="left" w:pos="284"/>
        </w:tabs>
        <w:suppressAutoHyphens w:val="0"/>
        <w:spacing w:after="0" w:line="240" w:lineRule="auto"/>
        <w:ind w:left="0" w:right="-1" w:firstLine="0"/>
        <w:contextualSpacing w:val="0"/>
        <w:jc w:val="both"/>
        <w:rPr>
          <w:rFonts w:ascii="Times New Roman" w:hAnsi="Times New Roman"/>
          <w:bCs/>
          <w:sz w:val="24"/>
          <w:szCs w:val="24"/>
        </w:rPr>
      </w:pPr>
      <w:r w:rsidRPr="0052511F">
        <w:rPr>
          <w:rFonts w:ascii="Times New Roman" w:hAnsi="Times New Roman"/>
          <w:bCs/>
          <w:sz w:val="24"/>
          <w:szCs w:val="24"/>
        </w:rPr>
        <w:t>Да</w:t>
      </w:r>
      <w:r w:rsidRPr="0052511F">
        <w:rPr>
          <w:rFonts w:ascii="Times New Roman" w:hAnsi="Times New Roman"/>
          <w:sz w:val="24"/>
          <w:szCs w:val="24"/>
        </w:rPr>
        <w:t xml:space="preserve"> </w:t>
      </w:r>
    </w:p>
    <w:p w14:paraId="0D542C98" w14:textId="77777777" w:rsidR="007309CA" w:rsidRPr="0052511F" w:rsidRDefault="007309CA" w:rsidP="007309CA">
      <w:pPr>
        <w:pStyle w:val="af0"/>
        <w:numPr>
          <w:ilvl w:val="0"/>
          <w:numId w:val="10"/>
        </w:numPr>
        <w:tabs>
          <w:tab w:val="num" w:pos="0"/>
          <w:tab w:val="left" w:pos="284"/>
        </w:tabs>
        <w:suppressAutoHyphens w:val="0"/>
        <w:spacing w:after="0" w:line="240" w:lineRule="auto"/>
        <w:ind w:left="0" w:right="-1" w:firstLine="0"/>
        <w:contextualSpacing w:val="0"/>
        <w:jc w:val="both"/>
        <w:rPr>
          <w:rFonts w:ascii="Times New Roman" w:hAnsi="Times New Roman"/>
          <w:bCs/>
          <w:sz w:val="24"/>
          <w:szCs w:val="24"/>
        </w:rPr>
      </w:pPr>
      <w:r w:rsidRPr="0052511F">
        <w:rPr>
          <w:rFonts w:ascii="Times New Roman" w:hAnsi="Times New Roman"/>
          <w:bCs/>
          <w:sz w:val="24"/>
          <w:szCs w:val="24"/>
        </w:rPr>
        <w:t>Нет</w:t>
      </w:r>
    </w:p>
    <w:p w14:paraId="713F8D66" w14:textId="77777777" w:rsidR="007309CA" w:rsidRPr="0052511F" w:rsidRDefault="007309CA" w:rsidP="007309CA">
      <w:pPr>
        <w:pStyle w:val="af0"/>
        <w:numPr>
          <w:ilvl w:val="0"/>
          <w:numId w:val="10"/>
        </w:numPr>
        <w:tabs>
          <w:tab w:val="num" w:pos="0"/>
          <w:tab w:val="left" w:pos="284"/>
        </w:tabs>
        <w:suppressAutoHyphens w:val="0"/>
        <w:spacing w:after="0" w:line="240" w:lineRule="auto"/>
        <w:ind w:left="0" w:right="-1" w:firstLine="0"/>
        <w:contextualSpacing w:val="0"/>
        <w:jc w:val="both"/>
        <w:rPr>
          <w:rFonts w:ascii="Times New Roman" w:hAnsi="Times New Roman"/>
          <w:sz w:val="24"/>
          <w:szCs w:val="24"/>
        </w:rPr>
      </w:pPr>
      <w:r w:rsidRPr="0052511F">
        <w:rPr>
          <w:rFonts w:ascii="Times New Roman" w:hAnsi="Times New Roman"/>
          <w:bCs/>
          <w:sz w:val="24"/>
          <w:szCs w:val="24"/>
        </w:rPr>
        <w:t xml:space="preserve">Не знаю не обследовалась </w:t>
      </w:r>
    </w:p>
    <w:p w14:paraId="2E206C25" w14:textId="77777777" w:rsidR="007309CA" w:rsidRPr="0052511F" w:rsidRDefault="007309CA" w:rsidP="007309CA">
      <w:pPr>
        <w:pStyle w:val="af0"/>
        <w:tabs>
          <w:tab w:val="num" w:pos="0"/>
          <w:tab w:val="left" w:pos="284"/>
        </w:tabs>
        <w:spacing w:after="0" w:line="240" w:lineRule="auto"/>
        <w:ind w:left="0" w:right="-1"/>
        <w:contextualSpacing w:val="0"/>
        <w:jc w:val="both"/>
        <w:rPr>
          <w:rFonts w:ascii="Times New Roman" w:hAnsi="Times New Roman"/>
          <w:sz w:val="24"/>
          <w:szCs w:val="24"/>
        </w:rPr>
      </w:pPr>
    </w:p>
    <w:p w14:paraId="2CE199F0" w14:textId="77777777" w:rsidR="007309CA" w:rsidRPr="0052511F" w:rsidRDefault="007309CA" w:rsidP="007309CA">
      <w:pPr>
        <w:pStyle w:val="af0"/>
        <w:numPr>
          <w:ilvl w:val="0"/>
          <w:numId w:val="22"/>
        </w:numPr>
        <w:tabs>
          <w:tab w:val="left" w:pos="284"/>
        </w:tabs>
        <w:suppressAutoHyphens w:val="0"/>
        <w:spacing w:after="0" w:line="240" w:lineRule="auto"/>
        <w:ind w:left="0" w:right="-1" w:firstLine="0"/>
        <w:contextualSpacing w:val="0"/>
        <w:jc w:val="both"/>
        <w:rPr>
          <w:rFonts w:ascii="Times New Roman" w:hAnsi="Times New Roman"/>
          <w:sz w:val="24"/>
          <w:szCs w:val="24"/>
        </w:rPr>
      </w:pPr>
      <w:r w:rsidRPr="0052511F">
        <w:rPr>
          <w:rFonts w:ascii="Times New Roman" w:hAnsi="Times New Roman"/>
          <w:b/>
          <w:sz w:val="24"/>
          <w:szCs w:val="24"/>
        </w:rPr>
        <w:t>Можете дать ответы на следующие вопросы</w:t>
      </w:r>
      <w:r w:rsidRPr="0052511F">
        <w:rPr>
          <w:rFonts w:ascii="Times New Roman" w:hAnsi="Times New Roman"/>
          <w:sz w:val="24"/>
          <w:szCs w:val="24"/>
        </w:rPr>
        <w:t>:</w:t>
      </w:r>
    </w:p>
    <w:p w14:paraId="65DB6580" w14:textId="77777777" w:rsidR="007309CA" w:rsidRPr="0052511F" w:rsidRDefault="007309CA" w:rsidP="007309CA">
      <w:pPr>
        <w:spacing w:after="0" w:line="240" w:lineRule="auto"/>
        <w:ind w:left="-284" w:right="-1" w:firstLine="568"/>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567"/>
        <w:gridCol w:w="587"/>
        <w:gridCol w:w="2248"/>
      </w:tblGrid>
      <w:tr w:rsidR="007309CA" w:rsidRPr="0052511F" w14:paraId="6D5CB923" w14:textId="77777777" w:rsidTr="004B2DD2">
        <w:trPr>
          <w:trHeight w:val="249"/>
        </w:trPr>
        <w:tc>
          <w:tcPr>
            <w:tcW w:w="6232" w:type="dxa"/>
            <w:shd w:val="clear" w:color="auto" w:fill="auto"/>
          </w:tcPr>
          <w:p w14:paraId="2CD1CD1F" w14:textId="77777777" w:rsidR="007309CA" w:rsidRPr="0052511F" w:rsidRDefault="007309CA" w:rsidP="004B2DD2">
            <w:pPr>
              <w:spacing w:after="0" w:line="240" w:lineRule="auto"/>
              <w:jc w:val="both"/>
              <w:rPr>
                <w:rFonts w:ascii="Times New Roman" w:hAnsi="Times New Roman"/>
                <w:sz w:val="24"/>
                <w:szCs w:val="24"/>
              </w:rPr>
            </w:pPr>
          </w:p>
        </w:tc>
        <w:tc>
          <w:tcPr>
            <w:tcW w:w="567" w:type="dxa"/>
            <w:shd w:val="clear" w:color="auto" w:fill="auto"/>
            <w:vAlign w:val="center"/>
          </w:tcPr>
          <w:p w14:paraId="07B6EE24" w14:textId="77777777" w:rsidR="007309CA" w:rsidRPr="0052511F" w:rsidRDefault="007309CA" w:rsidP="004B2DD2">
            <w:pPr>
              <w:spacing w:after="0" w:line="240" w:lineRule="auto"/>
              <w:jc w:val="center"/>
              <w:rPr>
                <w:rFonts w:ascii="Times New Roman" w:hAnsi="Times New Roman"/>
                <w:sz w:val="24"/>
                <w:szCs w:val="24"/>
              </w:rPr>
            </w:pPr>
            <w:r w:rsidRPr="0052511F">
              <w:rPr>
                <w:rFonts w:ascii="Times New Roman" w:hAnsi="Times New Roman"/>
                <w:sz w:val="24"/>
                <w:szCs w:val="24"/>
              </w:rPr>
              <w:t>Да</w:t>
            </w:r>
          </w:p>
        </w:tc>
        <w:tc>
          <w:tcPr>
            <w:tcW w:w="587" w:type="dxa"/>
            <w:shd w:val="clear" w:color="auto" w:fill="auto"/>
            <w:vAlign w:val="center"/>
          </w:tcPr>
          <w:p w14:paraId="0FDA8052" w14:textId="77777777" w:rsidR="007309CA" w:rsidRPr="0052511F" w:rsidRDefault="007309CA" w:rsidP="004B2DD2">
            <w:pPr>
              <w:spacing w:after="0" w:line="240" w:lineRule="auto"/>
              <w:jc w:val="center"/>
              <w:rPr>
                <w:rFonts w:ascii="Times New Roman" w:hAnsi="Times New Roman"/>
                <w:sz w:val="24"/>
                <w:szCs w:val="24"/>
              </w:rPr>
            </w:pPr>
            <w:r w:rsidRPr="0052511F">
              <w:rPr>
                <w:rFonts w:ascii="Times New Roman" w:hAnsi="Times New Roman"/>
                <w:sz w:val="24"/>
                <w:szCs w:val="24"/>
              </w:rPr>
              <w:t>нет</w:t>
            </w:r>
          </w:p>
        </w:tc>
        <w:tc>
          <w:tcPr>
            <w:tcW w:w="2248" w:type="dxa"/>
            <w:shd w:val="clear" w:color="auto" w:fill="auto"/>
            <w:vAlign w:val="center"/>
          </w:tcPr>
          <w:p w14:paraId="4C7987D4" w14:textId="77777777" w:rsidR="007309CA" w:rsidRPr="0052511F" w:rsidRDefault="007309CA" w:rsidP="004B2DD2">
            <w:pPr>
              <w:spacing w:after="0" w:line="240" w:lineRule="auto"/>
              <w:jc w:val="center"/>
              <w:rPr>
                <w:rFonts w:ascii="Times New Roman" w:hAnsi="Times New Roman"/>
                <w:sz w:val="24"/>
                <w:szCs w:val="24"/>
              </w:rPr>
            </w:pPr>
            <w:r w:rsidRPr="0052511F">
              <w:rPr>
                <w:rFonts w:ascii="Times New Roman" w:hAnsi="Times New Roman"/>
                <w:sz w:val="24"/>
                <w:szCs w:val="24"/>
              </w:rPr>
              <w:t>Частично/другое/не знаю</w:t>
            </w:r>
          </w:p>
        </w:tc>
      </w:tr>
      <w:tr w:rsidR="007309CA" w:rsidRPr="0052511F" w14:paraId="6ED7B9CF" w14:textId="77777777" w:rsidTr="004B2DD2">
        <w:tc>
          <w:tcPr>
            <w:tcW w:w="6232" w:type="dxa"/>
            <w:shd w:val="clear" w:color="auto" w:fill="auto"/>
          </w:tcPr>
          <w:p w14:paraId="19376DDA" w14:textId="77777777" w:rsidR="007309CA" w:rsidRPr="0052511F" w:rsidRDefault="007309CA" w:rsidP="004B2DD2">
            <w:pPr>
              <w:spacing w:after="0" w:line="240" w:lineRule="auto"/>
              <w:jc w:val="both"/>
              <w:rPr>
                <w:rFonts w:ascii="Times New Roman" w:hAnsi="Times New Roman"/>
                <w:sz w:val="24"/>
                <w:szCs w:val="24"/>
              </w:rPr>
            </w:pPr>
            <w:r w:rsidRPr="0052511F">
              <w:rPr>
                <w:rFonts w:ascii="Times New Roman" w:hAnsi="Times New Roman"/>
                <w:sz w:val="24"/>
                <w:szCs w:val="24"/>
              </w:rPr>
              <w:t>Вы слышали о заболевании глаз как глаукома</w:t>
            </w:r>
          </w:p>
        </w:tc>
        <w:tc>
          <w:tcPr>
            <w:tcW w:w="567" w:type="dxa"/>
            <w:shd w:val="clear" w:color="auto" w:fill="auto"/>
          </w:tcPr>
          <w:p w14:paraId="7E7DFAAA"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2064DFC"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06EA8AB3"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7B026005" w14:textId="77777777" w:rsidTr="004B2DD2">
        <w:tc>
          <w:tcPr>
            <w:tcW w:w="6232" w:type="dxa"/>
            <w:shd w:val="clear" w:color="auto" w:fill="auto"/>
          </w:tcPr>
          <w:p w14:paraId="650030A9" w14:textId="77777777" w:rsidR="007309CA" w:rsidRPr="0052511F" w:rsidRDefault="007309CA" w:rsidP="004B2DD2">
            <w:pPr>
              <w:spacing w:after="0" w:line="240" w:lineRule="auto"/>
              <w:jc w:val="both"/>
              <w:rPr>
                <w:rFonts w:ascii="Times New Roman" w:hAnsi="Times New Roman"/>
                <w:sz w:val="24"/>
                <w:szCs w:val="24"/>
              </w:rPr>
            </w:pPr>
            <w:r w:rsidRPr="0052511F">
              <w:rPr>
                <w:rFonts w:ascii="Times New Roman" w:hAnsi="Times New Roman"/>
                <w:sz w:val="24"/>
                <w:szCs w:val="24"/>
              </w:rPr>
              <w:t>Проходили ли вы скрининг по глаукоме</w:t>
            </w:r>
          </w:p>
        </w:tc>
        <w:tc>
          <w:tcPr>
            <w:tcW w:w="567" w:type="dxa"/>
            <w:shd w:val="clear" w:color="auto" w:fill="auto"/>
          </w:tcPr>
          <w:p w14:paraId="5357A3FA"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643A8CD4"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35398725"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46A0612A" w14:textId="77777777" w:rsidTr="004B2DD2">
        <w:tc>
          <w:tcPr>
            <w:tcW w:w="6232" w:type="dxa"/>
            <w:shd w:val="clear" w:color="auto" w:fill="auto"/>
          </w:tcPr>
          <w:p w14:paraId="252A87E5" w14:textId="77777777" w:rsidR="007309CA" w:rsidRPr="0052511F" w:rsidRDefault="007309CA" w:rsidP="004B2DD2">
            <w:pPr>
              <w:spacing w:after="0" w:line="240" w:lineRule="auto"/>
              <w:jc w:val="both"/>
              <w:rPr>
                <w:rFonts w:ascii="Times New Roman" w:hAnsi="Times New Roman"/>
                <w:sz w:val="24"/>
                <w:szCs w:val="24"/>
              </w:rPr>
            </w:pPr>
            <w:r w:rsidRPr="0052511F">
              <w:rPr>
                <w:rFonts w:ascii="Times New Roman" w:hAnsi="Times New Roman"/>
                <w:sz w:val="24"/>
                <w:szCs w:val="24"/>
              </w:rPr>
              <w:t>Приглашали ли вас для прохождения скрининга по глаукоме</w:t>
            </w:r>
          </w:p>
        </w:tc>
        <w:tc>
          <w:tcPr>
            <w:tcW w:w="567" w:type="dxa"/>
            <w:shd w:val="clear" w:color="auto" w:fill="auto"/>
          </w:tcPr>
          <w:p w14:paraId="6BAC1B34"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49C90E0"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456ECC4C"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21CE23FC" w14:textId="77777777" w:rsidTr="004B2DD2">
        <w:tc>
          <w:tcPr>
            <w:tcW w:w="6232" w:type="dxa"/>
            <w:shd w:val="clear" w:color="auto" w:fill="auto"/>
          </w:tcPr>
          <w:p w14:paraId="11BC7522" w14:textId="77777777" w:rsidR="007309CA" w:rsidRPr="0052511F" w:rsidRDefault="007309CA" w:rsidP="004B2DD2">
            <w:pPr>
              <w:spacing w:after="0" w:line="240" w:lineRule="auto"/>
              <w:jc w:val="both"/>
              <w:rPr>
                <w:rFonts w:ascii="Times New Roman" w:hAnsi="Times New Roman"/>
                <w:sz w:val="24"/>
                <w:szCs w:val="24"/>
              </w:rPr>
            </w:pPr>
            <w:r w:rsidRPr="0052511F">
              <w:rPr>
                <w:rFonts w:ascii="Times New Roman" w:hAnsi="Times New Roman"/>
                <w:sz w:val="24"/>
                <w:szCs w:val="24"/>
              </w:rPr>
              <w:t>Глаукома – это заболевание, поражающее глаза и никакие другие части тела</w:t>
            </w:r>
          </w:p>
        </w:tc>
        <w:tc>
          <w:tcPr>
            <w:tcW w:w="567" w:type="dxa"/>
            <w:shd w:val="clear" w:color="auto" w:fill="auto"/>
          </w:tcPr>
          <w:p w14:paraId="05E649E9"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6EAE17BB"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27D14198"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1F53E358" w14:textId="77777777" w:rsidTr="004B2DD2">
        <w:tc>
          <w:tcPr>
            <w:tcW w:w="6232" w:type="dxa"/>
            <w:shd w:val="clear" w:color="auto" w:fill="auto"/>
          </w:tcPr>
          <w:p w14:paraId="7C474420"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Повышенное внутриглазное давление может вызвать глаукому</w:t>
            </w:r>
          </w:p>
        </w:tc>
        <w:tc>
          <w:tcPr>
            <w:tcW w:w="567" w:type="dxa"/>
            <w:shd w:val="clear" w:color="auto" w:fill="auto"/>
          </w:tcPr>
          <w:p w14:paraId="550D67B3"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E502367"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636B1D67"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009414AB" w14:textId="77777777" w:rsidTr="004B2DD2">
        <w:tc>
          <w:tcPr>
            <w:tcW w:w="6232" w:type="dxa"/>
            <w:shd w:val="clear" w:color="auto" w:fill="auto"/>
          </w:tcPr>
          <w:p w14:paraId="70456229"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Потеря зрения при глаукоме обычно происходит очень быстро</w:t>
            </w:r>
          </w:p>
        </w:tc>
        <w:tc>
          <w:tcPr>
            <w:tcW w:w="567" w:type="dxa"/>
            <w:shd w:val="clear" w:color="auto" w:fill="auto"/>
          </w:tcPr>
          <w:p w14:paraId="30D3ABC4"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3715532"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6DDE3494"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6F4A40DE" w14:textId="77777777" w:rsidTr="004B2DD2">
        <w:tc>
          <w:tcPr>
            <w:tcW w:w="6232" w:type="dxa"/>
            <w:shd w:val="clear" w:color="auto" w:fill="auto"/>
          </w:tcPr>
          <w:p w14:paraId="4BE9A42F"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Глаукому можно вылечить</w:t>
            </w:r>
          </w:p>
        </w:tc>
        <w:tc>
          <w:tcPr>
            <w:tcW w:w="567" w:type="dxa"/>
            <w:shd w:val="clear" w:color="auto" w:fill="auto"/>
          </w:tcPr>
          <w:p w14:paraId="5D4C8487"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5B851219"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1B1427DE"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206C0BC4" w14:textId="77777777" w:rsidTr="004B2DD2">
        <w:tc>
          <w:tcPr>
            <w:tcW w:w="6232" w:type="dxa"/>
            <w:shd w:val="clear" w:color="auto" w:fill="auto"/>
          </w:tcPr>
          <w:p w14:paraId="0EA780F5"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 xml:space="preserve">Наиболее распространенным методом лечения глаукомы </w:t>
            </w:r>
            <w:r w:rsidRPr="0052511F">
              <w:rPr>
                <w:rFonts w:ascii="Times New Roman" w:hAnsi="Times New Roman"/>
                <w:sz w:val="24"/>
                <w:szCs w:val="24"/>
              </w:rPr>
              <w:lastRenderedPageBreak/>
              <w:t>является хирургическое вмешательство</w:t>
            </w:r>
          </w:p>
        </w:tc>
        <w:tc>
          <w:tcPr>
            <w:tcW w:w="567" w:type="dxa"/>
            <w:shd w:val="clear" w:color="auto" w:fill="auto"/>
          </w:tcPr>
          <w:p w14:paraId="4B0AF7AB"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ECC2B97"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79B14334"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4E681A79" w14:textId="77777777" w:rsidTr="004B2DD2">
        <w:tc>
          <w:tcPr>
            <w:tcW w:w="6232" w:type="dxa"/>
            <w:shd w:val="clear" w:color="auto" w:fill="auto"/>
          </w:tcPr>
          <w:p w14:paraId="6C0C2B01"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lastRenderedPageBreak/>
              <w:t>Утраченное от глаукомы зрение можно восстановить</w:t>
            </w:r>
          </w:p>
        </w:tc>
        <w:tc>
          <w:tcPr>
            <w:tcW w:w="567" w:type="dxa"/>
            <w:shd w:val="clear" w:color="auto" w:fill="auto"/>
          </w:tcPr>
          <w:p w14:paraId="29DAA62C"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425B389"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75656888"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3C5116B2" w14:textId="77777777" w:rsidTr="004B2DD2">
        <w:tc>
          <w:tcPr>
            <w:tcW w:w="6232" w:type="dxa"/>
            <w:shd w:val="clear" w:color="auto" w:fill="auto"/>
          </w:tcPr>
          <w:p w14:paraId="0ACC718C"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Большинство людей с глаукомой слепнут</w:t>
            </w:r>
          </w:p>
        </w:tc>
        <w:tc>
          <w:tcPr>
            <w:tcW w:w="567" w:type="dxa"/>
            <w:shd w:val="clear" w:color="auto" w:fill="auto"/>
          </w:tcPr>
          <w:p w14:paraId="602CB650"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2E5B0C95"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75FE6AB8"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5976B85E" w14:textId="77777777" w:rsidTr="004B2DD2">
        <w:tc>
          <w:tcPr>
            <w:tcW w:w="6232" w:type="dxa"/>
            <w:shd w:val="clear" w:color="auto" w:fill="auto"/>
          </w:tcPr>
          <w:p w14:paraId="0DE07C44"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Лечение глаукомы — пожизненное</w:t>
            </w:r>
          </w:p>
        </w:tc>
        <w:tc>
          <w:tcPr>
            <w:tcW w:w="567" w:type="dxa"/>
            <w:shd w:val="clear" w:color="auto" w:fill="auto"/>
          </w:tcPr>
          <w:p w14:paraId="780BE8C2"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BED532F"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5A9D23E4"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69BFC681" w14:textId="77777777" w:rsidTr="004B2DD2">
        <w:tc>
          <w:tcPr>
            <w:tcW w:w="6232" w:type="dxa"/>
            <w:shd w:val="clear" w:color="auto" w:fill="auto"/>
          </w:tcPr>
          <w:p w14:paraId="3A8BE67C"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Пациентам с глаукомой не требуются регулярные осмотры</w:t>
            </w:r>
          </w:p>
        </w:tc>
        <w:tc>
          <w:tcPr>
            <w:tcW w:w="567" w:type="dxa"/>
            <w:shd w:val="clear" w:color="auto" w:fill="auto"/>
          </w:tcPr>
          <w:p w14:paraId="2415F1F3"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8EFB504"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1F004E12"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66DAF580" w14:textId="77777777" w:rsidTr="004B2DD2">
        <w:tc>
          <w:tcPr>
            <w:tcW w:w="6232" w:type="dxa"/>
            <w:shd w:val="clear" w:color="auto" w:fill="auto"/>
          </w:tcPr>
          <w:p w14:paraId="7D2F2504"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Глаукома может передаваться по наследству</w:t>
            </w:r>
          </w:p>
        </w:tc>
        <w:tc>
          <w:tcPr>
            <w:tcW w:w="567" w:type="dxa"/>
            <w:shd w:val="clear" w:color="auto" w:fill="auto"/>
          </w:tcPr>
          <w:p w14:paraId="14AC08B6"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26D6E424"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1CFB117F"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638CD805" w14:textId="77777777" w:rsidTr="004B2DD2">
        <w:tc>
          <w:tcPr>
            <w:tcW w:w="6232" w:type="dxa"/>
            <w:shd w:val="clear" w:color="auto" w:fill="auto"/>
          </w:tcPr>
          <w:p w14:paraId="79090A76"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Глаукома чаще встречается с возрастом</w:t>
            </w:r>
          </w:p>
        </w:tc>
        <w:tc>
          <w:tcPr>
            <w:tcW w:w="567" w:type="dxa"/>
            <w:shd w:val="clear" w:color="auto" w:fill="auto"/>
          </w:tcPr>
          <w:p w14:paraId="6AE33E56"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2ADB519E"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3AD6F549"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4C15F45D" w14:textId="77777777" w:rsidTr="004B2DD2">
        <w:tc>
          <w:tcPr>
            <w:tcW w:w="6232" w:type="dxa"/>
            <w:shd w:val="clear" w:color="auto" w:fill="auto"/>
          </w:tcPr>
          <w:p w14:paraId="2D48243D"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Стресс может усугубить глаукому</w:t>
            </w:r>
          </w:p>
        </w:tc>
        <w:tc>
          <w:tcPr>
            <w:tcW w:w="567" w:type="dxa"/>
            <w:shd w:val="clear" w:color="auto" w:fill="auto"/>
          </w:tcPr>
          <w:p w14:paraId="43A30BA1"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610206AA"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25C6862B"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3BAB75B1" w14:textId="77777777" w:rsidTr="004B2DD2">
        <w:tc>
          <w:tcPr>
            <w:tcW w:w="6232" w:type="dxa"/>
            <w:shd w:val="clear" w:color="auto" w:fill="auto"/>
          </w:tcPr>
          <w:p w14:paraId="014C7E56"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Использование компьютера усугубит глаукому</w:t>
            </w:r>
          </w:p>
        </w:tc>
        <w:tc>
          <w:tcPr>
            <w:tcW w:w="567" w:type="dxa"/>
            <w:shd w:val="clear" w:color="auto" w:fill="auto"/>
          </w:tcPr>
          <w:p w14:paraId="6E9767F4"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17BFD1E"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4CAA487B"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0659919C" w14:textId="77777777" w:rsidTr="004B2DD2">
        <w:tc>
          <w:tcPr>
            <w:tcW w:w="6232" w:type="dxa"/>
            <w:shd w:val="clear" w:color="auto" w:fill="auto"/>
          </w:tcPr>
          <w:p w14:paraId="3BCEED6E"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Люминесцентные лампы усугубляют глаукому</w:t>
            </w:r>
          </w:p>
        </w:tc>
        <w:tc>
          <w:tcPr>
            <w:tcW w:w="567" w:type="dxa"/>
            <w:shd w:val="clear" w:color="auto" w:fill="auto"/>
          </w:tcPr>
          <w:p w14:paraId="0C775E8B"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5A72BC35"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7EAB228E"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42CB7897" w14:textId="77777777" w:rsidTr="004B2DD2">
        <w:tc>
          <w:tcPr>
            <w:tcW w:w="6232" w:type="dxa"/>
            <w:shd w:val="clear" w:color="auto" w:fill="auto"/>
          </w:tcPr>
          <w:p w14:paraId="3533B011"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Глазные капли могут иметь побочные эффекты, влияющие на другие части тела</w:t>
            </w:r>
          </w:p>
        </w:tc>
        <w:tc>
          <w:tcPr>
            <w:tcW w:w="567" w:type="dxa"/>
            <w:shd w:val="clear" w:color="auto" w:fill="auto"/>
          </w:tcPr>
          <w:p w14:paraId="1AF63DF7"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3B3F2A3"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5970431C"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127217EA" w14:textId="77777777" w:rsidTr="004B2DD2">
        <w:tc>
          <w:tcPr>
            <w:tcW w:w="6232" w:type="dxa"/>
            <w:shd w:val="clear" w:color="auto" w:fill="auto"/>
          </w:tcPr>
          <w:p w14:paraId="12DE1685"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Чтение может усугубить глаукому</w:t>
            </w:r>
          </w:p>
        </w:tc>
        <w:tc>
          <w:tcPr>
            <w:tcW w:w="567" w:type="dxa"/>
            <w:shd w:val="clear" w:color="auto" w:fill="auto"/>
          </w:tcPr>
          <w:p w14:paraId="6D12A1BD"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7ED3BD0D"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1C08A36C" w14:textId="77777777" w:rsidR="007309CA" w:rsidRPr="0052511F" w:rsidRDefault="007309CA" w:rsidP="004B2DD2">
            <w:pPr>
              <w:spacing w:after="0" w:line="240" w:lineRule="auto"/>
              <w:ind w:firstLine="568"/>
              <w:rPr>
                <w:rFonts w:ascii="Times New Roman" w:hAnsi="Times New Roman"/>
                <w:sz w:val="24"/>
                <w:szCs w:val="24"/>
              </w:rPr>
            </w:pPr>
          </w:p>
        </w:tc>
      </w:tr>
      <w:tr w:rsidR="007309CA" w:rsidRPr="0052511F" w14:paraId="21FD24BF" w14:textId="77777777" w:rsidTr="004B2DD2">
        <w:tc>
          <w:tcPr>
            <w:tcW w:w="6232" w:type="dxa"/>
            <w:shd w:val="clear" w:color="auto" w:fill="auto"/>
          </w:tcPr>
          <w:p w14:paraId="3E0C2FE5" w14:textId="77777777" w:rsidR="007309CA" w:rsidRPr="0052511F" w:rsidRDefault="007309CA" w:rsidP="004B2DD2">
            <w:pPr>
              <w:spacing w:after="0" w:line="240" w:lineRule="auto"/>
              <w:rPr>
                <w:rFonts w:ascii="Times New Roman" w:hAnsi="Times New Roman"/>
                <w:sz w:val="24"/>
                <w:szCs w:val="24"/>
              </w:rPr>
            </w:pPr>
            <w:r w:rsidRPr="0052511F">
              <w:rPr>
                <w:rFonts w:ascii="Times New Roman" w:hAnsi="Times New Roman"/>
                <w:sz w:val="24"/>
                <w:szCs w:val="24"/>
              </w:rPr>
              <w:t>Снижение внутриглазного давления — это лечение, которое замедляет прогрессирование глаукомы.</w:t>
            </w:r>
          </w:p>
        </w:tc>
        <w:tc>
          <w:tcPr>
            <w:tcW w:w="567" w:type="dxa"/>
            <w:shd w:val="clear" w:color="auto" w:fill="auto"/>
          </w:tcPr>
          <w:p w14:paraId="74962D65" w14:textId="77777777" w:rsidR="007309CA" w:rsidRPr="0052511F" w:rsidRDefault="007309CA" w:rsidP="004B2DD2">
            <w:pPr>
              <w:spacing w:after="0" w:line="240" w:lineRule="auto"/>
              <w:ind w:firstLine="568"/>
              <w:rPr>
                <w:rFonts w:ascii="Times New Roman" w:hAnsi="Times New Roman"/>
                <w:sz w:val="24"/>
                <w:szCs w:val="24"/>
              </w:rPr>
            </w:pPr>
          </w:p>
        </w:tc>
        <w:tc>
          <w:tcPr>
            <w:tcW w:w="587" w:type="dxa"/>
            <w:shd w:val="clear" w:color="auto" w:fill="auto"/>
          </w:tcPr>
          <w:p w14:paraId="4058674A" w14:textId="77777777" w:rsidR="007309CA" w:rsidRPr="0052511F" w:rsidRDefault="007309CA" w:rsidP="004B2DD2">
            <w:pPr>
              <w:spacing w:after="0" w:line="240" w:lineRule="auto"/>
              <w:ind w:firstLine="568"/>
              <w:rPr>
                <w:rFonts w:ascii="Times New Roman" w:hAnsi="Times New Roman"/>
                <w:sz w:val="24"/>
                <w:szCs w:val="24"/>
              </w:rPr>
            </w:pPr>
          </w:p>
        </w:tc>
        <w:tc>
          <w:tcPr>
            <w:tcW w:w="2248" w:type="dxa"/>
            <w:shd w:val="clear" w:color="auto" w:fill="auto"/>
          </w:tcPr>
          <w:p w14:paraId="1A7F556E" w14:textId="77777777" w:rsidR="007309CA" w:rsidRPr="0052511F" w:rsidRDefault="007309CA" w:rsidP="004B2DD2">
            <w:pPr>
              <w:spacing w:after="0" w:line="240" w:lineRule="auto"/>
              <w:ind w:firstLine="568"/>
              <w:rPr>
                <w:rFonts w:ascii="Times New Roman" w:hAnsi="Times New Roman"/>
                <w:sz w:val="24"/>
                <w:szCs w:val="24"/>
              </w:rPr>
            </w:pPr>
          </w:p>
        </w:tc>
      </w:tr>
    </w:tbl>
    <w:p w14:paraId="07776751" w14:textId="77777777" w:rsidR="007309CA" w:rsidRPr="0052511F" w:rsidRDefault="007309CA" w:rsidP="007309CA">
      <w:pPr>
        <w:spacing w:after="0" w:line="240" w:lineRule="auto"/>
        <w:ind w:left="-284" w:right="-1" w:firstLine="568"/>
        <w:rPr>
          <w:rFonts w:ascii="Times New Roman" w:hAnsi="Times New Roman"/>
          <w:b/>
          <w:sz w:val="24"/>
          <w:szCs w:val="24"/>
        </w:rPr>
      </w:pPr>
      <w:r w:rsidRPr="0052511F">
        <w:rPr>
          <w:rFonts w:ascii="Times New Roman" w:hAnsi="Times New Roman"/>
          <w:sz w:val="24"/>
          <w:szCs w:val="24"/>
        </w:rPr>
        <w:t xml:space="preserve"> </w:t>
      </w:r>
    </w:p>
    <w:p w14:paraId="0AC33D2F" w14:textId="77777777" w:rsidR="007309CA" w:rsidRPr="0052511F" w:rsidRDefault="007309CA" w:rsidP="007309CA">
      <w:pPr>
        <w:numPr>
          <w:ilvl w:val="0"/>
          <w:numId w:val="22"/>
        </w:numPr>
        <w:spacing w:after="0" w:line="240" w:lineRule="auto"/>
        <w:ind w:left="-284" w:right="-1" w:firstLine="568"/>
        <w:rPr>
          <w:rFonts w:ascii="Times New Roman" w:hAnsi="Times New Roman"/>
          <w:b/>
          <w:sz w:val="24"/>
          <w:szCs w:val="24"/>
        </w:rPr>
      </w:pPr>
      <w:r w:rsidRPr="0052511F">
        <w:rPr>
          <w:rFonts w:ascii="Times New Roman" w:hAnsi="Times New Roman"/>
          <w:b/>
          <w:sz w:val="24"/>
          <w:szCs w:val="24"/>
        </w:rPr>
        <w:t>Факторы влияет на возникновение глаукомы</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337"/>
        <w:gridCol w:w="1560"/>
        <w:gridCol w:w="1276"/>
      </w:tblGrid>
      <w:tr w:rsidR="007309CA" w:rsidRPr="0052511F" w14:paraId="35ECD87B" w14:textId="77777777" w:rsidTr="004B2DD2">
        <w:tc>
          <w:tcPr>
            <w:tcW w:w="5495" w:type="dxa"/>
            <w:shd w:val="clear" w:color="auto" w:fill="auto"/>
          </w:tcPr>
          <w:p w14:paraId="7F0EF4BC" w14:textId="77777777" w:rsidR="007309CA" w:rsidRPr="0052511F" w:rsidRDefault="007309CA" w:rsidP="004B2DD2">
            <w:pPr>
              <w:spacing w:after="0" w:line="240" w:lineRule="auto"/>
              <w:ind w:left="-284" w:right="-1" w:firstLine="568"/>
              <w:jc w:val="both"/>
              <w:rPr>
                <w:rFonts w:ascii="Times New Roman" w:hAnsi="Times New Roman"/>
                <w:sz w:val="24"/>
                <w:szCs w:val="24"/>
              </w:rPr>
            </w:pPr>
          </w:p>
        </w:tc>
        <w:tc>
          <w:tcPr>
            <w:tcW w:w="1337" w:type="dxa"/>
            <w:shd w:val="clear" w:color="auto" w:fill="auto"/>
          </w:tcPr>
          <w:p w14:paraId="7BCFC721" w14:textId="77777777" w:rsidR="007309CA" w:rsidRPr="0052511F" w:rsidRDefault="007309CA" w:rsidP="004B2DD2">
            <w:pPr>
              <w:spacing w:after="0" w:line="240" w:lineRule="auto"/>
              <w:ind w:right="-1" w:firstLine="95"/>
              <w:rPr>
                <w:rFonts w:ascii="Times New Roman" w:hAnsi="Times New Roman"/>
                <w:sz w:val="24"/>
                <w:szCs w:val="24"/>
              </w:rPr>
            </w:pPr>
            <w:r w:rsidRPr="0052511F">
              <w:rPr>
                <w:rFonts w:ascii="Times New Roman" w:hAnsi="Times New Roman"/>
                <w:sz w:val="24"/>
                <w:szCs w:val="24"/>
              </w:rPr>
              <w:t>согласен</w:t>
            </w:r>
          </w:p>
        </w:tc>
        <w:tc>
          <w:tcPr>
            <w:tcW w:w="1560" w:type="dxa"/>
            <w:shd w:val="clear" w:color="auto" w:fill="auto"/>
          </w:tcPr>
          <w:p w14:paraId="6D17407C" w14:textId="77777777" w:rsidR="007309CA" w:rsidRPr="0052511F" w:rsidRDefault="007309CA" w:rsidP="004B2DD2">
            <w:pPr>
              <w:spacing w:after="0" w:line="240" w:lineRule="auto"/>
              <w:ind w:right="-1" w:firstLine="95"/>
              <w:rPr>
                <w:rFonts w:ascii="Times New Roman" w:hAnsi="Times New Roman"/>
                <w:sz w:val="24"/>
                <w:szCs w:val="24"/>
              </w:rPr>
            </w:pPr>
            <w:r w:rsidRPr="0052511F">
              <w:rPr>
                <w:rFonts w:ascii="Times New Roman" w:hAnsi="Times New Roman"/>
                <w:sz w:val="24"/>
                <w:szCs w:val="24"/>
              </w:rPr>
              <w:t>Не согласен</w:t>
            </w:r>
          </w:p>
        </w:tc>
        <w:tc>
          <w:tcPr>
            <w:tcW w:w="1276" w:type="dxa"/>
            <w:shd w:val="clear" w:color="auto" w:fill="auto"/>
          </w:tcPr>
          <w:p w14:paraId="3011CCDC" w14:textId="77777777" w:rsidR="007309CA" w:rsidRPr="0052511F" w:rsidRDefault="007309CA" w:rsidP="004B2DD2">
            <w:pPr>
              <w:spacing w:after="0" w:line="240" w:lineRule="auto"/>
              <w:ind w:left="-211" w:right="-1" w:firstLine="284"/>
              <w:rPr>
                <w:rFonts w:ascii="Times New Roman" w:hAnsi="Times New Roman"/>
                <w:sz w:val="24"/>
                <w:szCs w:val="24"/>
              </w:rPr>
            </w:pPr>
            <w:r w:rsidRPr="0052511F">
              <w:rPr>
                <w:rFonts w:ascii="Times New Roman" w:hAnsi="Times New Roman"/>
                <w:sz w:val="24"/>
                <w:szCs w:val="24"/>
              </w:rPr>
              <w:t>Не знаю</w:t>
            </w:r>
          </w:p>
        </w:tc>
      </w:tr>
      <w:tr w:rsidR="007309CA" w:rsidRPr="0052511F" w14:paraId="14670D2E" w14:textId="77777777" w:rsidTr="004B2DD2">
        <w:tc>
          <w:tcPr>
            <w:tcW w:w="5495" w:type="dxa"/>
            <w:shd w:val="clear" w:color="auto" w:fill="auto"/>
          </w:tcPr>
          <w:p w14:paraId="5A39C83D" w14:textId="77777777" w:rsidR="007309CA" w:rsidRPr="0052511F" w:rsidRDefault="007309CA" w:rsidP="004B2DD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употребление алкоголя </w:t>
            </w:r>
          </w:p>
        </w:tc>
        <w:tc>
          <w:tcPr>
            <w:tcW w:w="1337" w:type="dxa"/>
            <w:shd w:val="clear" w:color="auto" w:fill="auto"/>
          </w:tcPr>
          <w:p w14:paraId="75C3B907"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560" w:type="dxa"/>
            <w:shd w:val="clear" w:color="auto" w:fill="auto"/>
          </w:tcPr>
          <w:p w14:paraId="709E3ED2"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276" w:type="dxa"/>
            <w:shd w:val="clear" w:color="auto" w:fill="auto"/>
          </w:tcPr>
          <w:p w14:paraId="01DCF31B" w14:textId="77777777" w:rsidR="007309CA" w:rsidRPr="0052511F" w:rsidRDefault="007309CA" w:rsidP="004B2DD2">
            <w:pPr>
              <w:spacing w:after="0" w:line="240" w:lineRule="auto"/>
              <w:ind w:left="-284" w:right="-1" w:firstLine="568"/>
              <w:rPr>
                <w:rFonts w:ascii="Times New Roman" w:hAnsi="Times New Roman"/>
                <w:sz w:val="24"/>
                <w:szCs w:val="24"/>
              </w:rPr>
            </w:pPr>
          </w:p>
        </w:tc>
      </w:tr>
      <w:tr w:rsidR="007309CA" w:rsidRPr="0052511F" w14:paraId="313C9C3B" w14:textId="77777777" w:rsidTr="004B2DD2">
        <w:tc>
          <w:tcPr>
            <w:tcW w:w="5495" w:type="dxa"/>
            <w:shd w:val="clear" w:color="auto" w:fill="auto"/>
          </w:tcPr>
          <w:p w14:paraId="5071644C" w14:textId="77777777" w:rsidR="007309CA" w:rsidRPr="0052511F" w:rsidRDefault="007309CA" w:rsidP="004B2DD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курение </w:t>
            </w:r>
          </w:p>
        </w:tc>
        <w:tc>
          <w:tcPr>
            <w:tcW w:w="1337" w:type="dxa"/>
            <w:shd w:val="clear" w:color="auto" w:fill="auto"/>
          </w:tcPr>
          <w:p w14:paraId="29218623"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560" w:type="dxa"/>
            <w:shd w:val="clear" w:color="auto" w:fill="auto"/>
          </w:tcPr>
          <w:p w14:paraId="0623ADFB"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276" w:type="dxa"/>
            <w:shd w:val="clear" w:color="auto" w:fill="auto"/>
          </w:tcPr>
          <w:p w14:paraId="21D631AE" w14:textId="77777777" w:rsidR="007309CA" w:rsidRPr="0052511F" w:rsidRDefault="007309CA" w:rsidP="004B2DD2">
            <w:pPr>
              <w:spacing w:after="0" w:line="240" w:lineRule="auto"/>
              <w:ind w:left="-284" w:right="-1" w:firstLine="568"/>
              <w:rPr>
                <w:rFonts w:ascii="Times New Roman" w:hAnsi="Times New Roman"/>
                <w:sz w:val="24"/>
                <w:szCs w:val="24"/>
              </w:rPr>
            </w:pPr>
          </w:p>
        </w:tc>
      </w:tr>
      <w:tr w:rsidR="007309CA" w:rsidRPr="0052511F" w14:paraId="2C59040A" w14:textId="77777777" w:rsidTr="004B2DD2">
        <w:tc>
          <w:tcPr>
            <w:tcW w:w="5495" w:type="dxa"/>
            <w:shd w:val="clear" w:color="auto" w:fill="auto"/>
          </w:tcPr>
          <w:p w14:paraId="7D4249DD" w14:textId="77777777" w:rsidR="007309CA" w:rsidRPr="0052511F" w:rsidRDefault="007309CA" w:rsidP="004B2DD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семейная предрасположенность</w:t>
            </w:r>
          </w:p>
        </w:tc>
        <w:tc>
          <w:tcPr>
            <w:tcW w:w="1337" w:type="dxa"/>
            <w:shd w:val="clear" w:color="auto" w:fill="auto"/>
          </w:tcPr>
          <w:p w14:paraId="73189998"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560" w:type="dxa"/>
            <w:shd w:val="clear" w:color="auto" w:fill="auto"/>
          </w:tcPr>
          <w:p w14:paraId="11C9553B"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276" w:type="dxa"/>
            <w:shd w:val="clear" w:color="auto" w:fill="auto"/>
          </w:tcPr>
          <w:p w14:paraId="73D77965" w14:textId="77777777" w:rsidR="007309CA" w:rsidRPr="0052511F" w:rsidRDefault="007309CA" w:rsidP="004B2DD2">
            <w:pPr>
              <w:spacing w:after="0" w:line="240" w:lineRule="auto"/>
              <w:ind w:left="-284" w:right="-1" w:firstLine="568"/>
              <w:rPr>
                <w:rFonts w:ascii="Times New Roman" w:hAnsi="Times New Roman"/>
                <w:sz w:val="24"/>
                <w:szCs w:val="24"/>
              </w:rPr>
            </w:pPr>
          </w:p>
        </w:tc>
      </w:tr>
      <w:tr w:rsidR="007309CA" w:rsidRPr="0052511F" w14:paraId="33FC8052" w14:textId="77777777" w:rsidTr="004B2DD2">
        <w:tc>
          <w:tcPr>
            <w:tcW w:w="5495" w:type="dxa"/>
            <w:shd w:val="clear" w:color="auto" w:fill="auto"/>
          </w:tcPr>
          <w:p w14:paraId="6DFCC048" w14:textId="77777777" w:rsidR="007309CA" w:rsidRPr="0052511F" w:rsidRDefault="007309CA" w:rsidP="004B2DD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Диабет</w:t>
            </w:r>
          </w:p>
        </w:tc>
        <w:tc>
          <w:tcPr>
            <w:tcW w:w="1337" w:type="dxa"/>
            <w:shd w:val="clear" w:color="auto" w:fill="auto"/>
          </w:tcPr>
          <w:p w14:paraId="14698365"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560" w:type="dxa"/>
            <w:shd w:val="clear" w:color="auto" w:fill="auto"/>
          </w:tcPr>
          <w:p w14:paraId="2EE26946" w14:textId="77777777" w:rsidR="007309CA" w:rsidRPr="0052511F" w:rsidRDefault="007309CA" w:rsidP="004B2DD2">
            <w:pPr>
              <w:spacing w:after="0" w:line="240" w:lineRule="auto"/>
              <w:ind w:left="-284" w:right="-1" w:firstLine="568"/>
              <w:rPr>
                <w:rFonts w:ascii="Times New Roman" w:hAnsi="Times New Roman"/>
                <w:sz w:val="24"/>
                <w:szCs w:val="24"/>
              </w:rPr>
            </w:pPr>
          </w:p>
        </w:tc>
        <w:tc>
          <w:tcPr>
            <w:tcW w:w="1276" w:type="dxa"/>
            <w:shd w:val="clear" w:color="auto" w:fill="auto"/>
          </w:tcPr>
          <w:p w14:paraId="3EED6305" w14:textId="77777777" w:rsidR="007309CA" w:rsidRPr="0052511F" w:rsidRDefault="007309CA" w:rsidP="004B2DD2">
            <w:pPr>
              <w:spacing w:after="0" w:line="240" w:lineRule="auto"/>
              <w:ind w:left="-284" w:right="-1" w:firstLine="568"/>
              <w:rPr>
                <w:rFonts w:ascii="Times New Roman" w:hAnsi="Times New Roman"/>
                <w:sz w:val="24"/>
                <w:szCs w:val="24"/>
              </w:rPr>
            </w:pPr>
          </w:p>
        </w:tc>
      </w:tr>
    </w:tbl>
    <w:p w14:paraId="78D3AAE5"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6B4FFC9D" w14:textId="77777777" w:rsidR="007309CA" w:rsidRPr="0052511F" w:rsidRDefault="007309CA" w:rsidP="007309CA">
      <w:pPr>
        <w:numPr>
          <w:ilvl w:val="0"/>
          <w:numId w:val="22"/>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Получали ли вы информацию о глаукоме</w:t>
      </w:r>
    </w:p>
    <w:p w14:paraId="769B02C0"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Да</w:t>
      </w:r>
    </w:p>
    <w:p w14:paraId="33C5795C"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39CD90C5"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Частично</w:t>
      </w:r>
    </w:p>
    <w:p w14:paraId="1E37A0F2" w14:textId="77777777" w:rsidR="007309CA" w:rsidRPr="0052511F" w:rsidRDefault="007309CA" w:rsidP="007309CA">
      <w:pPr>
        <w:spacing w:after="0" w:line="240" w:lineRule="auto"/>
        <w:ind w:left="284" w:right="-1"/>
        <w:jc w:val="both"/>
        <w:rPr>
          <w:rFonts w:ascii="Times New Roman" w:hAnsi="Times New Roman"/>
          <w:sz w:val="24"/>
          <w:szCs w:val="24"/>
        </w:rPr>
      </w:pPr>
    </w:p>
    <w:p w14:paraId="57263369" w14:textId="77777777" w:rsidR="007309CA" w:rsidRPr="0052511F" w:rsidRDefault="007309CA" w:rsidP="007309CA">
      <w:pPr>
        <w:numPr>
          <w:ilvl w:val="0"/>
          <w:numId w:val="22"/>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Как вы думаете глаукома излечимая болезнь</w:t>
      </w:r>
    </w:p>
    <w:p w14:paraId="6F8F38A1"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Да </w:t>
      </w:r>
    </w:p>
    <w:p w14:paraId="647C717F"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151AFC77"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47542737" w14:textId="77777777" w:rsidR="007309CA" w:rsidRPr="0052511F" w:rsidRDefault="007309CA" w:rsidP="007309CA">
      <w:pPr>
        <w:spacing w:after="0" w:line="240" w:lineRule="auto"/>
        <w:ind w:left="284" w:right="-1"/>
        <w:jc w:val="both"/>
        <w:rPr>
          <w:rFonts w:ascii="Times New Roman" w:hAnsi="Times New Roman"/>
          <w:sz w:val="24"/>
          <w:szCs w:val="24"/>
        </w:rPr>
      </w:pPr>
    </w:p>
    <w:p w14:paraId="0271357D" w14:textId="77777777" w:rsidR="007309CA" w:rsidRPr="0052511F" w:rsidRDefault="007309CA" w:rsidP="007309CA">
      <w:pPr>
        <w:numPr>
          <w:ilvl w:val="0"/>
          <w:numId w:val="22"/>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Как вы думаете какие методы существует для лечения глаукомы</w:t>
      </w:r>
    </w:p>
    <w:p w14:paraId="4C1D9AFB"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Консервативное (применение лекарственных средств)</w:t>
      </w:r>
    </w:p>
    <w:p w14:paraId="26CF6D39"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Хирургическое (оперативное вмешательство)</w:t>
      </w:r>
    </w:p>
    <w:p w14:paraId="7E9DEC9C"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0B8B12C3"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715B8081" w14:textId="77777777" w:rsidR="007309CA" w:rsidRPr="0052511F" w:rsidRDefault="007309CA" w:rsidP="007309CA">
      <w:pPr>
        <w:numPr>
          <w:ilvl w:val="0"/>
          <w:numId w:val="22"/>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Как вы думаете могут ли образовательная поддержка доказательной практики среди населения воздействовать для своевременного выявления и лечения глаукомы?</w:t>
      </w:r>
    </w:p>
    <w:p w14:paraId="5E5DC182"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Да </w:t>
      </w:r>
    </w:p>
    <w:p w14:paraId="4DD580C0"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12B92E81"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Частично соглашусь</w:t>
      </w:r>
    </w:p>
    <w:p w14:paraId="6539BBCA"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72E625AC" w14:textId="77777777" w:rsidR="007309CA" w:rsidRPr="0052511F" w:rsidRDefault="007309CA" w:rsidP="007309CA">
      <w:pPr>
        <w:numPr>
          <w:ilvl w:val="0"/>
          <w:numId w:val="22"/>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 xml:space="preserve">Как вы </w:t>
      </w:r>
      <w:proofErr w:type="gramStart"/>
      <w:r w:rsidRPr="0052511F">
        <w:rPr>
          <w:rFonts w:ascii="Times New Roman" w:hAnsi="Times New Roman"/>
          <w:b/>
          <w:sz w:val="24"/>
          <w:szCs w:val="24"/>
        </w:rPr>
        <w:t>думаете</w:t>
      </w:r>
      <w:proofErr w:type="gramEnd"/>
      <w:r w:rsidRPr="0052511F">
        <w:rPr>
          <w:rFonts w:ascii="Times New Roman" w:hAnsi="Times New Roman"/>
          <w:b/>
          <w:sz w:val="24"/>
          <w:szCs w:val="24"/>
        </w:rPr>
        <w:t xml:space="preserve"> какие мероприятия дополнительно могут воздействовать для населения для своевременного выявления и лечения глаукомы? (можете выбрать несколько вариантов ответов)</w:t>
      </w:r>
    </w:p>
    <w:p w14:paraId="024029E7"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Проведение мастер классов на уровне ПМСП</w:t>
      </w:r>
    </w:p>
    <w:p w14:paraId="7294447A"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Обучение на рабочем месте</w:t>
      </w:r>
    </w:p>
    <w:p w14:paraId="3D13FA0E"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через социальные сети (</w:t>
      </w:r>
      <w:r w:rsidRPr="0052511F">
        <w:rPr>
          <w:rFonts w:ascii="Times New Roman" w:hAnsi="Times New Roman"/>
          <w:sz w:val="24"/>
          <w:szCs w:val="24"/>
          <w:lang w:val="en-US"/>
        </w:rPr>
        <w:t>facebook</w:t>
      </w:r>
      <w:r w:rsidRPr="0052511F">
        <w:rPr>
          <w:rFonts w:ascii="Times New Roman" w:hAnsi="Times New Roman"/>
          <w:sz w:val="24"/>
          <w:szCs w:val="24"/>
        </w:rPr>
        <w:t xml:space="preserve">, </w:t>
      </w:r>
      <w:r w:rsidRPr="0052511F">
        <w:rPr>
          <w:rFonts w:ascii="Times New Roman" w:hAnsi="Times New Roman"/>
          <w:sz w:val="24"/>
          <w:szCs w:val="24"/>
          <w:lang w:val="en-US"/>
        </w:rPr>
        <w:t>Instagram</w:t>
      </w:r>
      <w:r w:rsidRPr="0052511F">
        <w:rPr>
          <w:rFonts w:ascii="Times New Roman" w:hAnsi="Times New Roman"/>
          <w:sz w:val="24"/>
          <w:szCs w:val="24"/>
        </w:rPr>
        <w:t xml:space="preserve"> и др.)</w:t>
      </w:r>
    </w:p>
    <w:p w14:paraId="426CADB3"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lastRenderedPageBreak/>
        <w:t>Информация через телевизионные каналы</w:t>
      </w:r>
    </w:p>
    <w:p w14:paraId="5E5071DC"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о доступных диагностических услугах</w:t>
      </w:r>
    </w:p>
    <w:p w14:paraId="4F2CE9DA"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о скрининге</w:t>
      </w:r>
    </w:p>
    <w:p w14:paraId="09141D60"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Другое – укажите</w:t>
      </w:r>
    </w:p>
    <w:p w14:paraId="63B7A2CC"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16ED4B6C" w14:textId="77777777" w:rsidR="007309CA" w:rsidRPr="0052511F" w:rsidRDefault="007309CA" w:rsidP="007309CA">
      <w:pPr>
        <w:spacing w:after="0" w:line="240" w:lineRule="auto"/>
        <w:ind w:left="-284" w:right="-1" w:firstLine="568"/>
        <w:jc w:val="both"/>
        <w:rPr>
          <w:rFonts w:ascii="Times New Roman" w:hAnsi="Times New Roman"/>
          <w:sz w:val="24"/>
          <w:szCs w:val="24"/>
        </w:rPr>
        <w:sectPr w:rsidR="007309CA" w:rsidRPr="0052511F" w:rsidSect="00FD2F75">
          <w:pgSz w:w="11906" w:h="16838"/>
          <w:pgMar w:top="1134" w:right="567" w:bottom="1134" w:left="1701" w:header="708" w:footer="708" w:gutter="0"/>
          <w:cols w:space="708"/>
          <w:docGrid w:linePitch="360"/>
        </w:sectPr>
      </w:pPr>
    </w:p>
    <w:p w14:paraId="57B8E694" w14:textId="04541992" w:rsidR="00782515" w:rsidRDefault="00782515" w:rsidP="00782515">
      <w:pPr>
        <w:spacing w:after="0" w:line="240" w:lineRule="auto"/>
        <w:ind w:right="-1"/>
        <w:jc w:val="center"/>
        <w:rPr>
          <w:rFonts w:ascii="Times New Roman" w:hAnsi="Times New Roman"/>
          <w:b/>
          <w:bCs/>
          <w:sz w:val="28"/>
          <w:szCs w:val="28"/>
        </w:rPr>
      </w:pPr>
      <w:r w:rsidRPr="00982885">
        <w:rPr>
          <w:rFonts w:ascii="Times New Roman" w:hAnsi="Times New Roman"/>
          <w:b/>
          <w:bCs/>
          <w:sz w:val="28"/>
          <w:szCs w:val="28"/>
        </w:rPr>
        <w:lastRenderedPageBreak/>
        <w:t xml:space="preserve">ПРИЛОЖЕНИЕ </w:t>
      </w:r>
      <w:r w:rsidR="007753D9">
        <w:rPr>
          <w:rFonts w:ascii="Times New Roman" w:hAnsi="Times New Roman"/>
          <w:b/>
          <w:bCs/>
          <w:sz w:val="28"/>
          <w:szCs w:val="28"/>
        </w:rPr>
        <w:t>В</w:t>
      </w:r>
    </w:p>
    <w:p w14:paraId="260D4B0B" w14:textId="77777777" w:rsidR="00782515" w:rsidRPr="00982885" w:rsidRDefault="00782515" w:rsidP="00782515">
      <w:pPr>
        <w:spacing w:after="0" w:line="240" w:lineRule="auto"/>
        <w:ind w:right="-1"/>
        <w:jc w:val="center"/>
        <w:rPr>
          <w:rFonts w:ascii="Times New Roman" w:hAnsi="Times New Roman"/>
          <w:b/>
          <w:bCs/>
          <w:sz w:val="28"/>
          <w:szCs w:val="28"/>
        </w:rPr>
      </w:pPr>
    </w:p>
    <w:p w14:paraId="447FD988" w14:textId="77777777" w:rsidR="007309CA" w:rsidRPr="00982885" w:rsidRDefault="007309CA" w:rsidP="007309CA">
      <w:pPr>
        <w:spacing w:after="0" w:line="240" w:lineRule="auto"/>
        <w:ind w:right="-1" w:firstLine="709"/>
        <w:jc w:val="center"/>
        <w:rPr>
          <w:rFonts w:ascii="Times New Roman" w:hAnsi="Times New Roman"/>
          <w:b/>
          <w:bCs/>
          <w:sz w:val="28"/>
          <w:szCs w:val="28"/>
        </w:rPr>
      </w:pPr>
      <w:r w:rsidRPr="00982885">
        <w:rPr>
          <w:rFonts w:ascii="Times New Roman" w:hAnsi="Times New Roman"/>
          <w:b/>
          <w:bCs/>
          <w:sz w:val="28"/>
          <w:szCs w:val="28"/>
        </w:rPr>
        <w:t xml:space="preserve">Данный опросник проводится с целью улучшения организации </w:t>
      </w:r>
      <w:r w:rsidRPr="00982885">
        <w:rPr>
          <w:rFonts w:ascii="Times New Roman" w:hAnsi="Times New Roman"/>
          <w:b/>
          <w:bCs/>
          <w:sz w:val="28"/>
          <w:szCs w:val="28"/>
          <w:shd w:val="clear" w:color="auto" w:fill="FFFFFF"/>
        </w:rPr>
        <w:t xml:space="preserve">раннего выявления, мониторинга и лечения больных с глаукомой </w:t>
      </w:r>
      <w:r w:rsidRPr="00982885">
        <w:rPr>
          <w:rFonts w:ascii="Times New Roman" w:hAnsi="Times New Roman"/>
          <w:b/>
          <w:bCs/>
          <w:sz w:val="28"/>
          <w:szCs w:val="28"/>
        </w:rPr>
        <w:t>в Республике Казахстан</w:t>
      </w:r>
    </w:p>
    <w:p w14:paraId="77C91D0E" w14:textId="77777777" w:rsidR="007309CA" w:rsidRPr="00982885" w:rsidRDefault="007309CA" w:rsidP="007309CA">
      <w:pPr>
        <w:spacing w:after="0" w:line="240" w:lineRule="auto"/>
        <w:ind w:right="-1" w:firstLine="709"/>
        <w:jc w:val="center"/>
        <w:rPr>
          <w:rFonts w:ascii="Times New Roman" w:hAnsi="Times New Roman"/>
          <w:b/>
          <w:bCs/>
          <w:sz w:val="24"/>
          <w:szCs w:val="24"/>
          <w:shd w:val="clear" w:color="auto" w:fill="FFFFFF"/>
        </w:rPr>
      </w:pPr>
    </w:p>
    <w:p w14:paraId="796C9C71"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Опрос проводится анонимно, на добровольной основе</w:t>
      </w:r>
    </w:p>
    <w:p w14:paraId="56BA8CB7"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Для прохождения опроса вам необходимо будет 20-30 минут времени</w:t>
      </w:r>
    </w:p>
    <w:p w14:paraId="4DB53773"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 xml:space="preserve">Опрос проводится среди больных с глаукомой </w:t>
      </w:r>
    </w:p>
    <w:p w14:paraId="3C1D10FE" w14:textId="77777777" w:rsidR="007309CA" w:rsidRPr="0052511F" w:rsidRDefault="007309CA" w:rsidP="007309CA">
      <w:pPr>
        <w:spacing w:after="0" w:line="240" w:lineRule="auto"/>
        <w:ind w:left="-284" w:right="-1" w:firstLine="568"/>
        <w:jc w:val="center"/>
        <w:rPr>
          <w:rFonts w:ascii="Times New Roman" w:hAnsi="Times New Roman"/>
          <w:sz w:val="24"/>
          <w:szCs w:val="24"/>
        </w:rPr>
      </w:pPr>
      <w:r w:rsidRPr="0052511F">
        <w:rPr>
          <w:rFonts w:ascii="Times New Roman" w:hAnsi="Times New Roman"/>
          <w:sz w:val="24"/>
          <w:szCs w:val="24"/>
        </w:rPr>
        <w:t>В случае возникновение вопросов просим обратиться к исследователю.</w:t>
      </w:r>
    </w:p>
    <w:p w14:paraId="4221AE6D" w14:textId="77777777" w:rsidR="007309CA" w:rsidRPr="0052511F" w:rsidRDefault="007309CA" w:rsidP="007309CA">
      <w:pPr>
        <w:pStyle w:val="af0"/>
        <w:numPr>
          <w:ilvl w:val="0"/>
          <w:numId w:val="13"/>
        </w:numPr>
        <w:tabs>
          <w:tab w:val="left" w:pos="284"/>
        </w:tabs>
        <w:suppressAutoHyphens w:val="0"/>
        <w:spacing w:after="0" w:line="240" w:lineRule="auto"/>
        <w:ind w:left="0" w:right="-1" w:firstLine="0"/>
        <w:jc w:val="both"/>
        <w:rPr>
          <w:rFonts w:ascii="Times New Roman" w:hAnsi="Times New Roman"/>
          <w:b/>
          <w:sz w:val="24"/>
          <w:szCs w:val="24"/>
        </w:rPr>
      </w:pPr>
      <w:r w:rsidRPr="0052511F">
        <w:rPr>
          <w:rFonts w:ascii="Times New Roman" w:hAnsi="Times New Roman"/>
          <w:b/>
          <w:sz w:val="24"/>
          <w:szCs w:val="24"/>
        </w:rPr>
        <w:t>Ваш возраст</w:t>
      </w:r>
    </w:p>
    <w:p w14:paraId="212D5062" w14:textId="77777777" w:rsidR="007309CA" w:rsidRPr="0052511F" w:rsidRDefault="007309CA" w:rsidP="007309CA">
      <w:pPr>
        <w:pStyle w:val="af0"/>
        <w:numPr>
          <w:ilvl w:val="0"/>
          <w:numId w:val="27"/>
        </w:numPr>
        <w:tabs>
          <w:tab w:val="left" w:pos="284"/>
        </w:tabs>
        <w:spacing w:after="0" w:line="240" w:lineRule="auto"/>
        <w:ind w:right="-1" w:hanging="1004"/>
        <w:jc w:val="both"/>
        <w:rPr>
          <w:rFonts w:ascii="Times New Roman" w:hAnsi="Times New Roman"/>
          <w:sz w:val="24"/>
          <w:szCs w:val="24"/>
        </w:rPr>
      </w:pPr>
      <w:r w:rsidRPr="0052511F">
        <w:rPr>
          <w:rFonts w:ascii="Times New Roman" w:hAnsi="Times New Roman"/>
          <w:sz w:val="24"/>
          <w:szCs w:val="24"/>
        </w:rPr>
        <w:t>40-49</w:t>
      </w:r>
    </w:p>
    <w:p w14:paraId="62718FB3" w14:textId="77777777" w:rsidR="007309CA" w:rsidRPr="0052511F" w:rsidRDefault="007309CA" w:rsidP="007309CA">
      <w:pPr>
        <w:pStyle w:val="af0"/>
        <w:numPr>
          <w:ilvl w:val="0"/>
          <w:numId w:val="27"/>
        </w:numPr>
        <w:tabs>
          <w:tab w:val="left" w:pos="284"/>
        </w:tabs>
        <w:spacing w:after="0" w:line="240" w:lineRule="auto"/>
        <w:ind w:right="-1" w:hanging="1004"/>
        <w:jc w:val="both"/>
        <w:rPr>
          <w:rFonts w:ascii="Times New Roman" w:hAnsi="Times New Roman"/>
          <w:sz w:val="24"/>
          <w:szCs w:val="24"/>
        </w:rPr>
      </w:pPr>
      <w:r w:rsidRPr="0052511F">
        <w:rPr>
          <w:rFonts w:ascii="Times New Roman" w:hAnsi="Times New Roman"/>
          <w:sz w:val="24"/>
          <w:szCs w:val="24"/>
        </w:rPr>
        <w:t>50-59</w:t>
      </w:r>
    </w:p>
    <w:p w14:paraId="39A2A689" w14:textId="77777777" w:rsidR="007309CA" w:rsidRPr="0052511F" w:rsidRDefault="007309CA" w:rsidP="007309CA">
      <w:pPr>
        <w:pStyle w:val="af0"/>
        <w:numPr>
          <w:ilvl w:val="0"/>
          <w:numId w:val="27"/>
        </w:numPr>
        <w:tabs>
          <w:tab w:val="left" w:pos="284"/>
        </w:tabs>
        <w:spacing w:after="0" w:line="240" w:lineRule="auto"/>
        <w:ind w:right="-1" w:hanging="1004"/>
        <w:jc w:val="both"/>
        <w:rPr>
          <w:rFonts w:ascii="Times New Roman" w:hAnsi="Times New Roman"/>
          <w:sz w:val="24"/>
          <w:szCs w:val="24"/>
        </w:rPr>
      </w:pPr>
      <w:r w:rsidRPr="0052511F">
        <w:rPr>
          <w:rFonts w:ascii="Times New Roman" w:hAnsi="Times New Roman"/>
          <w:sz w:val="24"/>
          <w:szCs w:val="24"/>
        </w:rPr>
        <w:t>60 лет и старше</w:t>
      </w:r>
    </w:p>
    <w:p w14:paraId="2FDBADD0" w14:textId="77777777" w:rsidR="007309CA" w:rsidRPr="0052511F" w:rsidRDefault="007309CA" w:rsidP="007309CA">
      <w:pPr>
        <w:pStyle w:val="af0"/>
        <w:tabs>
          <w:tab w:val="left" w:pos="284"/>
        </w:tabs>
        <w:spacing w:after="0" w:line="240" w:lineRule="auto"/>
        <w:ind w:left="0" w:right="-1"/>
        <w:jc w:val="both"/>
        <w:rPr>
          <w:rFonts w:ascii="Times New Roman" w:hAnsi="Times New Roman"/>
          <w:sz w:val="24"/>
          <w:szCs w:val="24"/>
        </w:rPr>
      </w:pPr>
    </w:p>
    <w:p w14:paraId="19A7C873" w14:textId="77777777" w:rsidR="007309CA" w:rsidRPr="0052511F" w:rsidRDefault="007309CA" w:rsidP="007309CA">
      <w:pPr>
        <w:pStyle w:val="12"/>
        <w:numPr>
          <w:ilvl w:val="0"/>
          <w:numId w:val="13"/>
        </w:numPr>
        <w:tabs>
          <w:tab w:val="left" w:pos="284"/>
        </w:tabs>
        <w:ind w:left="0" w:right="-1" w:firstLine="0"/>
        <w:rPr>
          <w:b/>
        </w:rPr>
      </w:pPr>
      <w:r w:rsidRPr="0052511F">
        <w:rPr>
          <w:b/>
          <w:bCs/>
        </w:rPr>
        <w:t>Укажите, пожалуйста, уровень Вашего образования:</w:t>
      </w:r>
    </w:p>
    <w:p w14:paraId="54C1ACFB" w14:textId="77777777" w:rsidR="007309CA" w:rsidRPr="0052511F" w:rsidRDefault="007309CA" w:rsidP="007309CA">
      <w:pPr>
        <w:pStyle w:val="12"/>
        <w:numPr>
          <w:ilvl w:val="0"/>
          <w:numId w:val="28"/>
        </w:numPr>
        <w:tabs>
          <w:tab w:val="left" w:pos="284"/>
        </w:tabs>
        <w:ind w:right="-1" w:hanging="720"/>
      </w:pPr>
      <w:r w:rsidRPr="0052511F">
        <w:t>Незаконченное среднее</w:t>
      </w:r>
    </w:p>
    <w:p w14:paraId="251604C8" w14:textId="77777777" w:rsidR="007309CA" w:rsidRPr="0052511F" w:rsidRDefault="007309CA" w:rsidP="007309CA">
      <w:pPr>
        <w:pStyle w:val="12"/>
        <w:numPr>
          <w:ilvl w:val="0"/>
          <w:numId w:val="28"/>
        </w:numPr>
        <w:tabs>
          <w:tab w:val="left" w:pos="284"/>
        </w:tabs>
        <w:ind w:right="-1" w:hanging="720"/>
      </w:pPr>
      <w:r w:rsidRPr="0052511F">
        <w:t>Среднее</w:t>
      </w:r>
    </w:p>
    <w:p w14:paraId="58C24033" w14:textId="77777777" w:rsidR="007309CA" w:rsidRPr="0052511F" w:rsidRDefault="007309CA" w:rsidP="007309CA">
      <w:pPr>
        <w:pStyle w:val="12"/>
        <w:numPr>
          <w:ilvl w:val="0"/>
          <w:numId w:val="28"/>
        </w:numPr>
        <w:tabs>
          <w:tab w:val="left" w:pos="284"/>
        </w:tabs>
        <w:ind w:right="-1" w:hanging="720"/>
      </w:pPr>
      <w:r w:rsidRPr="0052511F">
        <w:t>Среднее специальное</w:t>
      </w:r>
    </w:p>
    <w:p w14:paraId="2F25D2AC" w14:textId="77777777" w:rsidR="007309CA" w:rsidRPr="0052511F" w:rsidRDefault="007309CA" w:rsidP="007309CA">
      <w:pPr>
        <w:pStyle w:val="12"/>
        <w:numPr>
          <w:ilvl w:val="0"/>
          <w:numId w:val="28"/>
        </w:numPr>
        <w:tabs>
          <w:tab w:val="left" w:pos="284"/>
        </w:tabs>
        <w:ind w:right="-1" w:hanging="720"/>
      </w:pPr>
      <w:r w:rsidRPr="0052511F">
        <w:t>Высшее</w:t>
      </w:r>
    </w:p>
    <w:p w14:paraId="590FEAC6" w14:textId="77777777" w:rsidR="007309CA" w:rsidRPr="0052511F" w:rsidRDefault="007309CA" w:rsidP="007309CA">
      <w:pPr>
        <w:pStyle w:val="12"/>
        <w:tabs>
          <w:tab w:val="left" w:pos="284"/>
        </w:tabs>
        <w:ind w:left="0" w:right="-1" w:hanging="720"/>
      </w:pPr>
    </w:p>
    <w:p w14:paraId="52AE830C" w14:textId="77777777" w:rsidR="007309CA" w:rsidRPr="0052511F" w:rsidRDefault="007309CA" w:rsidP="007309CA">
      <w:pPr>
        <w:pStyle w:val="af0"/>
        <w:numPr>
          <w:ilvl w:val="0"/>
          <w:numId w:val="13"/>
        </w:numPr>
        <w:tabs>
          <w:tab w:val="left" w:pos="284"/>
        </w:tabs>
        <w:suppressAutoHyphens w:val="0"/>
        <w:spacing w:after="0" w:line="240" w:lineRule="auto"/>
        <w:ind w:left="0" w:right="-1" w:firstLine="0"/>
        <w:contextualSpacing w:val="0"/>
        <w:rPr>
          <w:rFonts w:ascii="Times New Roman" w:hAnsi="Times New Roman"/>
          <w:b/>
          <w:bCs/>
          <w:sz w:val="24"/>
          <w:szCs w:val="24"/>
        </w:rPr>
      </w:pPr>
      <w:r w:rsidRPr="0052511F">
        <w:rPr>
          <w:rFonts w:ascii="Times New Roman" w:hAnsi="Times New Roman"/>
          <w:b/>
          <w:bCs/>
          <w:sz w:val="24"/>
          <w:szCs w:val="24"/>
        </w:rPr>
        <w:t>Укажите, пожалуйста, Ваш социальный статус:</w:t>
      </w:r>
    </w:p>
    <w:p w14:paraId="0BE64A64" w14:textId="77777777" w:rsidR="007309CA" w:rsidRPr="0052511F" w:rsidRDefault="007309CA" w:rsidP="007309CA">
      <w:pPr>
        <w:pStyle w:val="af0"/>
        <w:numPr>
          <w:ilvl w:val="0"/>
          <w:numId w:val="29"/>
        </w:numPr>
        <w:tabs>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Рабочий (-ая)</w:t>
      </w:r>
    </w:p>
    <w:p w14:paraId="1CC08871" w14:textId="77777777" w:rsidR="007309CA" w:rsidRPr="0052511F" w:rsidRDefault="007309CA" w:rsidP="007309CA">
      <w:pPr>
        <w:pStyle w:val="af0"/>
        <w:numPr>
          <w:ilvl w:val="0"/>
          <w:numId w:val="29"/>
        </w:numPr>
        <w:tabs>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Домохозяйка</w:t>
      </w:r>
    </w:p>
    <w:p w14:paraId="213F0DAD" w14:textId="77777777" w:rsidR="007309CA" w:rsidRPr="0052511F" w:rsidRDefault="007309CA" w:rsidP="007309CA">
      <w:pPr>
        <w:pStyle w:val="af0"/>
        <w:numPr>
          <w:ilvl w:val="0"/>
          <w:numId w:val="29"/>
        </w:numPr>
        <w:tabs>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 xml:space="preserve">Пенсионер </w:t>
      </w:r>
    </w:p>
    <w:p w14:paraId="0AFC6949" w14:textId="77777777" w:rsidR="007309CA" w:rsidRPr="0052511F" w:rsidRDefault="007309CA" w:rsidP="007309CA">
      <w:pPr>
        <w:pStyle w:val="af0"/>
        <w:numPr>
          <w:ilvl w:val="0"/>
          <w:numId w:val="29"/>
        </w:numPr>
        <w:tabs>
          <w:tab w:val="left" w:pos="284"/>
          <w:tab w:val="left" w:pos="540"/>
        </w:tabs>
        <w:spacing w:after="0" w:line="240" w:lineRule="auto"/>
        <w:ind w:right="-1" w:hanging="720"/>
        <w:rPr>
          <w:rFonts w:ascii="Times New Roman" w:hAnsi="Times New Roman"/>
          <w:sz w:val="24"/>
          <w:szCs w:val="24"/>
        </w:rPr>
      </w:pPr>
      <w:r w:rsidRPr="0052511F">
        <w:rPr>
          <w:rFonts w:ascii="Times New Roman" w:hAnsi="Times New Roman"/>
          <w:sz w:val="24"/>
          <w:szCs w:val="24"/>
        </w:rPr>
        <w:t>Другие (напишите)__________</w:t>
      </w:r>
    </w:p>
    <w:p w14:paraId="105FDB48" w14:textId="77777777" w:rsidR="007309CA" w:rsidRPr="0052511F" w:rsidRDefault="007309CA" w:rsidP="007309CA">
      <w:pPr>
        <w:pStyle w:val="af0"/>
        <w:tabs>
          <w:tab w:val="left" w:pos="284"/>
        </w:tabs>
        <w:spacing w:after="0" w:line="240" w:lineRule="auto"/>
        <w:ind w:left="0" w:right="-1"/>
        <w:rPr>
          <w:rFonts w:ascii="Times New Roman" w:hAnsi="Times New Roman"/>
          <w:b/>
          <w:sz w:val="24"/>
          <w:szCs w:val="24"/>
        </w:rPr>
      </w:pPr>
    </w:p>
    <w:p w14:paraId="486C10C1" w14:textId="77777777" w:rsidR="007309CA" w:rsidRPr="0052511F" w:rsidRDefault="007309CA" w:rsidP="007309CA">
      <w:pPr>
        <w:pStyle w:val="af0"/>
        <w:numPr>
          <w:ilvl w:val="0"/>
          <w:numId w:val="13"/>
        </w:numPr>
        <w:tabs>
          <w:tab w:val="left" w:pos="284"/>
        </w:tabs>
        <w:suppressAutoHyphens w:val="0"/>
        <w:spacing w:after="0" w:line="240" w:lineRule="auto"/>
        <w:ind w:left="0" w:right="-1" w:firstLine="0"/>
        <w:contextualSpacing w:val="0"/>
        <w:jc w:val="both"/>
        <w:rPr>
          <w:rFonts w:ascii="Times New Roman" w:hAnsi="Times New Roman"/>
          <w:sz w:val="24"/>
          <w:szCs w:val="24"/>
        </w:rPr>
      </w:pPr>
      <w:r w:rsidRPr="0052511F">
        <w:rPr>
          <w:rFonts w:ascii="Times New Roman" w:hAnsi="Times New Roman"/>
          <w:b/>
          <w:bCs/>
          <w:sz w:val="24"/>
          <w:szCs w:val="24"/>
        </w:rPr>
        <w:t xml:space="preserve"> У вас заболевание глаз как глаукома</w:t>
      </w:r>
    </w:p>
    <w:p w14:paraId="74CB8D68" w14:textId="77777777" w:rsidR="007309CA" w:rsidRPr="0052511F" w:rsidRDefault="007309CA" w:rsidP="007309CA">
      <w:pPr>
        <w:pStyle w:val="af0"/>
        <w:numPr>
          <w:ilvl w:val="0"/>
          <w:numId w:val="30"/>
        </w:numPr>
        <w:tabs>
          <w:tab w:val="left" w:pos="284"/>
        </w:tabs>
        <w:suppressAutoHyphens w:val="0"/>
        <w:spacing w:after="0" w:line="240" w:lineRule="auto"/>
        <w:ind w:right="-1" w:hanging="720"/>
        <w:contextualSpacing w:val="0"/>
        <w:jc w:val="both"/>
        <w:rPr>
          <w:rFonts w:ascii="Times New Roman" w:hAnsi="Times New Roman"/>
          <w:bCs/>
          <w:sz w:val="24"/>
          <w:szCs w:val="24"/>
        </w:rPr>
      </w:pPr>
      <w:r w:rsidRPr="0052511F">
        <w:rPr>
          <w:rFonts w:ascii="Times New Roman" w:hAnsi="Times New Roman"/>
          <w:bCs/>
          <w:sz w:val="24"/>
          <w:szCs w:val="24"/>
        </w:rPr>
        <w:t>Да</w:t>
      </w:r>
      <w:r w:rsidRPr="0052511F">
        <w:rPr>
          <w:rFonts w:ascii="Times New Roman" w:hAnsi="Times New Roman"/>
          <w:sz w:val="24"/>
          <w:szCs w:val="24"/>
        </w:rPr>
        <w:t xml:space="preserve"> </w:t>
      </w:r>
    </w:p>
    <w:p w14:paraId="3FFCD20E" w14:textId="77777777" w:rsidR="007309CA" w:rsidRPr="0052511F" w:rsidRDefault="007309CA" w:rsidP="007309CA">
      <w:pPr>
        <w:pStyle w:val="af0"/>
        <w:numPr>
          <w:ilvl w:val="0"/>
          <w:numId w:val="30"/>
        </w:numPr>
        <w:tabs>
          <w:tab w:val="left" w:pos="284"/>
        </w:tabs>
        <w:suppressAutoHyphens w:val="0"/>
        <w:spacing w:after="0" w:line="240" w:lineRule="auto"/>
        <w:ind w:right="-1" w:hanging="720"/>
        <w:contextualSpacing w:val="0"/>
        <w:jc w:val="both"/>
        <w:rPr>
          <w:rFonts w:ascii="Times New Roman" w:hAnsi="Times New Roman"/>
          <w:bCs/>
          <w:sz w:val="24"/>
          <w:szCs w:val="24"/>
        </w:rPr>
      </w:pPr>
      <w:r w:rsidRPr="0052511F">
        <w:rPr>
          <w:rFonts w:ascii="Times New Roman" w:hAnsi="Times New Roman"/>
          <w:bCs/>
          <w:sz w:val="24"/>
          <w:szCs w:val="24"/>
        </w:rPr>
        <w:t>Нет</w:t>
      </w:r>
    </w:p>
    <w:p w14:paraId="611345EA" w14:textId="77777777" w:rsidR="007309CA" w:rsidRPr="0052511F" w:rsidRDefault="007309CA" w:rsidP="007309CA">
      <w:pPr>
        <w:pStyle w:val="af0"/>
        <w:numPr>
          <w:ilvl w:val="0"/>
          <w:numId w:val="30"/>
        </w:numPr>
        <w:tabs>
          <w:tab w:val="left" w:pos="284"/>
        </w:tabs>
        <w:suppressAutoHyphens w:val="0"/>
        <w:spacing w:after="0" w:line="240" w:lineRule="auto"/>
        <w:ind w:right="-1" w:hanging="720"/>
        <w:contextualSpacing w:val="0"/>
        <w:jc w:val="both"/>
        <w:rPr>
          <w:rFonts w:ascii="Times New Roman" w:hAnsi="Times New Roman"/>
          <w:sz w:val="24"/>
          <w:szCs w:val="24"/>
        </w:rPr>
      </w:pPr>
      <w:r w:rsidRPr="0052511F">
        <w:rPr>
          <w:rFonts w:ascii="Times New Roman" w:hAnsi="Times New Roman"/>
          <w:bCs/>
          <w:sz w:val="24"/>
          <w:szCs w:val="24"/>
        </w:rPr>
        <w:t xml:space="preserve">Не знаю не обследовалась </w:t>
      </w:r>
    </w:p>
    <w:p w14:paraId="3B6E1240" w14:textId="77777777" w:rsidR="007309CA" w:rsidRPr="0052511F" w:rsidRDefault="007309CA" w:rsidP="007309CA">
      <w:pPr>
        <w:pStyle w:val="af0"/>
        <w:tabs>
          <w:tab w:val="left" w:pos="284"/>
        </w:tabs>
        <w:spacing w:after="0" w:line="240" w:lineRule="auto"/>
        <w:ind w:left="0" w:right="-1"/>
        <w:contextualSpacing w:val="0"/>
        <w:jc w:val="both"/>
        <w:rPr>
          <w:rFonts w:ascii="Times New Roman" w:hAnsi="Times New Roman"/>
          <w:sz w:val="24"/>
          <w:szCs w:val="24"/>
        </w:rPr>
      </w:pPr>
    </w:p>
    <w:p w14:paraId="08BEFED7" w14:textId="77777777" w:rsidR="007309CA" w:rsidRPr="0052511F" w:rsidRDefault="007309CA" w:rsidP="007309CA">
      <w:pPr>
        <w:pStyle w:val="af0"/>
        <w:numPr>
          <w:ilvl w:val="0"/>
          <w:numId w:val="13"/>
        </w:numPr>
        <w:tabs>
          <w:tab w:val="left" w:pos="284"/>
        </w:tabs>
        <w:suppressAutoHyphens w:val="0"/>
        <w:spacing w:after="0" w:line="240" w:lineRule="auto"/>
        <w:ind w:left="0" w:right="-1" w:firstLine="0"/>
        <w:contextualSpacing w:val="0"/>
        <w:jc w:val="both"/>
        <w:rPr>
          <w:rFonts w:ascii="Times New Roman" w:hAnsi="Times New Roman"/>
          <w:sz w:val="24"/>
          <w:szCs w:val="24"/>
        </w:rPr>
      </w:pPr>
      <w:r w:rsidRPr="0052511F">
        <w:rPr>
          <w:rFonts w:ascii="Times New Roman" w:hAnsi="Times New Roman"/>
          <w:b/>
          <w:sz w:val="24"/>
          <w:szCs w:val="24"/>
        </w:rPr>
        <w:t>Можете дать ответы на следующие вопросы</w:t>
      </w:r>
      <w:r w:rsidRPr="0052511F">
        <w:rPr>
          <w:rFonts w:ascii="Times New Roman" w:hAnsi="Times New Roman"/>
          <w:sz w:val="24"/>
          <w:szCs w:val="24"/>
        </w:rPr>
        <w:t>:</w:t>
      </w:r>
    </w:p>
    <w:p w14:paraId="22432C90" w14:textId="77777777" w:rsidR="007309CA" w:rsidRPr="0052511F" w:rsidRDefault="007309CA" w:rsidP="007309CA">
      <w:pPr>
        <w:spacing w:after="0" w:line="240" w:lineRule="auto"/>
        <w:ind w:left="-284" w:right="-1" w:firstLine="568"/>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2"/>
        <w:gridCol w:w="487"/>
        <w:gridCol w:w="567"/>
        <w:gridCol w:w="2268"/>
      </w:tblGrid>
      <w:tr w:rsidR="007309CA" w:rsidRPr="0052511F" w14:paraId="037CC538" w14:textId="77777777" w:rsidTr="00E73592">
        <w:trPr>
          <w:trHeight w:val="249"/>
        </w:trPr>
        <w:tc>
          <w:tcPr>
            <w:tcW w:w="6312" w:type="dxa"/>
            <w:shd w:val="clear" w:color="auto" w:fill="auto"/>
          </w:tcPr>
          <w:p w14:paraId="06115B78" w14:textId="77777777" w:rsidR="007309CA" w:rsidRPr="0052511F" w:rsidRDefault="007309CA" w:rsidP="00E73592">
            <w:pPr>
              <w:spacing w:after="0" w:line="240" w:lineRule="auto"/>
              <w:jc w:val="both"/>
              <w:rPr>
                <w:rFonts w:ascii="Times New Roman" w:hAnsi="Times New Roman"/>
                <w:sz w:val="24"/>
                <w:szCs w:val="24"/>
              </w:rPr>
            </w:pPr>
          </w:p>
        </w:tc>
        <w:tc>
          <w:tcPr>
            <w:tcW w:w="487" w:type="dxa"/>
            <w:shd w:val="clear" w:color="auto" w:fill="auto"/>
          </w:tcPr>
          <w:p w14:paraId="62EEC530"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Да</w:t>
            </w:r>
          </w:p>
        </w:tc>
        <w:tc>
          <w:tcPr>
            <w:tcW w:w="567" w:type="dxa"/>
            <w:shd w:val="clear" w:color="auto" w:fill="auto"/>
          </w:tcPr>
          <w:p w14:paraId="7D0F9DEC"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нет</w:t>
            </w:r>
          </w:p>
        </w:tc>
        <w:tc>
          <w:tcPr>
            <w:tcW w:w="2268" w:type="dxa"/>
            <w:shd w:val="clear" w:color="auto" w:fill="auto"/>
          </w:tcPr>
          <w:p w14:paraId="5B2A5E9E"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Частично/другое/не знаю</w:t>
            </w:r>
          </w:p>
        </w:tc>
      </w:tr>
      <w:tr w:rsidR="007309CA" w:rsidRPr="0052511F" w14:paraId="634AC489" w14:textId="77777777" w:rsidTr="00E73592">
        <w:tc>
          <w:tcPr>
            <w:tcW w:w="6312" w:type="dxa"/>
            <w:shd w:val="clear" w:color="auto" w:fill="auto"/>
          </w:tcPr>
          <w:p w14:paraId="64A6A572"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Вы слышали о заболевании глаз как глаукома</w:t>
            </w:r>
          </w:p>
        </w:tc>
        <w:tc>
          <w:tcPr>
            <w:tcW w:w="487" w:type="dxa"/>
            <w:shd w:val="clear" w:color="auto" w:fill="auto"/>
          </w:tcPr>
          <w:p w14:paraId="6825F7C7"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139F86AE"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69FE7E93"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1A9E81D3" w14:textId="77777777" w:rsidTr="00E73592">
        <w:tc>
          <w:tcPr>
            <w:tcW w:w="6312" w:type="dxa"/>
            <w:shd w:val="clear" w:color="auto" w:fill="auto"/>
          </w:tcPr>
          <w:p w14:paraId="4662B4A1"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Проходили ли вы скрининг по глаукоме</w:t>
            </w:r>
          </w:p>
        </w:tc>
        <w:tc>
          <w:tcPr>
            <w:tcW w:w="487" w:type="dxa"/>
            <w:shd w:val="clear" w:color="auto" w:fill="auto"/>
          </w:tcPr>
          <w:p w14:paraId="53B85DCD"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62F36F17"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2FF9BB98"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713EAEAA" w14:textId="77777777" w:rsidTr="00E73592">
        <w:tc>
          <w:tcPr>
            <w:tcW w:w="6312" w:type="dxa"/>
            <w:shd w:val="clear" w:color="auto" w:fill="auto"/>
          </w:tcPr>
          <w:p w14:paraId="4DE739B1"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Приглашали ли вас для прохождения скрининга по глаукоме</w:t>
            </w:r>
          </w:p>
        </w:tc>
        <w:tc>
          <w:tcPr>
            <w:tcW w:w="487" w:type="dxa"/>
            <w:shd w:val="clear" w:color="auto" w:fill="auto"/>
          </w:tcPr>
          <w:p w14:paraId="3A9D246D"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398B3D5E"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2DBE1BD6"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7782DF06" w14:textId="77777777" w:rsidTr="00E73592">
        <w:tc>
          <w:tcPr>
            <w:tcW w:w="6312" w:type="dxa"/>
            <w:shd w:val="clear" w:color="auto" w:fill="auto"/>
          </w:tcPr>
          <w:p w14:paraId="0CBFAC5E"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Глаукома – это заболевание, поражающее глаза и никакие другие части тела</w:t>
            </w:r>
          </w:p>
        </w:tc>
        <w:tc>
          <w:tcPr>
            <w:tcW w:w="487" w:type="dxa"/>
            <w:shd w:val="clear" w:color="auto" w:fill="auto"/>
          </w:tcPr>
          <w:p w14:paraId="30444853"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46975824"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371D3B90"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56FC98DD" w14:textId="77777777" w:rsidTr="00E73592">
        <w:tc>
          <w:tcPr>
            <w:tcW w:w="6312" w:type="dxa"/>
            <w:shd w:val="clear" w:color="auto" w:fill="auto"/>
          </w:tcPr>
          <w:p w14:paraId="72B2CF9B"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Повышенное внутриглазное давление может вызвать глаукому</w:t>
            </w:r>
          </w:p>
        </w:tc>
        <w:tc>
          <w:tcPr>
            <w:tcW w:w="487" w:type="dxa"/>
            <w:shd w:val="clear" w:color="auto" w:fill="auto"/>
          </w:tcPr>
          <w:p w14:paraId="50D352D6"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561DBA60"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4D83DE86"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00DA0874" w14:textId="77777777" w:rsidTr="00E73592">
        <w:tc>
          <w:tcPr>
            <w:tcW w:w="6312" w:type="dxa"/>
            <w:shd w:val="clear" w:color="auto" w:fill="auto"/>
          </w:tcPr>
          <w:p w14:paraId="33813C7D"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Потеря зрения при глаукоме обычно происходит очень быстро</w:t>
            </w:r>
          </w:p>
        </w:tc>
        <w:tc>
          <w:tcPr>
            <w:tcW w:w="487" w:type="dxa"/>
            <w:shd w:val="clear" w:color="auto" w:fill="auto"/>
          </w:tcPr>
          <w:p w14:paraId="7FFA57F4"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420D35F5"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0FDBDDD6"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4D0F6853" w14:textId="77777777" w:rsidTr="00E73592">
        <w:tc>
          <w:tcPr>
            <w:tcW w:w="6312" w:type="dxa"/>
            <w:shd w:val="clear" w:color="auto" w:fill="auto"/>
          </w:tcPr>
          <w:p w14:paraId="4782F5F9"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Глаукому можно вылечить</w:t>
            </w:r>
          </w:p>
        </w:tc>
        <w:tc>
          <w:tcPr>
            <w:tcW w:w="487" w:type="dxa"/>
            <w:shd w:val="clear" w:color="auto" w:fill="auto"/>
          </w:tcPr>
          <w:p w14:paraId="06233544"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0FBF2E8C"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34697738"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3CBEDB91" w14:textId="77777777" w:rsidTr="00E73592">
        <w:tc>
          <w:tcPr>
            <w:tcW w:w="6312" w:type="dxa"/>
            <w:shd w:val="clear" w:color="auto" w:fill="auto"/>
          </w:tcPr>
          <w:p w14:paraId="63220ED8"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Наиболее распространенным методом лечения глаукомы является хирургическое вмешательство</w:t>
            </w:r>
          </w:p>
        </w:tc>
        <w:tc>
          <w:tcPr>
            <w:tcW w:w="487" w:type="dxa"/>
            <w:shd w:val="clear" w:color="auto" w:fill="auto"/>
          </w:tcPr>
          <w:p w14:paraId="2CA05461"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1DD1D3E6"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15BADD0C"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42839DEB" w14:textId="77777777" w:rsidTr="00E73592">
        <w:tc>
          <w:tcPr>
            <w:tcW w:w="6312" w:type="dxa"/>
            <w:shd w:val="clear" w:color="auto" w:fill="auto"/>
          </w:tcPr>
          <w:p w14:paraId="00FA2B16"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Утраченное от глаукомы зрение можно восстановить</w:t>
            </w:r>
          </w:p>
        </w:tc>
        <w:tc>
          <w:tcPr>
            <w:tcW w:w="487" w:type="dxa"/>
            <w:shd w:val="clear" w:color="auto" w:fill="auto"/>
          </w:tcPr>
          <w:p w14:paraId="1853A391"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5BB6AA79"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09B6BD2A"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51E0114F" w14:textId="77777777" w:rsidTr="00E73592">
        <w:tc>
          <w:tcPr>
            <w:tcW w:w="6312" w:type="dxa"/>
            <w:shd w:val="clear" w:color="auto" w:fill="auto"/>
          </w:tcPr>
          <w:p w14:paraId="4E4E19E9"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lastRenderedPageBreak/>
              <w:t>Большинство людей с глаукомой слепнут</w:t>
            </w:r>
          </w:p>
        </w:tc>
        <w:tc>
          <w:tcPr>
            <w:tcW w:w="487" w:type="dxa"/>
            <w:shd w:val="clear" w:color="auto" w:fill="auto"/>
          </w:tcPr>
          <w:p w14:paraId="2544DBCF"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5DB157B5"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777EADD7"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0FD4E1FA" w14:textId="77777777" w:rsidTr="00E73592">
        <w:tc>
          <w:tcPr>
            <w:tcW w:w="6312" w:type="dxa"/>
            <w:shd w:val="clear" w:color="auto" w:fill="auto"/>
          </w:tcPr>
          <w:p w14:paraId="1C04D573"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Лечение глаукомы — пожизненное</w:t>
            </w:r>
          </w:p>
        </w:tc>
        <w:tc>
          <w:tcPr>
            <w:tcW w:w="487" w:type="dxa"/>
            <w:shd w:val="clear" w:color="auto" w:fill="auto"/>
          </w:tcPr>
          <w:p w14:paraId="007D56C7"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6376B408"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5BE58965"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2766FE2F" w14:textId="77777777" w:rsidTr="00E73592">
        <w:tc>
          <w:tcPr>
            <w:tcW w:w="6312" w:type="dxa"/>
            <w:shd w:val="clear" w:color="auto" w:fill="auto"/>
          </w:tcPr>
          <w:p w14:paraId="74EDF814"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Пациентам с глаукомой не требуются регулярные осмотры</w:t>
            </w:r>
          </w:p>
        </w:tc>
        <w:tc>
          <w:tcPr>
            <w:tcW w:w="487" w:type="dxa"/>
            <w:shd w:val="clear" w:color="auto" w:fill="auto"/>
          </w:tcPr>
          <w:p w14:paraId="6853034F"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53B2EB34"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11F60D40"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5353A933" w14:textId="77777777" w:rsidTr="00E73592">
        <w:tc>
          <w:tcPr>
            <w:tcW w:w="6312" w:type="dxa"/>
            <w:shd w:val="clear" w:color="auto" w:fill="auto"/>
          </w:tcPr>
          <w:p w14:paraId="353211D0"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Глаукома может передаваться по наследству</w:t>
            </w:r>
          </w:p>
        </w:tc>
        <w:tc>
          <w:tcPr>
            <w:tcW w:w="487" w:type="dxa"/>
            <w:shd w:val="clear" w:color="auto" w:fill="auto"/>
          </w:tcPr>
          <w:p w14:paraId="5CE23001"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6C586F3A"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17AFEE3F"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6E6BE8A6" w14:textId="77777777" w:rsidTr="00E73592">
        <w:tc>
          <w:tcPr>
            <w:tcW w:w="6312" w:type="dxa"/>
            <w:shd w:val="clear" w:color="auto" w:fill="auto"/>
          </w:tcPr>
          <w:p w14:paraId="4B8ED9DA"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Глаукома чаще встречается с возрастом</w:t>
            </w:r>
          </w:p>
        </w:tc>
        <w:tc>
          <w:tcPr>
            <w:tcW w:w="487" w:type="dxa"/>
            <w:shd w:val="clear" w:color="auto" w:fill="auto"/>
          </w:tcPr>
          <w:p w14:paraId="42484F3F"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6B14EF90"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1D3752B0"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21C8FC1B" w14:textId="77777777" w:rsidTr="00E73592">
        <w:tc>
          <w:tcPr>
            <w:tcW w:w="6312" w:type="dxa"/>
            <w:shd w:val="clear" w:color="auto" w:fill="auto"/>
          </w:tcPr>
          <w:p w14:paraId="3CC929C8"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Стресс может усугубить глаукому</w:t>
            </w:r>
          </w:p>
        </w:tc>
        <w:tc>
          <w:tcPr>
            <w:tcW w:w="487" w:type="dxa"/>
            <w:shd w:val="clear" w:color="auto" w:fill="auto"/>
          </w:tcPr>
          <w:p w14:paraId="0C54B2B4"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28585D16"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60F7E996"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3F12E03C" w14:textId="77777777" w:rsidTr="00E73592">
        <w:tc>
          <w:tcPr>
            <w:tcW w:w="6312" w:type="dxa"/>
            <w:shd w:val="clear" w:color="auto" w:fill="auto"/>
          </w:tcPr>
          <w:p w14:paraId="367C5EC4"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Использование компьютера усугубит глаукому</w:t>
            </w:r>
          </w:p>
        </w:tc>
        <w:tc>
          <w:tcPr>
            <w:tcW w:w="487" w:type="dxa"/>
            <w:shd w:val="clear" w:color="auto" w:fill="auto"/>
          </w:tcPr>
          <w:p w14:paraId="5C4C5F91"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78FB19C2"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541830BF"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74A11AED" w14:textId="77777777" w:rsidTr="00E73592">
        <w:tc>
          <w:tcPr>
            <w:tcW w:w="6312" w:type="dxa"/>
            <w:shd w:val="clear" w:color="auto" w:fill="auto"/>
          </w:tcPr>
          <w:p w14:paraId="52313743"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Люминесцентные лампы усугубляют глаукому</w:t>
            </w:r>
          </w:p>
        </w:tc>
        <w:tc>
          <w:tcPr>
            <w:tcW w:w="487" w:type="dxa"/>
            <w:shd w:val="clear" w:color="auto" w:fill="auto"/>
          </w:tcPr>
          <w:p w14:paraId="4521DA89"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3EC98167"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537618C5"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42719917" w14:textId="77777777" w:rsidTr="00E73592">
        <w:tc>
          <w:tcPr>
            <w:tcW w:w="6312" w:type="dxa"/>
            <w:shd w:val="clear" w:color="auto" w:fill="auto"/>
          </w:tcPr>
          <w:p w14:paraId="6392DC5F"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Глазные капли могут иметь побочные эффекты, влияющие на другие части тела</w:t>
            </w:r>
          </w:p>
        </w:tc>
        <w:tc>
          <w:tcPr>
            <w:tcW w:w="487" w:type="dxa"/>
            <w:shd w:val="clear" w:color="auto" w:fill="auto"/>
          </w:tcPr>
          <w:p w14:paraId="141D2678"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3D598A08"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2F1136D7"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2477D995" w14:textId="77777777" w:rsidTr="00E73592">
        <w:tc>
          <w:tcPr>
            <w:tcW w:w="6312" w:type="dxa"/>
            <w:shd w:val="clear" w:color="auto" w:fill="auto"/>
          </w:tcPr>
          <w:p w14:paraId="1B0AF008"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Чтение может усугубить глаукому</w:t>
            </w:r>
          </w:p>
        </w:tc>
        <w:tc>
          <w:tcPr>
            <w:tcW w:w="487" w:type="dxa"/>
            <w:shd w:val="clear" w:color="auto" w:fill="auto"/>
          </w:tcPr>
          <w:p w14:paraId="0DA7333C"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62652D7B"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5E8EB9B9" w14:textId="77777777" w:rsidR="007309CA" w:rsidRPr="0052511F" w:rsidRDefault="007309CA" w:rsidP="00E73592">
            <w:pPr>
              <w:spacing w:after="0" w:line="240" w:lineRule="auto"/>
              <w:ind w:firstLine="568"/>
              <w:rPr>
                <w:rFonts w:ascii="Times New Roman" w:hAnsi="Times New Roman"/>
                <w:sz w:val="24"/>
                <w:szCs w:val="24"/>
              </w:rPr>
            </w:pPr>
          </w:p>
        </w:tc>
      </w:tr>
      <w:tr w:rsidR="007309CA" w:rsidRPr="0052511F" w14:paraId="48CA2039" w14:textId="77777777" w:rsidTr="00E73592">
        <w:tc>
          <w:tcPr>
            <w:tcW w:w="6312" w:type="dxa"/>
            <w:shd w:val="clear" w:color="auto" w:fill="auto"/>
          </w:tcPr>
          <w:p w14:paraId="24E2E7C5" w14:textId="77777777" w:rsidR="007309CA" w:rsidRPr="0052511F" w:rsidRDefault="007309CA" w:rsidP="00E73592">
            <w:pPr>
              <w:spacing w:after="0" w:line="240" w:lineRule="auto"/>
              <w:rPr>
                <w:rFonts w:ascii="Times New Roman" w:hAnsi="Times New Roman"/>
                <w:sz w:val="24"/>
                <w:szCs w:val="24"/>
              </w:rPr>
            </w:pPr>
            <w:r w:rsidRPr="0052511F">
              <w:rPr>
                <w:rFonts w:ascii="Times New Roman" w:hAnsi="Times New Roman"/>
                <w:sz w:val="24"/>
                <w:szCs w:val="24"/>
              </w:rPr>
              <w:t>Снижение внутриглазного давления — это лечение, которое замедляет прогрессирование глаукомы.</w:t>
            </w:r>
          </w:p>
        </w:tc>
        <w:tc>
          <w:tcPr>
            <w:tcW w:w="487" w:type="dxa"/>
            <w:shd w:val="clear" w:color="auto" w:fill="auto"/>
          </w:tcPr>
          <w:p w14:paraId="2FE244B6" w14:textId="77777777" w:rsidR="007309CA" w:rsidRPr="0052511F" w:rsidRDefault="007309CA" w:rsidP="00E73592">
            <w:pPr>
              <w:spacing w:after="0" w:line="240" w:lineRule="auto"/>
              <w:ind w:firstLine="568"/>
              <w:rPr>
                <w:rFonts w:ascii="Times New Roman" w:hAnsi="Times New Roman"/>
                <w:sz w:val="24"/>
                <w:szCs w:val="24"/>
              </w:rPr>
            </w:pPr>
          </w:p>
        </w:tc>
        <w:tc>
          <w:tcPr>
            <w:tcW w:w="567" w:type="dxa"/>
            <w:shd w:val="clear" w:color="auto" w:fill="auto"/>
          </w:tcPr>
          <w:p w14:paraId="1672D349" w14:textId="77777777" w:rsidR="007309CA" w:rsidRPr="0052511F" w:rsidRDefault="007309CA" w:rsidP="00E73592">
            <w:pPr>
              <w:spacing w:after="0" w:line="240" w:lineRule="auto"/>
              <w:ind w:firstLine="568"/>
              <w:rPr>
                <w:rFonts w:ascii="Times New Roman" w:hAnsi="Times New Roman"/>
                <w:sz w:val="24"/>
                <w:szCs w:val="24"/>
              </w:rPr>
            </w:pPr>
          </w:p>
        </w:tc>
        <w:tc>
          <w:tcPr>
            <w:tcW w:w="2268" w:type="dxa"/>
            <w:shd w:val="clear" w:color="auto" w:fill="auto"/>
          </w:tcPr>
          <w:p w14:paraId="4E2050D7" w14:textId="77777777" w:rsidR="007309CA" w:rsidRPr="0052511F" w:rsidRDefault="007309CA" w:rsidP="00E73592">
            <w:pPr>
              <w:spacing w:after="0" w:line="240" w:lineRule="auto"/>
              <w:ind w:firstLine="568"/>
              <w:rPr>
                <w:rFonts w:ascii="Times New Roman" w:hAnsi="Times New Roman"/>
                <w:sz w:val="24"/>
                <w:szCs w:val="24"/>
              </w:rPr>
            </w:pPr>
          </w:p>
        </w:tc>
      </w:tr>
    </w:tbl>
    <w:p w14:paraId="0D42F590" w14:textId="77777777" w:rsidR="007309CA" w:rsidRPr="0052511F" w:rsidRDefault="007309CA" w:rsidP="007309CA">
      <w:pPr>
        <w:spacing w:after="0" w:line="240" w:lineRule="auto"/>
        <w:ind w:left="-284" w:right="-1" w:firstLine="568"/>
        <w:rPr>
          <w:rFonts w:ascii="Times New Roman" w:hAnsi="Times New Roman"/>
          <w:b/>
          <w:sz w:val="24"/>
          <w:szCs w:val="24"/>
        </w:rPr>
      </w:pPr>
      <w:r w:rsidRPr="0052511F">
        <w:rPr>
          <w:rFonts w:ascii="Times New Roman" w:hAnsi="Times New Roman"/>
          <w:sz w:val="24"/>
          <w:szCs w:val="24"/>
        </w:rPr>
        <w:t xml:space="preserve"> </w:t>
      </w:r>
    </w:p>
    <w:p w14:paraId="5CD35A65" w14:textId="77777777" w:rsidR="007309CA" w:rsidRPr="0052511F" w:rsidRDefault="007309CA" w:rsidP="007309CA">
      <w:pPr>
        <w:numPr>
          <w:ilvl w:val="0"/>
          <w:numId w:val="13"/>
        </w:numPr>
        <w:spacing w:after="0" w:line="240" w:lineRule="auto"/>
        <w:ind w:left="-284" w:right="-1" w:firstLine="568"/>
        <w:rPr>
          <w:rFonts w:ascii="Times New Roman" w:hAnsi="Times New Roman"/>
          <w:b/>
          <w:sz w:val="24"/>
          <w:szCs w:val="24"/>
        </w:rPr>
      </w:pPr>
      <w:r w:rsidRPr="0052511F">
        <w:rPr>
          <w:rFonts w:ascii="Times New Roman" w:hAnsi="Times New Roman"/>
          <w:b/>
          <w:sz w:val="24"/>
          <w:szCs w:val="24"/>
        </w:rPr>
        <w:t>факторы влияет на возникновение глаукомы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337"/>
        <w:gridCol w:w="1560"/>
        <w:gridCol w:w="1780"/>
      </w:tblGrid>
      <w:tr w:rsidR="007309CA" w:rsidRPr="0052511F" w14:paraId="2F961B07" w14:textId="77777777" w:rsidTr="00E73592">
        <w:tc>
          <w:tcPr>
            <w:tcW w:w="4957" w:type="dxa"/>
            <w:shd w:val="clear" w:color="auto" w:fill="auto"/>
          </w:tcPr>
          <w:p w14:paraId="333FC0AA" w14:textId="77777777" w:rsidR="007309CA" w:rsidRPr="0052511F" w:rsidRDefault="007309CA" w:rsidP="00E73592">
            <w:pPr>
              <w:spacing w:after="0" w:line="240" w:lineRule="auto"/>
              <w:ind w:left="-284" w:right="-1" w:firstLine="568"/>
              <w:jc w:val="both"/>
              <w:rPr>
                <w:rFonts w:ascii="Times New Roman" w:hAnsi="Times New Roman"/>
                <w:sz w:val="24"/>
                <w:szCs w:val="24"/>
              </w:rPr>
            </w:pPr>
          </w:p>
        </w:tc>
        <w:tc>
          <w:tcPr>
            <w:tcW w:w="1337" w:type="dxa"/>
            <w:shd w:val="clear" w:color="auto" w:fill="auto"/>
          </w:tcPr>
          <w:p w14:paraId="2FCF09C8" w14:textId="77777777" w:rsidR="007309CA" w:rsidRPr="0052511F" w:rsidRDefault="007309CA" w:rsidP="00E73592">
            <w:pPr>
              <w:spacing w:after="0" w:line="240" w:lineRule="auto"/>
              <w:ind w:right="-1" w:firstLine="95"/>
              <w:rPr>
                <w:rFonts w:ascii="Times New Roman" w:hAnsi="Times New Roman"/>
                <w:sz w:val="24"/>
                <w:szCs w:val="24"/>
              </w:rPr>
            </w:pPr>
            <w:r w:rsidRPr="0052511F">
              <w:rPr>
                <w:rFonts w:ascii="Times New Roman" w:hAnsi="Times New Roman"/>
                <w:sz w:val="24"/>
                <w:szCs w:val="24"/>
              </w:rPr>
              <w:t>согласен</w:t>
            </w:r>
          </w:p>
        </w:tc>
        <w:tc>
          <w:tcPr>
            <w:tcW w:w="1560" w:type="dxa"/>
            <w:shd w:val="clear" w:color="auto" w:fill="auto"/>
          </w:tcPr>
          <w:p w14:paraId="34B71732" w14:textId="77777777" w:rsidR="007309CA" w:rsidRPr="0052511F" w:rsidRDefault="007309CA" w:rsidP="00E73592">
            <w:pPr>
              <w:spacing w:after="0" w:line="240" w:lineRule="auto"/>
              <w:ind w:right="-1" w:firstLine="95"/>
              <w:rPr>
                <w:rFonts w:ascii="Times New Roman" w:hAnsi="Times New Roman"/>
                <w:sz w:val="24"/>
                <w:szCs w:val="24"/>
              </w:rPr>
            </w:pPr>
            <w:r w:rsidRPr="0052511F">
              <w:rPr>
                <w:rFonts w:ascii="Times New Roman" w:hAnsi="Times New Roman"/>
                <w:sz w:val="24"/>
                <w:szCs w:val="24"/>
              </w:rPr>
              <w:t>Не согласен</w:t>
            </w:r>
          </w:p>
        </w:tc>
        <w:tc>
          <w:tcPr>
            <w:tcW w:w="1780" w:type="dxa"/>
            <w:shd w:val="clear" w:color="auto" w:fill="auto"/>
          </w:tcPr>
          <w:p w14:paraId="6F01B553" w14:textId="77777777" w:rsidR="007309CA" w:rsidRPr="0052511F" w:rsidRDefault="007309CA" w:rsidP="00E73592">
            <w:pPr>
              <w:spacing w:after="0" w:line="240" w:lineRule="auto"/>
              <w:ind w:left="-211" w:right="-1" w:firstLine="284"/>
              <w:rPr>
                <w:rFonts w:ascii="Times New Roman" w:hAnsi="Times New Roman"/>
                <w:sz w:val="24"/>
                <w:szCs w:val="24"/>
              </w:rPr>
            </w:pPr>
            <w:r w:rsidRPr="0052511F">
              <w:rPr>
                <w:rFonts w:ascii="Times New Roman" w:hAnsi="Times New Roman"/>
                <w:sz w:val="24"/>
                <w:szCs w:val="24"/>
              </w:rPr>
              <w:t>Не знаю</w:t>
            </w:r>
          </w:p>
        </w:tc>
      </w:tr>
      <w:tr w:rsidR="007309CA" w:rsidRPr="0052511F" w14:paraId="1E176F81" w14:textId="77777777" w:rsidTr="00E73592">
        <w:tc>
          <w:tcPr>
            <w:tcW w:w="4957" w:type="dxa"/>
            <w:shd w:val="clear" w:color="auto" w:fill="auto"/>
          </w:tcPr>
          <w:p w14:paraId="2C97A859" w14:textId="77777777" w:rsidR="007309CA" w:rsidRPr="0052511F" w:rsidRDefault="007309CA" w:rsidP="00E7359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употребление алкоголя </w:t>
            </w:r>
          </w:p>
        </w:tc>
        <w:tc>
          <w:tcPr>
            <w:tcW w:w="1337" w:type="dxa"/>
            <w:shd w:val="clear" w:color="auto" w:fill="auto"/>
          </w:tcPr>
          <w:p w14:paraId="512218C6"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560" w:type="dxa"/>
            <w:shd w:val="clear" w:color="auto" w:fill="auto"/>
          </w:tcPr>
          <w:p w14:paraId="241D57D9"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780" w:type="dxa"/>
            <w:shd w:val="clear" w:color="auto" w:fill="auto"/>
          </w:tcPr>
          <w:p w14:paraId="14BFD33C" w14:textId="77777777" w:rsidR="007309CA" w:rsidRPr="0052511F" w:rsidRDefault="007309CA" w:rsidP="00E73592">
            <w:pPr>
              <w:spacing w:after="0" w:line="240" w:lineRule="auto"/>
              <w:ind w:left="-284" w:right="-1" w:firstLine="568"/>
              <w:rPr>
                <w:rFonts w:ascii="Times New Roman" w:hAnsi="Times New Roman"/>
                <w:sz w:val="24"/>
                <w:szCs w:val="24"/>
              </w:rPr>
            </w:pPr>
          </w:p>
        </w:tc>
      </w:tr>
      <w:tr w:rsidR="007309CA" w:rsidRPr="0052511F" w14:paraId="4F3ADA8C" w14:textId="77777777" w:rsidTr="00E73592">
        <w:tc>
          <w:tcPr>
            <w:tcW w:w="4957" w:type="dxa"/>
            <w:shd w:val="clear" w:color="auto" w:fill="auto"/>
          </w:tcPr>
          <w:p w14:paraId="041D5F04" w14:textId="77777777" w:rsidR="007309CA" w:rsidRPr="0052511F" w:rsidRDefault="007309CA" w:rsidP="00E7359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курение </w:t>
            </w:r>
          </w:p>
        </w:tc>
        <w:tc>
          <w:tcPr>
            <w:tcW w:w="1337" w:type="dxa"/>
            <w:shd w:val="clear" w:color="auto" w:fill="auto"/>
          </w:tcPr>
          <w:p w14:paraId="75D2C3F0"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560" w:type="dxa"/>
            <w:shd w:val="clear" w:color="auto" w:fill="auto"/>
          </w:tcPr>
          <w:p w14:paraId="31B3C3D3"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780" w:type="dxa"/>
            <w:shd w:val="clear" w:color="auto" w:fill="auto"/>
          </w:tcPr>
          <w:p w14:paraId="586C5662" w14:textId="77777777" w:rsidR="007309CA" w:rsidRPr="0052511F" w:rsidRDefault="007309CA" w:rsidP="00E73592">
            <w:pPr>
              <w:spacing w:after="0" w:line="240" w:lineRule="auto"/>
              <w:ind w:left="-284" w:right="-1" w:firstLine="568"/>
              <w:rPr>
                <w:rFonts w:ascii="Times New Roman" w:hAnsi="Times New Roman"/>
                <w:sz w:val="24"/>
                <w:szCs w:val="24"/>
              </w:rPr>
            </w:pPr>
          </w:p>
        </w:tc>
      </w:tr>
      <w:tr w:rsidR="007309CA" w:rsidRPr="0052511F" w14:paraId="3EE839C3" w14:textId="77777777" w:rsidTr="00E73592">
        <w:tc>
          <w:tcPr>
            <w:tcW w:w="4957" w:type="dxa"/>
            <w:shd w:val="clear" w:color="auto" w:fill="auto"/>
          </w:tcPr>
          <w:p w14:paraId="1FDF0ABF" w14:textId="77777777" w:rsidR="007309CA" w:rsidRPr="0052511F" w:rsidRDefault="007309CA" w:rsidP="00E7359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Семейная предрасположенность</w:t>
            </w:r>
          </w:p>
        </w:tc>
        <w:tc>
          <w:tcPr>
            <w:tcW w:w="1337" w:type="dxa"/>
            <w:shd w:val="clear" w:color="auto" w:fill="auto"/>
          </w:tcPr>
          <w:p w14:paraId="4AAC0BB7"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560" w:type="dxa"/>
            <w:shd w:val="clear" w:color="auto" w:fill="auto"/>
          </w:tcPr>
          <w:p w14:paraId="454A4C83"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780" w:type="dxa"/>
            <w:shd w:val="clear" w:color="auto" w:fill="auto"/>
          </w:tcPr>
          <w:p w14:paraId="4E66200C" w14:textId="77777777" w:rsidR="007309CA" w:rsidRPr="0052511F" w:rsidRDefault="007309CA" w:rsidP="00E73592">
            <w:pPr>
              <w:spacing w:after="0" w:line="240" w:lineRule="auto"/>
              <w:ind w:left="-284" w:right="-1" w:firstLine="568"/>
              <w:rPr>
                <w:rFonts w:ascii="Times New Roman" w:hAnsi="Times New Roman"/>
                <w:sz w:val="24"/>
                <w:szCs w:val="24"/>
              </w:rPr>
            </w:pPr>
          </w:p>
        </w:tc>
      </w:tr>
      <w:tr w:rsidR="007309CA" w:rsidRPr="0052511F" w14:paraId="53936DA4" w14:textId="77777777" w:rsidTr="00E73592">
        <w:tc>
          <w:tcPr>
            <w:tcW w:w="4957" w:type="dxa"/>
            <w:shd w:val="clear" w:color="auto" w:fill="auto"/>
          </w:tcPr>
          <w:p w14:paraId="6DFCB9AA" w14:textId="77777777" w:rsidR="007309CA" w:rsidRPr="0052511F" w:rsidRDefault="007309CA" w:rsidP="00E73592">
            <w:p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диабет</w:t>
            </w:r>
          </w:p>
        </w:tc>
        <w:tc>
          <w:tcPr>
            <w:tcW w:w="1337" w:type="dxa"/>
            <w:shd w:val="clear" w:color="auto" w:fill="auto"/>
          </w:tcPr>
          <w:p w14:paraId="136BA812"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560" w:type="dxa"/>
            <w:shd w:val="clear" w:color="auto" w:fill="auto"/>
          </w:tcPr>
          <w:p w14:paraId="241B7104" w14:textId="77777777" w:rsidR="007309CA" w:rsidRPr="0052511F" w:rsidRDefault="007309CA" w:rsidP="00E73592">
            <w:pPr>
              <w:spacing w:after="0" w:line="240" w:lineRule="auto"/>
              <w:ind w:left="-284" w:right="-1" w:firstLine="568"/>
              <w:rPr>
                <w:rFonts w:ascii="Times New Roman" w:hAnsi="Times New Roman"/>
                <w:sz w:val="24"/>
                <w:szCs w:val="24"/>
              </w:rPr>
            </w:pPr>
          </w:p>
        </w:tc>
        <w:tc>
          <w:tcPr>
            <w:tcW w:w="1780" w:type="dxa"/>
            <w:shd w:val="clear" w:color="auto" w:fill="auto"/>
          </w:tcPr>
          <w:p w14:paraId="4BCB5BF4" w14:textId="77777777" w:rsidR="007309CA" w:rsidRPr="0052511F" w:rsidRDefault="007309CA" w:rsidP="00E73592">
            <w:pPr>
              <w:spacing w:after="0" w:line="240" w:lineRule="auto"/>
              <w:ind w:left="-284" w:right="-1" w:firstLine="568"/>
              <w:rPr>
                <w:rFonts w:ascii="Times New Roman" w:hAnsi="Times New Roman"/>
                <w:sz w:val="24"/>
                <w:szCs w:val="24"/>
              </w:rPr>
            </w:pPr>
          </w:p>
        </w:tc>
      </w:tr>
    </w:tbl>
    <w:p w14:paraId="59E209CA"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4F9E62B9" w14:textId="77777777" w:rsidR="007309CA" w:rsidRPr="0052511F" w:rsidRDefault="007309CA" w:rsidP="007309CA">
      <w:pPr>
        <w:numPr>
          <w:ilvl w:val="0"/>
          <w:numId w:val="13"/>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Получали ли вы информацию о глаукоме</w:t>
      </w:r>
    </w:p>
    <w:p w14:paraId="0A3E32F8"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Да</w:t>
      </w:r>
    </w:p>
    <w:p w14:paraId="0F360CD1"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279674A9" w14:textId="77777777" w:rsidR="007309CA" w:rsidRPr="0052511F" w:rsidRDefault="007309CA" w:rsidP="007309CA">
      <w:pPr>
        <w:numPr>
          <w:ilvl w:val="0"/>
          <w:numId w:val="5"/>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Частично</w:t>
      </w:r>
    </w:p>
    <w:p w14:paraId="52063CDA" w14:textId="77777777" w:rsidR="007309CA" w:rsidRPr="0052511F" w:rsidRDefault="007309CA" w:rsidP="007309CA">
      <w:pPr>
        <w:spacing w:after="0" w:line="240" w:lineRule="auto"/>
        <w:ind w:left="284" w:right="-1"/>
        <w:jc w:val="both"/>
        <w:rPr>
          <w:rFonts w:ascii="Times New Roman" w:hAnsi="Times New Roman"/>
          <w:sz w:val="24"/>
          <w:szCs w:val="24"/>
        </w:rPr>
      </w:pPr>
    </w:p>
    <w:p w14:paraId="54595FA5" w14:textId="77777777" w:rsidR="007309CA" w:rsidRPr="0052511F" w:rsidRDefault="007309CA" w:rsidP="007309CA">
      <w:pPr>
        <w:numPr>
          <w:ilvl w:val="0"/>
          <w:numId w:val="13"/>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Как вы думаете глаукома излечимая болезнь</w:t>
      </w:r>
    </w:p>
    <w:p w14:paraId="03B71EBA"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Да </w:t>
      </w:r>
    </w:p>
    <w:p w14:paraId="23227A9F"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7CC6F050" w14:textId="77777777" w:rsidR="007309CA" w:rsidRPr="0052511F" w:rsidRDefault="007309CA" w:rsidP="007309CA">
      <w:pPr>
        <w:numPr>
          <w:ilvl w:val="0"/>
          <w:numId w:val="6"/>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76FE22FF" w14:textId="77777777" w:rsidR="007309CA" w:rsidRPr="0052511F" w:rsidRDefault="007309CA" w:rsidP="007309CA">
      <w:pPr>
        <w:spacing w:after="0" w:line="240" w:lineRule="auto"/>
        <w:ind w:left="284" w:right="-1"/>
        <w:jc w:val="both"/>
        <w:rPr>
          <w:rFonts w:ascii="Times New Roman" w:hAnsi="Times New Roman"/>
          <w:sz w:val="24"/>
          <w:szCs w:val="24"/>
        </w:rPr>
      </w:pPr>
    </w:p>
    <w:p w14:paraId="0E918D3F" w14:textId="77777777" w:rsidR="007309CA" w:rsidRPr="0052511F" w:rsidRDefault="007309CA" w:rsidP="007309CA">
      <w:pPr>
        <w:numPr>
          <w:ilvl w:val="0"/>
          <w:numId w:val="13"/>
        </w:numPr>
        <w:spacing w:after="0" w:line="240" w:lineRule="auto"/>
        <w:ind w:left="-284" w:right="-1" w:firstLine="568"/>
        <w:jc w:val="both"/>
        <w:rPr>
          <w:rFonts w:ascii="Times New Roman" w:hAnsi="Times New Roman"/>
          <w:b/>
          <w:sz w:val="24"/>
          <w:szCs w:val="24"/>
        </w:rPr>
      </w:pPr>
      <w:r w:rsidRPr="0052511F">
        <w:rPr>
          <w:rFonts w:ascii="Times New Roman" w:hAnsi="Times New Roman"/>
          <w:b/>
          <w:sz w:val="24"/>
          <w:szCs w:val="24"/>
        </w:rPr>
        <w:t>Как вы думаете какие методы существует для лечения глаукомы</w:t>
      </w:r>
    </w:p>
    <w:p w14:paraId="00E46010"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Консервативное (применение лекарственных средств)</w:t>
      </w:r>
    </w:p>
    <w:p w14:paraId="544605CD"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Хирургическое (оперативное вмешательство)</w:t>
      </w:r>
    </w:p>
    <w:p w14:paraId="1D5967F6" w14:textId="77777777" w:rsidR="007309CA" w:rsidRPr="0052511F" w:rsidRDefault="007309CA" w:rsidP="007309CA">
      <w:pPr>
        <w:numPr>
          <w:ilvl w:val="0"/>
          <w:numId w:val="7"/>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09F6092F"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3ECB081F" w14:textId="77777777" w:rsidR="007309CA" w:rsidRPr="0052511F" w:rsidRDefault="007309CA" w:rsidP="007309CA">
      <w:pPr>
        <w:numPr>
          <w:ilvl w:val="0"/>
          <w:numId w:val="13"/>
        </w:numPr>
        <w:spacing w:after="0" w:line="240" w:lineRule="auto"/>
        <w:ind w:left="-284" w:right="-1" w:firstLine="568"/>
        <w:rPr>
          <w:rFonts w:ascii="Times New Roman" w:hAnsi="Times New Roman"/>
          <w:b/>
          <w:sz w:val="24"/>
          <w:szCs w:val="24"/>
        </w:rPr>
      </w:pPr>
      <w:r w:rsidRPr="0052511F">
        <w:rPr>
          <w:rFonts w:ascii="Times New Roman" w:hAnsi="Times New Roman"/>
          <w:b/>
          <w:sz w:val="24"/>
          <w:szCs w:val="24"/>
        </w:rPr>
        <w:t>Как вы думаете могут ли образовательная поддержка доказательной практики среди населения воздействовать для своевременного выявления и лечения глаукомы?</w:t>
      </w:r>
    </w:p>
    <w:p w14:paraId="0E036202"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 xml:space="preserve">Да </w:t>
      </w:r>
    </w:p>
    <w:p w14:paraId="32D3AAEA"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Нет</w:t>
      </w:r>
    </w:p>
    <w:p w14:paraId="7D5091B8"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Частично соглашусь</w:t>
      </w:r>
    </w:p>
    <w:p w14:paraId="16F34153" w14:textId="77777777" w:rsidR="007309CA" w:rsidRPr="0052511F" w:rsidRDefault="007309CA" w:rsidP="007309CA">
      <w:pPr>
        <w:numPr>
          <w:ilvl w:val="0"/>
          <w:numId w:val="8"/>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Не знаю</w:t>
      </w:r>
    </w:p>
    <w:p w14:paraId="0D1DBBD6" w14:textId="77777777" w:rsidR="007309CA" w:rsidRPr="0052511F" w:rsidRDefault="007309CA" w:rsidP="007309CA">
      <w:pPr>
        <w:spacing w:after="0" w:line="240" w:lineRule="auto"/>
        <w:ind w:left="284" w:right="-1"/>
        <w:jc w:val="both"/>
        <w:rPr>
          <w:rFonts w:ascii="Times New Roman" w:hAnsi="Times New Roman"/>
          <w:sz w:val="24"/>
          <w:szCs w:val="24"/>
        </w:rPr>
      </w:pPr>
    </w:p>
    <w:p w14:paraId="48BBBA70" w14:textId="77777777" w:rsidR="007309CA" w:rsidRPr="0052511F" w:rsidRDefault="007309CA" w:rsidP="007309CA">
      <w:pPr>
        <w:numPr>
          <w:ilvl w:val="0"/>
          <w:numId w:val="13"/>
        </w:numPr>
        <w:spacing w:after="0" w:line="240" w:lineRule="auto"/>
        <w:ind w:left="-284" w:right="-1" w:firstLine="568"/>
        <w:rPr>
          <w:rFonts w:ascii="Times New Roman" w:hAnsi="Times New Roman"/>
          <w:b/>
          <w:sz w:val="24"/>
          <w:szCs w:val="24"/>
        </w:rPr>
      </w:pPr>
      <w:r w:rsidRPr="0052511F">
        <w:rPr>
          <w:rFonts w:ascii="Times New Roman" w:hAnsi="Times New Roman"/>
          <w:b/>
          <w:sz w:val="24"/>
          <w:szCs w:val="24"/>
        </w:rPr>
        <w:t xml:space="preserve">Как вы </w:t>
      </w:r>
      <w:proofErr w:type="gramStart"/>
      <w:r w:rsidRPr="0052511F">
        <w:rPr>
          <w:rFonts w:ascii="Times New Roman" w:hAnsi="Times New Roman"/>
          <w:b/>
          <w:sz w:val="24"/>
          <w:szCs w:val="24"/>
        </w:rPr>
        <w:t>думаете</w:t>
      </w:r>
      <w:proofErr w:type="gramEnd"/>
      <w:r w:rsidRPr="0052511F">
        <w:rPr>
          <w:rFonts w:ascii="Times New Roman" w:hAnsi="Times New Roman"/>
          <w:b/>
          <w:sz w:val="24"/>
          <w:szCs w:val="24"/>
        </w:rPr>
        <w:t xml:space="preserve"> какие мероприятия дополнительно могут воздействовать для населения для своевременного выявления и лечения глаукомы? (можете выбрать несколько вариантов ответов)</w:t>
      </w:r>
    </w:p>
    <w:p w14:paraId="64EC2F48"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Проведение мастер классов на уровне ПМСП</w:t>
      </w:r>
    </w:p>
    <w:p w14:paraId="53DEB9C4"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Обучение на рабочем месте</w:t>
      </w:r>
    </w:p>
    <w:p w14:paraId="22898187"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через социальные сети (</w:t>
      </w:r>
      <w:r w:rsidRPr="0052511F">
        <w:rPr>
          <w:rFonts w:ascii="Times New Roman" w:hAnsi="Times New Roman"/>
          <w:sz w:val="24"/>
          <w:szCs w:val="24"/>
          <w:lang w:val="en-US"/>
        </w:rPr>
        <w:t>facebook</w:t>
      </w:r>
      <w:r w:rsidRPr="0052511F">
        <w:rPr>
          <w:rFonts w:ascii="Times New Roman" w:hAnsi="Times New Roman"/>
          <w:sz w:val="24"/>
          <w:szCs w:val="24"/>
        </w:rPr>
        <w:t xml:space="preserve">, </w:t>
      </w:r>
      <w:r w:rsidRPr="0052511F">
        <w:rPr>
          <w:rFonts w:ascii="Times New Roman" w:hAnsi="Times New Roman"/>
          <w:sz w:val="24"/>
          <w:szCs w:val="24"/>
          <w:lang w:val="en-US"/>
        </w:rPr>
        <w:t>Instagram</w:t>
      </w:r>
      <w:r w:rsidRPr="0052511F">
        <w:rPr>
          <w:rFonts w:ascii="Times New Roman" w:hAnsi="Times New Roman"/>
          <w:sz w:val="24"/>
          <w:szCs w:val="24"/>
        </w:rPr>
        <w:t xml:space="preserve"> и др.)</w:t>
      </w:r>
    </w:p>
    <w:p w14:paraId="103ACC0C"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через телевизионные каналы</w:t>
      </w:r>
    </w:p>
    <w:p w14:paraId="3AB29E15"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Информация о доступных диагностических услугах</w:t>
      </w:r>
    </w:p>
    <w:p w14:paraId="71676E88"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lastRenderedPageBreak/>
        <w:t>Информация о скрининге</w:t>
      </w:r>
    </w:p>
    <w:p w14:paraId="28084E9E" w14:textId="77777777" w:rsidR="007309CA" w:rsidRPr="0052511F" w:rsidRDefault="007309CA" w:rsidP="007309CA">
      <w:pPr>
        <w:numPr>
          <w:ilvl w:val="0"/>
          <w:numId w:val="9"/>
        </w:numPr>
        <w:spacing w:after="0" w:line="240" w:lineRule="auto"/>
        <w:ind w:left="-284" w:right="-1" w:firstLine="568"/>
        <w:jc w:val="both"/>
        <w:rPr>
          <w:rFonts w:ascii="Times New Roman" w:hAnsi="Times New Roman"/>
          <w:sz w:val="24"/>
          <w:szCs w:val="24"/>
        </w:rPr>
      </w:pPr>
      <w:r w:rsidRPr="0052511F">
        <w:rPr>
          <w:rFonts w:ascii="Times New Roman" w:hAnsi="Times New Roman"/>
          <w:sz w:val="24"/>
          <w:szCs w:val="24"/>
        </w:rPr>
        <w:t>Другое – укажите</w:t>
      </w:r>
    </w:p>
    <w:p w14:paraId="61BCDCF0"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2574BF5A" w14:textId="77777777" w:rsidR="007309CA" w:rsidRPr="0052511F" w:rsidRDefault="007309CA" w:rsidP="007309CA">
      <w:pPr>
        <w:numPr>
          <w:ilvl w:val="0"/>
          <w:numId w:val="13"/>
        </w:numPr>
        <w:spacing w:after="0" w:line="240" w:lineRule="auto"/>
        <w:ind w:right="-1"/>
        <w:jc w:val="both"/>
        <w:rPr>
          <w:rFonts w:ascii="Times New Roman" w:hAnsi="Times New Roman"/>
          <w:sz w:val="24"/>
          <w:szCs w:val="24"/>
        </w:rPr>
      </w:pPr>
      <w:r w:rsidRPr="0052511F">
        <w:rPr>
          <w:rFonts w:ascii="Times New Roman" w:hAnsi="Times New Roman"/>
          <w:sz w:val="24"/>
          <w:szCs w:val="24"/>
        </w:rPr>
        <w:t>Что ваш глазной врач сказал вам о вашей глаукоме?</w:t>
      </w:r>
    </w:p>
    <w:p w14:paraId="0ADDA336" w14:textId="77777777" w:rsidR="007309CA" w:rsidRPr="0052511F" w:rsidRDefault="007309CA" w:rsidP="007309CA">
      <w:pPr>
        <w:numPr>
          <w:ilvl w:val="0"/>
          <w:numId w:val="11"/>
        </w:numPr>
        <w:spacing w:after="0" w:line="240" w:lineRule="auto"/>
        <w:ind w:right="-1"/>
        <w:jc w:val="both"/>
        <w:rPr>
          <w:rFonts w:ascii="Times New Roman" w:hAnsi="Times New Roman"/>
          <w:sz w:val="24"/>
          <w:szCs w:val="24"/>
        </w:rPr>
      </w:pPr>
      <w:r w:rsidRPr="0052511F">
        <w:rPr>
          <w:rFonts w:ascii="Times New Roman" w:hAnsi="Times New Roman"/>
          <w:sz w:val="24"/>
          <w:szCs w:val="24"/>
        </w:rPr>
        <w:t>Это не окажет большого влияния на мою жизнь.</w:t>
      </w:r>
    </w:p>
    <w:p w14:paraId="73CAF4FA" w14:textId="77777777" w:rsidR="007309CA" w:rsidRPr="0052511F" w:rsidRDefault="007309CA" w:rsidP="007309CA">
      <w:pPr>
        <w:numPr>
          <w:ilvl w:val="0"/>
          <w:numId w:val="11"/>
        </w:numPr>
        <w:spacing w:after="0" w:line="240" w:lineRule="auto"/>
        <w:ind w:right="-1"/>
        <w:jc w:val="both"/>
        <w:rPr>
          <w:rFonts w:ascii="Times New Roman" w:hAnsi="Times New Roman"/>
          <w:sz w:val="24"/>
          <w:szCs w:val="24"/>
        </w:rPr>
      </w:pPr>
      <w:r w:rsidRPr="0052511F">
        <w:rPr>
          <w:rFonts w:ascii="Times New Roman" w:hAnsi="Times New Roman"/>
          <w:sz w:val="24"/>
          <w:szCs w:val="24"/>
        </w:rPr>
        <w:t>Это может быть серьезно, но пока я принимаю капли, все будет в порядке.</w:t>
      </w:r>
    </w:p>
    <w:p w14:paraId="4C251B06" w14:textId="77777777" w:rsidR="007309CA" w:rsidRPr="0052511F" w:rsidRDefault="007309CA" w:rsidP="007309CA">
      <w:pPr>
        <w:numPr>
          <w:ilvl w:val="0"/>
          <w:numId w:val="11"/>
        </w:numPr>
        <w:spacing w:after="0" w:line="240" w:lineRule="auto"/>
        <w:ind w:right="-1"/>
        <w:jc w:val="both"/>
        <w:rPr>
          <w:rFonts w:ascii="Times New Roman" w:hAnsi="Times New Roman"/>
          <w:sz w:val="24"/>
          <w:szCs w:val="24"/>
        </w:rPr>
      </w:pPr>
      <w:r w:rsidRPr="0052511F">
        <w:rPr>
          <w:rFonts w:ascii="Times New Roman" w:hAnsi="Times New Roman"/>
          <w:sz w:val="24"/>
          <w:szCs w:val="24"/>
        </w:rPr>
        <w:t>Это может привести к слепоте, поэтому мы сделаем все возможное, чтобы снизить риск такого исхода.</w:t>
      </w:r>
    </w:p>
    <w:p w14:paraId="468A86ED" w14:textId="77777777" w:rsidR="007309CA" w:rsidRPr="0052511F" w:rsidRDefault="007309CA" w:rsidP="007309CA">
      <w:pPr>
        <w:numPr>
          <w:ilvl w:val="0"/>
          <w:numId w:val="11"/>
        </w:numPr>
        <w:spacing w:after="0" w:line="240" w:lineRule="auto"/>
        <w:ind w:right="-1"/>
        <w:jc w:val="both"/>
        <w:rPr>
          <w:rFonts w:ascii="Times New Roman" w:hAnsi="Times New Roman"/>
          <w:sz w:val="24"/>
          <w:szCs w:val="24"/>
        </w:rPr>
      </w:pPr>
      <w:r w:rsidRPr="0052511F">
        <w:rPr>
          <w:rFonts w:ascii="Times New Roman" w:hAnsi="Times New Roman"/>
          <w:sz w:val="24"/>
          <w:szCs w:val="24"/>
        </w:rPr>
        <w:t>Мой врач мало что говорил мне о глаукоме.</w:t>
      </w:r>
    </w:p>
    <w:p w14:paraId="4B671274" w14:textId="77777777" w:rsidR="007309CA" w:rsidRPr="0052511F" w:rsidRDefault="007309CA" w:rsidP="007309CA">
      <w:pPr>
        <w:numPr>
          <w:ilvl w:val="0"/>
          <w:numId w:val="11"/>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lang w:val="en-US"/>
        </w:rPr>
        <w:t>Ни один из вышеперечисленных.</w:t>
      </w:r>
    </w:p>
    <w:p w14:paraId="4C3BDC9C" w14:textId="77777777" w:rsidR="007309CA" w:rsidRPr="0052511F" w:rsidRDefault="007309CA" w:rsidP="007309CA">
      <w:pPr>
        <w:numPr>
          <w:ilvl w:val="0"/>
          <w:numId w:val="13"/>
        </w:numPr>
        <w:spacing w:after="0" w:line="240" w:lineRule="auto"/>
        <w:ind w:right="-1"/>
        <w:jc w:val="both"/>
        <w:rPr>
          <w:rFonts w:ascii="Times New Roman" w:hAnsi="Times New Roman"/>
          <w:sz w:val="24"/>
          <w:szCs w:val="24"/>
        </w:rPr>
      </w:pPr>
      <w:r w:rsidRPr="0052511F">
        <w:rPr>
          <w:rFonts w:ascii="Times New Roman" w:hAnsi="Times New Roman"/>
          <w:sz w:val="24"/>
          <w:szCs w:val="24"/>
        </w:rPr>
        <w:t>Как часто вы ищете информацию о глаукоме у следующих источников?</w:t>
      </w:r>
    </w:p>
    <w:p w14:paraId="2F8B18CD" w14:textId="77777777" w:rsidR="007309CA" w:rsidRPr="0052511F" w:rsidRDefault="007309CA" w:rsidP="007309CA">
      <w:pPr>
        <w:numPr>
          <w:ilvl w:val="0"/>
          <w:numId w:val="12"/>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lang w:val="en-US"/>
        </w:rPr>
        <w:t>Глазной врач</w:t>
      </w:r>
    </w:p>
    <w:p w14:paraId="064338EF" w14:textId="77777777" w:rsidR="007309CA" w:rsidRPr="0052511F" w:rsidRDefault="007309CA" w:rsidP="007309CA">
      <w:pPr>
        <w:numPr>
          <w:ilvl w:val="0"/>
          <w:numId w:val="12"/>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rPr>
        <w:t xml:space="preserve">Врач общей практики </w:t>
      </w:r>
    </w:p>
    <w:p w14:paraId="5BEBCEBD" w14:textId="77777777" w:rsidR="007309CA" w:rsidRPr="0052511F" w:rsidRDefault="007309CA" w:rsidP="007309CA">
      <w:pPr>
        <w:numPr>
          <w:ilvl w:val="0"/>
          <w:numId w:val="12"/>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rPr>
        <w:t>Медсестра участка</w:t>
      </w:r>
    </w:p>
    <w:p w14:paraId="0066FF0F" w14:textId="77777777" w:rsidR="007309CA" w:rsidRPr="0052511F" w:rsidRDefault="007309CA" w:rsidP="007309CA">
      <w:pPr>
        <w:numPr>
          <w:ilvl w:val="0"/>
          <w:numId w:val="12"/>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rPr>
        <w:t>Интернет</w:t>
      </w:r>
    </w:p>
    <w:p w14:paraId="0A538020" w14:textId="77777777" w:rsidR="007309CA" w:rsidRPr="0052511F" w:rsidRDefault="007309CA" w:rsidP="007309CA">
      <w:pPr>
        <w:numPr>
          <w:ilvl w:val="0"/>
          <w:numId w:val="12"/>
        </w:numPr>
        <w:spacing w:after="0" w:line="240" w:lineRule="auto"/>
        <w:ind w:right="-1"/>
        <w:jc w:val="both"/>
        <w:rPr>
          <w:rFonts w:ascii="Times New Roman" w:hAnsi="Times New Roman"/>
          <w:sz w:val="24"/>
          <w:szCs w:val="24"/>
          <w:lang w:val="en-US"/>
        </w:rPr>
      </w:pPr>
      <w:r w:rsidRPr="0052511F">
        <w:rPr>
          <w:rFonts w:ascii="Times New Roman" w:hAnsi="Times New Roman"/>
          <w:sz w:val="24"/>
          <w:szCs w:val="24"/>
        </w:rPr>
        <w:t>Другое напишите</w:t>
      </w:r>
    </w:p>
    <w:p w14:paraId="4066FC68" w14:textId="77777777" w:rsidR="007309CA" w:rsidRPr="0052511F" w:rsidRDefault="007309CA" w:rsidP="007309CA">
      <w:pPr>
        <w:numPr>
          <w:ilvl w:val="0"/>
          <w:numId w:val="13"/>
        </w:numPr>
        <w:spacing w:after="0" w:line="240" w:lineRule="auto"/>
        <w:ind w:right="-1"/>
        <w:jc w:val="both"/>
        <w:rPr>
          <w:rFonts w:ascii="Times New Roman" w:hAnsi="Times New Roman"/>
          <w:sz w:val="24"/>
          <w:szCs w:val="24"/>
        </w:rPr>
      </w:pPr>
      <w:r w:rsidRPr="0052511F">
        <w:rPr>
          <w:rFonts w:ascii="Times New Roman" w:hAnsi="Times New Roman"/>
          <w:sz w:val="24"/>
          <w:szCs w:val="24"/>
        </w:rPr>
        <w:t>Вы когда-нибудь меняли офтальмолога по любой из следующих причин?</w:t>
      </w:r>
    </w:p>
    <w:p w14:paraId="49EDED26" w14:textId="77777777" w:rsidR="007309CA" w:rsidRPr="0052511F" w:rsidRDefault="007309CA" w:rsidP="007309CA">
      <w:pPr>
        <w:numPr>
          <w:ilvl w:val="0"/>
          <w:numId w:val="1"/>
        </w:numPr>
        <w:spacing w:after="0" w:line="240" w:lineRule="auto"/>
        <w:ind w:right="-1"/>
        <w:jc w:val="both"/>
        <w:rPr>
          <w:rFonts w:ascii="Times New Roman" w:hAnsi="Times New Roman"/>
          <w:sz w:val="24"/>
          <w:szCs w:val="24"/>
        </w:rPr>
      </w:pPr>
      <w:r w:rsidRPr="0052511F">
        <w:rPr>
          <w:rFonts w:ascii="Times New Roman" w:hAnsi="Times New Roman"/>
          <w:sz w:val="24"/>
          <w:szCs w:val="24"/>
        </w:rPr>
        <w:t>Нет, я никогда не менял врача-офтальмолога по какой-либо причине, связанной с моей глаукомой.</w:t>
      </w:r>
    </w:p>
    <w:p w14:paraId="47AFB162" w14:textId="77777777" w:rsidR="007309CA" w:rsidRPr="0052511F" w:rsidRDefault="007309CA" w:rsidP="007309CA">
      <w:pPr>
        <w:numPr>
          <w:ilvl w:val="0"/>
          <w:numId w:val="1"/>
        </w:numPr>
        <w:spacing w:after="0" w:line="240" w:lineRule="auto"/>
        <w:ind w:right="-1"/>
        <w:jc w:val="both"/>
        <w:rPr>
          <w:rFonts w:ascii="Times New Roman" w:hAnsi="Times New Roman"/>
          <w:sz w:val="24"/>
          <w:szCs w:val="24"/>
        </w:rPr>
      </w:pPr>
      <w:r w:rsidRPr="0052511F">
        <w:rPr>
          <w:rFonts w:ascii="Times New Roman" w:hAnsi="Times New Roman"/>
          <w:sz w:val="24"/>
          <w:szCs w:val="24"/>
        </w:rPr>
        <w:t>Да, я сменил офтальмолога, потому что он/она продолжал менять мои глазные капли.</w:t>
      </w:r>
    </w:p>
    <w:p w14:paraId="3A34C9A1" w14:textId="77777777" w:rsidR="007309CA" w:rsidRPr="0052511F" w:rsidRDefault="007309CA" w:rsidP="007309CA">
      <w:pPr>
        <w:numPr>
          <w:ilvl w:val="0"/>
          <w:numId w:val="1"/>
        </w:numPr>
        <w:spacing w:after="0" w:line="240" w:lineRule="auto"/>
        <w:ind w:right="-1"/>
        <w:jc w:val="both"/>
        <w:rPr>
          <w:rFonts w:ascii="Times New Roman" w:hAnsi="Times New Roman"/>
          <w:sz w:val="24"/>
          <w:szCs w:val="24"/>
        </w:rPr>
      </w:pPr>
      <w:r w:rsidRPr="0052511F">
        <w:rPr>
          <w:rFonts w:ascii="Times New Roman" w:hAnsi="Times New Roman"/>
          <w:sz w:val="24"/>
          <w:szCs w:val="24"/>
        </w:rPr>
        <w:t>Да, я поменяла врача, потому что глазные капли, которые она/он прописала, вызвали у меня покраснение глаз.</w:t>
      </w:r>
    </w:p>
    <w:p w14:paraId="1627F4D7" w14:textId="77777777" w:rsidR="007309CA" w:rsidRPr="0052511F" w:rsidRDefault="007309CA" w:rsidP="007309CA">
      <w:pPr>
        <w:numPr>
          <w:ilvl w:val="0"/>
          <w:numId w:val="1"/>
        </w:numPr>
        <w:spacing w:after="0" w:line="240" w:lineRule="auto"/>
        <w:ind w:right="-1"/>
        <w:jc w:val="both"/>
        <w:rPr>
          <w:rFonts w:ascii="Times New Roman" w:hAnsi="Times New Roman"/>
          <w:sz w:val="24"/>
          <w:szCs w:val="24"/>
        </w:rPr>
      </w:pPr>
      <w:r w:rsidRPr="0052511F">
        <w:rPr>
          <w:rFonts w:ascii="Times New Roman" w:hAnsi="Times New Roman"/>
          <w:sz w:val="24"/>
          <w:szCs w:val="24"/>
        </w:rPr>
        <w:t>Да, я сменила врача, потому что считала, что мое глазное давление должно быть ниже.</w:t>
      </w:r>
    </w:p>
    <w:p w14:paraId="15E89D4C" w14:textId="77777777" w:rsidR="007309CA" w:rsidRPr="0052511F" w:rsidRDefault="007309CA" w:rsidP="007309CA">
      <w:pPr>
        <w:numPr>
          <w:ilvl w:val="0"/>
          <w:numId w:val="1"/>
        </w:numPr>
        <w:spacing w:after="0" w:line="240" w:lineRule="auto"/>
        <w:ind w:right="-1"/>
        <w:jc w:val="both"/>
        <w:rPr>
          <w:rFonts w:ascii="Times New Roman" w:hAnsi="Times New Roman"/>
          <w:sz w:val="24"/>
          <w:szCs w:val="24"/>
        </w:rPr>
      </w:pPr>
      <w:r w:rsidRPr="0052511F">
        <w:rPr>
          <w:rFonts w:ascii="Times New Roman" w:hAnsi="Times New Roman"/>
          <w:sz w:val="24"/>
          <w:szCs w:val="24"/>
        </w:rPr>
        <w:t>Да, я сменил офтальмолога, потому что врач дал мне очень мало объяснений по поводу моего состояния или лекарств.</w:t>
      </w:r>
    </w:p>
    <w:p w14:paraId="17E72123" w14:textId="77777777" w:rsidR="007309CA" w:rsidRPr="0052511F" w:rsidRDefault="007309CA" w:rsidP="007309CA">
      <w:pPr>
        <w:spacing w:after="0" w:line="240" w:lineRule="auto"/>
        <w:ind w:left="-284" w:right="-1" w:firstLine="568"/>
        <w:jc w:val="both"/>
        <w:rPr>
          <w:rFonts w:ascii="Times New Roman" w:hAnsi="Times New Roman"/>
          <w:sz w:val="24"/>
          <w:szCs w:val="24"/>
        </w:rPr>
      </w:pPr>
    </w:p>
    <w:p w14:paraId="18EEFBDB" w14:textId="77777777" w:rsidR="007309CA" w:rsidRPr="0052511F" w:rsidRDefault="007309CA" w:rsidP="007309CA">
      <w:pPr>
        <w:pStyle w:val="af0"/>
        <w:widowControl w:val="0"/>
        <w:numPr>
          <w:ilvl w:val="0"/>
          <w:numId w:val="13"/>
        </w:numPr>
        <w:tabs>
          <w:tab w:val="left" w:pos="0"/>
          <w:tab w:val="left" w:pos="567"/>
        </w:tabs>
        <w:spacing w:after="0" w:line="240" w:lineRule="auto"/>
        <w:ind w:right="-1"/>
        <w:jc w:val="both"/>
        <w:rPr>
          <w:rFonts w:ascii="Times New Roman" w:hAnsi="Times New Roman"/>
          <w:i/>
          <w:sz w:val="24"/>
          <w:szCs w:val="24"/>
        </w:rPr>
      </w:pPr>
      <w:r w:rsidRPr="0052511F">
        <w:rPr>
          <w:rFonts w:ascii="Times New Roman" w:hAnsi="Times New Roman"/>
          <w:sz w:val="24"/>
          <w:szCs w:val="24"/>
        </w:rPr>
        <w:t>Какие услуги получили на платной основе? (</w:t>
      </w:r>
      <w:r w:rsidRPr="0052511F">
        <w:rPr>
          <w:rFonts w:ascii="Times New Roman" w:hAnsi="Times New Roman"/>
          <w:i/>
          <w:sz w:val="24"/>
          <w:szCs w:val="24"/>
        </w:rPr>
        <w:t>возможно несколько вариантов ответов)?</w:t>
      </w:r>
    </w:p>
    <w:p w14:paraId="2340C69E" w14:textId="77777777" w:rsidR="007309CA" w:rsidRPr="0052511F" w:rsidRDefault="007309CA" w:rsidP="007309CA">
      <w:pPr>
        <w:widowControl w:val="0"/>
        <w:tabs>
          <w:tab w:val="left" w:pos="0"/>
          <w:tab w:val="left" w:pos="567"/>
        </w:tabs>
        <w:spacing w:after="0" w:line="240" w:lineRule="auto"/>
        <w:ind w:left="709" w:right="-1"/>
        <w:jc w:val="both"/>
        <w:rPr>
          <w:rFonts w:ascii="Times New Roman" w:hAnsi="Times New Roman"/>
          <w:i/>
          <w:sz w:val="28"/>
          <w:szCs w:val="28"/>
        </w:rPr>
      </w:pPr>
    </w:p>
    <w:tbl>
      <w:tblPr>
        <w:tblW w:w="9634" w:type="dxa"/>
        <w:tblLayout w:type="fixed"/>
        <w:tblLook w:val="04A0" w:firstRow="1" w:lastRow="0" w:firstColumn="1" w:lastColumn="0" w:noHBand="0" w:noVBand="1"/>
      </w:tblPr>
      <w:tblGrid>
        <w:gridCol w:w="6091"/>
        <w:gridCol w:w="567"/>
        <w:gridCol w:w="708"/>
        <w:gridCol w:w="2268"/>
      </w:tblGrid>
      <w:tr w:rsidR="007309CA" w:rsidRPr="0052511F" w14:paraId="4EA80E22"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6EDF" w14:textId="77777777" w:rsidR="007309CA" w:rsidRPr="0052511F" w:rsidRDefault="007309CA" w:rsidP="00E73592">
            <w:pPr>
              <w:pStyle w:val="3"/>
              <w:shd w:val="clear" w:color="auto" w:fill="auto"/>
              <w:spacing w:after="0" w:line="240" w:lineRule="auto"/>
              <w:ind w:right="-1" w:firstLine="0"/>
              <w:jc w:val="center"/>
              <w:rPr>
                <w:sz w:val="24"/>
                <w:szCs w:val="24"/>
              </w:rPr>
            </w:pPr>
            <w:r w:rsidRPr="0052511F">
              <w:rPr>
                <w:sz w:val="24"/>
                <w:szCs w:val="24"/>
              </w:rPr>
              <w:t>Вид услуги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A21D4" w14:textId="77777777" w:rsidR="007309CA" w:rsidRPr="0052511F" w:rsidRDefault="007309CA" w:rsidP="00E73592">
            <w:pPr>
              <w:pStyle w:val="3"/>
              <w:shd w:val="clear" w:color="auto" w:fill="auto"/>
              <w:spacing w:after="0" w:line="240" w:lineRule="auto"/>
              <w:ind w:right="-1" w:firstLine="0"/>
              <w:rPr>
                <w:sz w:val="24"/>
                <w:szCs w:val="24"/>
              </w:rPr>
            </w:pPr>
            <w:r w:rsidRPr="0052511F">
              <w:rPr>
                <w:sz w:val="24"/>
                <w:szCs w:val="24"/>
              </w:rPr>
              <w:t>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07A11" w14:textId="77777777" w:rsidR="007309CA" w:rsidRPr="0052511F" w:rsidRDefault="007309CA" w:rsidP="00E73592">
            <w:pPr>
              <w:pStyle w:val="3"/>
              <w:shd w:val="clear" w:color="auto" w:fill="auto"/>
              <w:spacing w:after="0" w:line="240" w:lineRule="auto"/>
              <w:ind w:right="-1" w:firstLine="0"/>
              <w:rPr>
                <w:sz w:val="24"/>
                <w:szCs w:val="24"/>
              </w:rPr>
            </w:pPr>
            <w:r w:rsidRPr="0052511F">
              <w:rPr>
                <w:sz w:val="24"/>
                <w:szCs w:val="24"/>
              </w:rPr>
              <w:t>нет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78C8F" w14:textId="77777777" w:rsidR="007309CA" w:rsidRPr="0052511F" w:rsidRDefault="007309CA" w:rsidP="00E73592">
            <w:pPr>
              <w:pStyle w:val="3"/>
              <w:shd w:val="clear" w:color="auto" w:fill="auto"/>
              <w:spacing w:after="0" w:line="240" w:lineRule="auto"/>
              <w:ind w:right="-1" w:firstLine="0"/>
              <w:rPr>
                <w:sz w:val="24"/>
                <w:szCs w:val="24"/>
              </w:rPr>
            </w:pPr>
            <w:r w:rsidRPr="0052511F">
              <w:rPr>
                <w:sz w:val="24"/>
                <w:szCs w:val="24"/>
              </w:rPr>
              <w:t>Не помню/ не знаю проходила или нет</w:t>
            </w:r>
          </w:p>
        </w:tc>
      </w:tr>
      <w:tr w:rsidR="007309CA" w:rsidRPr="0052511F" w14:paraId="0B27E734"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2033136F" w14:textId="77777777" w:rsidR="007309CA" w:rsidRPr="0052511F" w:rsidRDefault="007309CA" w:rsidP="00E73592">
            <w:pPr>
              <w:pStyle w:val="3"/>
              <w:shd w:val="clear" w:color="auto" w:fill="auto"/>
              <w:spacing w:after="0" w:line="240" w:lineRule="auto"/>
              <w:ind w:right="-1" w:firstLine="0"/>
              <w:rPr>
                <w:sz w:val="24"/>
                <w:szCs w:val="24"/>
              </w:rPr>
            </w:pPr>
            <w:r w:rsidRPr="0052511F">
              <w:rPr>
                <w:sz w:val="24"/>
                <w:szCs w:val="24"/>
              </w:rPr>
              <w:t>Прием офтальмолога в частной клинике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3E12"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33F1"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CAAF9"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2F57C1BA"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14DD7A14" w14:textId="77777777" w:rsidR="007309CA" w:rsidRPr="0052511F" w:rsidRDefault="007309CA" w:rsidP="00E73592">
            <w:pPr>
              <w:pStyle w:val="3"/>
              <w:shd w:val="clear" w:color="auto" w:fill="auto"/>
              <w:spacing w:after="0" w:line="240" w:lineRule="auto"/>
              <w:ind w:right="-1" w:firstLine="0"/>
              <w:rPr>
                <w:sz w:val="24"/>
                <w:szCs w:val="24"/>
              </w:rPr>
            </w:pPr>
            <w:r w:rsidRPr="0052511F">
              <w:rPr>
                <w:sz w:val="24"/>
                <w:szCs w:val="24"/>
              </w:rPr>
              <w:t>Приобретение лекарственных средств за свой счет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10FFC"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EEB4C"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597A7"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0CCE9578"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54AFD12A"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и</w:t>
            </w:r>
            <w:r w:rsidRPr="0052511F">
              <w:rPr>
                <w:rFonts w:ascii="Times New Roman" w:hAnsi="Times New Roman"/>
                <w:bCs/>
                <w:sz w:val="24"/>
                <w:szCs w:val="24"/>
              </w:rPr>
              <w:t>змерение внутриглазного давления</w:t>
            </w:r>
            <w:r w:rsidRPr="0052511F">
              <w:rPr>
                <w:rFonts w:ascii="Times New Roman" w:hAnsi="Times New Roman"/>
                <w:sz w:val="24"/>
                <w:szCs w:val="24"/>
              </w:rPr>
              <w:t xml:space="preserve"> (Тонометрия)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814DE"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75F9"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8589"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63AEE4FE"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6C48C5A7"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и</w:t>
            </w:r>
            <w:r w:rsidRPr="0052511F">
              <w:rPr>
                <w:rFonts w:ascii="Times New Roman" w:hAnsi="Times New Roman"/>
                <w:bCs/>
                <w:sz w:val="24"/>
                <w:szCs w:val="24"/>
              </w:rPr>
              <w:t>змерение внутриглазного давления</w:t>
            </w:r>
            <w:r w:rsidRPr="0052511F">
              <w:rPr>
                <w:rFonts w:ascii="Times New Roman" w:hAnsi="Times New Roman"/>
                <w:sz w:val="24"/>
                <w:szCs w:val="24"/>
              </w:rPr>
              <w:t xml:space="preserve"> (суточный профиль)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38630"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FB647"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0AFA3"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1C34444F"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4793C9E0"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измерение п</w:t>
            </w:r>
            <w:r w:rsidRPr="0052511F">
              <w:rPr>
                <w:rFonts w:ascii="Times New Roman" w:hAnsi="Times New Roman"/>
                <w:bCs/>
                <w:sz w:val="24"/>
                <w:szCs w:val="24"/>
              </w:rPr>
              <w:t>оле зрения (периметрия)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47BE8"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22B7B"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ACA00"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0DEEC77B"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1C2D4A2A"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 xml:space="preserve">Для диагностики важно провести </w:t>
            </w:r>
            <w:r w:rsidRPr="0052511F">
              <w:rPr>
                <w:rFonts w:ascii="Times New Roman" w:hAnsi="Times New Roman"/>
                <w:bCs/>
                <w:sz w:val="24"/>
                <w:szCs w:val="24"/>
              </w:rPr>
              <w:t>гониоскопию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0155"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6C5B7"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BBAEC"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092F34B8"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1C6761B3"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оценку офтальмоскопию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BC35A"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23DCB"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97661"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3794C4F5"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73062346"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Морфометрический анализ диска зрительного нерва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4299E"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D6F88"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CAC24"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27929A1A"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6154C9B6"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оценку оптической когерентной томографии (ОКТ)</w:t>
            </w:r>
            <w:r w:rsidRPr="0052511F">
              <w:rPr>
                <w:rFonts w:ascii="Times New Roman" w:hAnsi="Times New Roman"/>
                <w:b/>
                <w:bCs/>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B3BBD"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F755C"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63100"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1BDFDFF5"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3E2EADC3"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Пахиметрию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F546"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3355"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007E"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614386C1"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769F68FB"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эхобиометрию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B611D"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8028"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66A93"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2BBD166D"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769595F7"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ультразвуковая биомикроскопию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2E99"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385D1"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5B6C"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303972A7"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1012256C"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 xml:space="preserve">Для диагностики важно провести ультразвуковую </w:t>
            </w:r>
            <w:r w:rsidRPr="0052511F">
              <w:rPr>
                <w:rFonts w:ascii="Times New Roman" w:hAnsi="Times New Roman"/>
                <w:sz w:val="24"/>
                <w:szCs w:val="24"/>
              </w:rPr>
              <w:lastRenderedPageBreak/>
              <w:t>компьютерную биомикроскопию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26133"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A782"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21918"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4CED6D5D"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26F04EB4"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lastRenderedPageBreak/>
              <w:t xml:space="preserve">Для диагностики важно провести  </w:t>
            </w:r>
            <w:proofErr w:type="gramStart"/>
            <w:r w:rsidRPr="0052511F">
              <w:rPr>
                <w:rFonts w:ascii="Times New Roman" w:hAnsi="Times New Roman"/>
                <w:sz w:val="24"/>
                <w:szCs w:val="24"/>
              </w:rPr>
              <w:t>ультразвуковую</w:t>
            </w:r>
            <w:proofErr w:type="gramEnd"/>
            <w:r w:rsidRPr="0052511F">
              <w:rPr>
                <w:rFonts w:ascii="Times New Roman" w:hAnsi="Times New Roman"/>
                <w:sz w:val="24"/>
                <w:szCs w:val="24"/>
              </w:rPr>
              <w:t xml:space="preserve"> допплерографию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827A7"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630D3"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BCB93" w14:textId="77777777" w:rsidR="007309CA" w:rsidRPr="0052511F" w:rsidRDefault="007309CA" w:rsidP="00E73592">
            <w:pPr>
              <w:pStyle w:val="3"/>
              <w:shd w:val="clear" w:color="auto" w:fill="auto"/>
              <w:spacing w:after="0" w:line="240" w:lineRule="auto"/>
              <w:ind w:right="-1" w:firstLine="0"/>
              <w:jc w:val="center"/>
              <w:rPr>
                <w:sz w:val="24"/>
                <w:szCs w:val="24"/>
              </w:rPr>
            </w:pPr>
          </w:p>
        </w:tc>
      </w:tr>
      <w:tr w:rsidR="007309CA" w:rsidRPr="0052511F" w14:paraId="37F240CD" w14:textId="77777777" w:rsidTr="00E73592">
        <w:tc>
          <w:tcPr>
            <w:tcW w:w="6091" w:type="dxa"/>
            <w:tcBorders>
              <w:top w:val="single" w:sz="4" w:space="0" w:color="000000"/>
              <w:left w:val="single" w:sz="4" w:space="0" w:color="000000"/>
              <w:bottom w:val="single" w:sz="4" w:space="0" w:color="000000"/>
              <w:right w:val="single" w:sz="4" w:space="0" w:color="000000"/>
            </w:tcBorders>
            <w:shd w:val="clear" w:color="auto" w:fill="auto"/>
          </w:tcPr>
          <w:p w14:paraId="4B897402" w14:textId="77777777" w:rsidR="007309CA" w:rsidRPr="0052511F" w:rsidRDefault="007309CA" w:rsidP="00E73592">
            <w:pPr>
              <w:spacing w:after="0" w:line="240" w:lineRule="auto"/>
              <w:ind w:right="-1"/>
              <w:rPr>
                <w:rFonts w:ascii="Times New Roman" w:hAnsi="Times New Roman"/>
                <w:sz w:val="24"/>
                <w:szCs w:val="24"/>
              </w:rPr>
            </w:pPr>
            <w:r w:rsidRPr="0052511F">
              <w:rPr>
                <w:rFonts w:ascii="Times New Roman" w:hAnsi="Times New Roman"/>
                <w:sz w:val="24"/>
                <w:szCs w:val="24"/>
              </w:rPr>
              <w:t>Для диагностики важно провести ОСТ переднего отрезка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447CA"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31322" w14:textId="77777777" w:rsidR="007309CA" w:rsidRPr="0052511F" w:rsidRDefault="007309CA" w:rsidP="00E73592">
            <w:pPr>
              <w:pStyle w:val="3"/>
              <w:shd w:val="clear" w:color="auto" w:fill="auto"/>
              <w:spacing w:after="0" w:line="240" w:lineRule="auto"/>
              <w:ind w:right="-1" w:firstLine="0"/>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1D7D7" w14:textId="77777777" w:rsidR="007309CA" w:rsidRPr="0052511F" w:rsidRDefault="007309CA" w:rsidP="00E73592">
            <w:pPr>
              <w:pStyle w:val="3"/>
              <w:shd w:val="clear" w:color="auto" w:fill="auto"/>
              <w:spacing w:after="0" w:line="240" w:lineRule="auto"/>
              <w:ind w:right="-1" w:firstLine="0"/>
              <w:jc w:val="center"/>
              <w:rPr>
                <w:sz w:val="24"/>
                <w:szCs w:val="24"/>
              </w:rPr>
            </w:pPr>
          </w:p>
        </w:tc>
      </w:tr>
    </w:tbl>
    <w:p w14:paraId="63ACCF50" w14:textId="77777777" w:rsidR="007309CA" w:rsidRPr="0052511F" w:rsidRDefault="007309CA" w:rsidP="007309CA">
      <w:pPr>
        <w:spacing w:after="0" w:line="240" w:lineRule="auto"/>
        <w:ind w:right="-1" w:firstLine="709"/>
        <w:jc w:val="center"/>
        <w:rPr>
          <w:rFonts w:ascii="Times New Roman" w:hAnsi="Times New Roman"/>
          <w:sz w:val="24"/>
          <w:szCs w:val="24"/>
        </w:rPr>
      </w:pPr>
    </w:p>
    <w:p w14:paraId="779A1DE8" w14:textId="77777777" w:rsidR="007309CA" w:rsidRPr="0052511F" w:rsidRDefault="007309CA" w:rsidP="007309CA">
      <w:pPr>
        <w:pStyle w:val="af0"/>
        <w:numPr>
          <w:ilvl w:val="0"/>
          <w:numId w:val="13"/>
        </w:numPr>
        <w:spacing w:after="0" w:line="240" w:lineRule="auto"/>
        <w:ind w:right="-1"/>
        <w:jc w:val="both"/>
        <w:rPr>
          <w:rFonts w:ascii="Times New Roman" w:hAnsi="Times New Roman"/>
          <w:sz w:val="24"/>
          <w:szCs w:val="24"/>
        </w:rPr>
      </w:pPr>
      <w:r w:rsidRPr="0052511F">
        <w:rPr>
          <w:rFonts w:ascii="Times New Roman" w:hAnsi="Times New Roman"/>
          <w:sz w:val="24"/>
          <w:szCs w:val="24"/>
        </w:rPr>
        <w:t xml:space="preserve">Сложности в получении помощи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567"/>
        <w:gridCol w:w="567"/>
        <w:gridCol w:w="992"/>
      </w:tblGrid>
      <w:tr w:rsidR="007309CA" w:rsidRPr="0052511F" w14:paraId="0C7945FA"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6E7A320F" w14:textId="77777777" w:rsidR="007309CA" w:rsidRPr="0052511F" w:rsidRDefault="007309CA" w:rsidP="00E73592">
            <w:pPr>
              <w:spacing w:after="0" w:line="240" w:lineRule="auto"/>
              <w:ind w:right="-1"/>
              <w:rPr>
                <w:rFonts w:ascii="Times New Roman" w:hAnsi="Times New Roman" w:cs="Times New Roman"/>
                <w:b/>
                <w:sz w:val="24"/>
                <w:szCs w:val="24"/>
              </w:rPr>
            </w:pPr>
            <w:r w:rsidRPr="0052511F">
              <w:rPr>
                <w:rFonts w:ascii="Times New Roman" w:hAnsi="Times New Roman"/>
                <w:b/>
                <w:sz w:val="24"/>
                <w:szCs w:val="24"/>
              </w:rPr>
              <w:t>в первичном звене (поликлинике)</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0DF4F20" w14:textId="77777777" w:rsidR="007309CA" w:rsidRPr="0052511F" w:rsidRDefault="007309CA" w:rsidP="00E73592">
            <w:pPr>
              <w:spacing w:after="0" w:line="240" w:lineRule="auto"/>
              <w:ind w:right="-1"/>
              <w:rPr>
                <w:rFonts w:ascii="Times New Roman" w:hAnsi="Times New Roman" w:cs="Times New Roman"/>
                <w:sz w:val="24"/>
                <w:szCs w:val="24"/>
                <w:lang w:eastAsia="ru-RU"/>
              </w:rPr>
            </w:pPr>
            <w:r w:rsidRPr="0052511F">
              <w:rPr>
                <w:rFonts w:ascii="Times New Roman" w:hAnsi="Times New Roman" w:cs="Times New Roman"/>
                <w:sz w:val="24"/>
                <w:szCs w:val="24"/>
                <w:lang w:eastAsia="ru-RU"/>
              </w:rPr>
              <w:t>Да</w:t>
            </w:r>
          </w:p>
        </w:tc>
        <w:tc>
          <w:tcPr>
            <w:tcW w:w="567" w:type="dxa"/>
            <w:tcBorders>
              <w:top w:val="single" w:sz="4" w:space="0" w:color="auto"/>
              <w:left w:val="single" w:sz="4" w:space="0" w:color="auto"/>
              <w:bottom w:val="single" w:sz="4" w:space="0" w:color="auto"/>
              <w:right w:val="single" w:sz="4" w:space="0" w:color="auto"/>
            </w:tcBorders>
          </w:tcPr>
          <w:p w14:paraId="71EB6B32" w14:textId="77777777" w:rsidR="007309CA" w:rsidRPr="0052511F" w:rsidRDefault="007309CA" w:rsidP="00E73592">
            <w:pPr>
              <w:spacing w:after="0" w:line="240" w:lineRule="auto"/>
              <w:ind w:right="-1"/>
              <w:rPr>
                <w:rFonts w:ascii="Times New Roman" w:hAnsi="Times New Roman" w:cs="Times New Roman"/>
                <w:sz w:val="24"/>
                <w:szCs w:val="24"/>
                <w:lang w:eastAsia="ru-RU"/>
              </w:rPr>
            </w:pPr>
            <w:r w:rsidRPr="0052511F">
              <w:rPr>
                <w:rFonts w:ascii="Times New Roman" w:hAnsi="Times New Roman" w:cs="Times New Roman"/>
                <w:sz w:val="24"/>
                <w:szCs w:val="24"/>
                <w:lang w:eastAsia="ru-RU"/>
              </w:rPr>
              <w:t>нет</w:t>
            </w:r>
          </w:p>
        </w:tc>
        <w:tc>
          <w:tcPr>
            <w:tcW w:w="992" w:type="dxa"/>
            <w:tcBorders>
              <w:top w:val="single" w:sz="4" w:space="0" w:color="auto"/>
              <w:left w:val="single" w:sz="4" w:space="0" w:color="auto"/>
              <w:bottom w:val="single" w:sz="4" w:space="0" w:color="auto"/>
              <w:right w:val="single" w:sz="4" w:space="0" w:color="auto"/>
            </w:tcBorders>
          </w:tcPr>
          <w:p w14:paraId="6F7C3E91" w14:textId="77777777" w:rsidR="007309CA" w:rsidRPr="0052511F" w:rsidRDefault="007309CA" w:rsidP="00E73592">
            <w:pPr>
              <w:spacing w:after="0" w:line="240" w:lineRule="auto"/>
              <w:ind w:right="-1"/>
              <w:rPr>
                <w:rFonts w:ascii="Times New Roman" w:hAnsi="Times New Roman" w:cs="Times New Roman"/>
                <w:sz w:val="24"/>
                <w:szCs w:val="24"/>
                <w:lang w:eastAsia="ru-RU"/>
              </w:rPr>
            </w:pPr>
            <w:r w:rsidRPr="0052511F">
              <w:rPr>
                <w:rFonts w:ascii="Times New Roman" w:hAnsi="Times New Roman" w:cs="Times New Roman"/>
                <w:sz w:val="24"/>
                <w:szCs w:val="24"/>
                <w:lang w:eastAsia="ru-RU"/>
              </w:rPr>
              <w:t>Другое</w:t>
            </w:r>
          </w:p>
        </w:tc>
      </w:tr>
      <w:tr w:rsidR="007309CA" w:rsidRPr="0052511F" w14:paraId="70FADE4F"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237E40B1"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Длительность ожидания на прием к офтальмологу более двух дней</w:t>
            </w:r>
          </w:p>
        </w:tc>
        <w:tc>
          <w:tcPr>
            <w:tcW w:w="567" w:type="dxa"/>
            <w:tcBorders>
              <w:top w:val="single" w:sz="4" w:space="0" w:color="auto"/>
              <w:left w:val="single" w:sz="4" w:space="0" w:color="auto"/>
              <w:bottom w:val="single" w:sz="4" w:space="0" w:color="auto"/>
              <w:right w:val="single" w:sz="4" w:space="0" w:color="auto"/>
            </w:tcBorders>
            <w:noWrap/>
            <w:vAlign w:val="bottom"/>
          </w:tcPr>
          <w:p w14:paraId="3D849AF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339FFAD"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31252B0"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74DC6977"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632F7BA1"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Длительное ожидание госпитализации в больницу </w:t>
            </w:r>
          </w:p>
        </w:tc>
        <w:tc>
          <w:tcPr>
            <w:tcW w:w="567" w:type="dxa"/>
            <w:tcBorders>
              <w:top w:val="single" w:sz="4" w:space="0" w:color="auto"/>
              <w:left w:val="single" w:sz="4" w:space="0" w:color="auto"/>
              <w:bottom w:val="single" w:sz="4" w:space="0" w:color="auto"/>
              <w:right w:val="single" w:sz="4" w:space="0" w:color="auto"/>
            </w:tcBorders>
            <w:noWrap/>
            <w:vAlign w:val="bottom"/>
          </w:tcPr>
          <w:p w14:paraId="2FA6B4D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9757946"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ABA36F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3A1CAF52"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46C6E71A"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Длительное время ожидания на функционально-диагностические исследования </w:t>
            </w:r>
          </w:p>
        </w:tc>
        <w:tc>
          <w:tcPr>
            <w:tcW w:w="567" w:type="dxa"/>
            <w:tcBorders>
              <w:top w:val="single" w:sz="4" w:space="0" w:color="auto"/>
              <w:left w:val="single" w:sz="4" w:space="0" w:color="auto"/>
              <w:bottom w:val="single" w:sz="4" w:space="0" w:color="auto"/>
              <w:right w:val="single" w:sz="4" w:space="0" w:color="auto"/>
            </w:tcBorders>
            <w:noWrap/>
            <w:vAlign w:val="bottom"/>
          </w:tcPr>
          <w:p w14:paraId="579CA770"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FD0491B"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4916D5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23D65805"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797EBB45"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полученной информации от офтальмолога</w:t>
            </w:r>
          </w:p>
        </w:tc>
        <w:tc>
          <w:tcPr>
            <w:tcW w:w="567" w:type="dxa"/>
            <w:tcBorders>
              <w:top w:val="single" w:sz="4" w:space="0" w:color="auto"/>
              <w:left w:val="single" w:sz="4" w:space="0" w:color="auto"/>
              <w:bottom w:val="single" w:sz="4" w:space="0" w:color="auto"/>
              <w:right w:val="single" w:sz="4" w:space="0" w:color="auto"/>
            </w:tcBorders>
            <w:noWrap/>
            <w:vAlign w:val="bottom"/>
          </w:tcPr>
          <w:p w14:paraId="0DE34825"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3537381"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3830152"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059CE888"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70FB7841"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полученной информации от ВОП</w:t>
            </w:r>
          </w:p>
        </w:tc>
        <w:tc>
          <w:tcPr>
            <w:tcW w:w="567" w:type="dxa"/>
            <w:tcBorders>
              <w:top w:val="single" w:sz="4" w:space="0" w:color="auto"/>
              <w:left w:val="single" w:sz="4" w:space="0" w:color="auto"/>
              <w:bottom w:val="single" w:sz="4" w:space="0" w:color="auto"/>
              <w:right w:val="single" w:sz="4" w:space="0" w:color="auto"/>
            </w:tcBorders>
            <w:noWrap/>
            <w:vAlign w:val="bottom"/>
          </w:tcPr>
          <w:p w14:paraId="7A41378B"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2FCB8EC"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44EFF17"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69BCDB9E"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6F914E5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полученной информации от среднего медицинского персонала</w:t>
            </w:r>
          </w:p>
        </w:tc>
        <w:tc>
          <w:tcPr>
            <w:tcW w:w="567" w:type="dxa"/>
            <w:tcBorders>
              <w:top w:val="single" w:sz="4" w:space="0" w:color="auto"/>
              <w:left w:val="single" w:sz="4" w:space="0" w:color="auto"/>
              <w:bottom w:val="single" w:sz="4" w:space="0" w:color="auto"/>
              <w:right w:val="single" w:sz="4" w:space="0" w:color="auto"/>
            </w:tcBorders>
            <w:noWrap/>
            <w:vAlign w:val="bottom"/>
          </w:tcPr>
          <w:p w14:paraId="347774DD"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5CB1587"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B05D4A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43E3EACC"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0D423663"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за наблюдением больного по заболеванию</w:t>
            </w:r>
          </w:p>
        </w:tc>
        <w:tc>
          <w:tcPr>
            <w:tcW w:w="567" w:type="dxa"/>
            <w:tcBorders>
              <w:top w:val="single" w:sz="4" w:space="0" w:color="auto"/>
              <w:left w:val="single" w:sz="4" w:space="0" w:color="auto"/>
              <w:bottom w:val="single" w:sz="4" w:space="0" w:color="auto"/>
              <w:right w:val="single" w:sz="4" w:space="0" w:color="auto"/>
            </w:tcBorders>
            <w:noWrap/>
            <w:vAlign w:val="bottom"/>
          </w:tcPr>
          <w:p w14:paraId="402D1C5A"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DA57ED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7100B9C7"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334C106A"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hideMark/>
          </w:tcPr>
          <w:p w14:paraId="19B3765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Отсутствие услуг по профилактике заболеваний и укреплению здоровья</w:t>
            </w:r>
          </w:p>
        </w:tc>
        <w:tc>
          <w:tcPr>
            <w:tcW w:w="567" w:type="dxa"/>
            <w:tcBorders>
              <w:top w:val="single" w:sz="4" w:space="0" w:color="auto"/>
              <w:left w:val="single" w:sz="4" w:space="0" w:color="auto"/>
              <w:bottom w:val="single" w:sz="4" w:space="0" w:color="auto"/>
              <w:right w:val="single" w:sz="4" w:space="0" w:color="auto"/>
            </w:tcBorders>
            <w:noWrap/>
            <w:vAlign w:val="bottom"/>
          </w:tcPr>
          <w:p w14:paraId="14CFC67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1FD9B6D"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7940500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1773BE93" w14:textId="77777777" w:rsidTr="00E73592">
        <w:trPr>
          <w:trHeight w:val="288"/>
        </w:trPr>
        <w:tc>
          <w:tcPr>
            <w:tcW w:w="9639" w:type="dxa"/>
            <w:gridSpan w:val="4"/>
            <w:tcBorders>
              <w:top w:val="single" w:sz="4" w:space="0" w:color="auto"/>
              <w:left w:val="single" w:sz="4" w:space="0" w:color="auto"/>
              <w:bottom w:val="single" w:sz="4" w:space="0" w:color="auto"/>
              <w:right w:val="single" w:sz="4" w:space="0" w:color="auto"/>
            </w:tcBorders>
            <w:noWrap/>
            <w:vAlign w:val="bottom"/>
          </w:tcPr>
          <w:p w14:paraId="081E8F7F" w14:textId="77777777" w:rsidR="007309CA" w:rsidRPr="0052511F" w:rsidRDefault="007309CA" w:rsidP="00E73592">
            <w:pPr>
              <w:spacing w:after="0" w:line="240" w:lineRule="auto"/>
              <w:ind w:right="-1"/>
              <w:rPr>
                <w:rFonts w:ascii="Times New Roman" w:eastAsia="Times New Roman" w:hAnsi="Times New Roman" w:cs="Times New Roman"/>
                <w:b/>
                <w:sz w:val="24"/>
                <w:szCs w:val="24"/>
                <w:lang w:eastAsia="ru-RU"/>
              </w:rPr>
            </w:pPr>
            <w:r w:rsidRPr="0052511F">
              <w:rPr>
                <w:rFonts w:ascii="Times New Roman" w:eastAsia="Times New Roman" w:hAnsi="Times New Roman" w:cs="Times New Roman"/>
                <w:b/>
                <w:sz w:val="24"/>
                <w:szCs w:val="24"/>
                <w:lang w:eastAsia="ru-RU"/>
              </w:rPr>
              <w:t>В стационаре</w:t>
            </w:r>
          </w:p>
        </w:tc>
      </w:tr>
      <w:tr w:rsidR="007309CA" w:rsidRPr="0052511F" w14:paraId="507B936C"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tcPr>
          <w:p w14:paraId="4E62D329"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Длительная регистрация в приемном покое стационара</w:t>
            </w:r>
          </w:p>
        </w:tc>
        <w:tc>
          <w:tcPr>
            <w:tcW w:w="567" w:type="dxa"/>
            <w:tcBorders>
              <w:top w:val="single" w:sz="4" w:space="0" w:color="auto"/>
              <w:left w:val="single" w:sz="4" w:space="0" w:color="auto"/>
              <w:bottom w:val="single" w:sz="4" w:space="0" w:color="auto"/>
              <w:right w:val="single" w:sz="4" w:space="0" w:color="auto"/>
            </w:tcBorders>
            <w:noWrap/>
            <w:vAlign w:val="bottom"/>
          </w:tcPr>
          <w:p w14:paraId="404BA9DB"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1C007DB"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EFA3979"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4FC5FE8A"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tcPr>
          <w:p w14:paraId="2FD3867A"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Недостаточное диагностическое обследование</w:t>
            </w:r>
          </w:p>
        </w:tc>
        <w:tc>
          <w:tcPr>
            <w:tcW w:w="567" w:type="dxa"/>
            <w:tcBorders>
              <w:top w:val="single" w:sz="4" w:space="0" w:color="auto"/>
              <w:left w:val="single" w:sz="4" w:space="0" w:color="auto"/>
              <w:bottom w:val="single" w:sz="4" w:space="0" w:color="auto"/>
              <w:right w:val="single" w:sz="4" w:space="0" w:color="auto"/>
            </w:tcBorders>
            <w:noWrap/>
            <w:vAlign w:val="bottom"/>
          </w:tcPr>
          <w:p w14:paraId="60DAD3E7"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600401A"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2A7F09A"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0EB0281B"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tcPr>
          <w:p w14:paraId="79C2CF9E"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Отсутствие услуги по профилактике заболеваний и укреплению здоровья</w:t>
            </w:r>
          </w:p>
        </w:tc>
        <w:tc>
          <w:tcPr>
            <w:tcW w:w="567" w:type="dxa"/>
            <w:tcBorders>
              <w:top w:val="single" w:sz="4" w:space="0" w:color="auto"/>
              <w:left w:val="single" w:sz="4" w:space="0" w:color="auto"/>
              <w:bottom w:val="single" w:sz="4" w:space="0" w:color="auto"/>
              <w:right w:val="single" w:sz="4" w:space="0" w:color="auto"/>
            </w:tcBorders>
            <w:noWrap/>
            <w:vAlign w:val="bottom"/>
          </w:tcPr>
          <w:p w14:paraId="41A3D849"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5AD33F9"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0AFADED"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26DF51B8"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tcPr>
          <w:p w14:paraId="16FF4078"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полученной информации от лечащего врача</w:t>
            </w:r>
          </w:p>
        </w:tc>
        <w:tc>
          <w:tcPr>
            <w:tcW w:w="567" w:type="dxa"/>
            <w:tcBorders>
              <w:top w:val="single" w:sz="4" w:space="0" w:color="auto"/>
              <w:left w:val="single" w:sz="4" w:space="0" w:color="auto"/>
              <w:bottom w:val="single" w:sz="4" w:space="0" w:color="auto"/>
              <w:right w:val="single" w:sz="4" w:space="0" w:color="auto"/>
            </w:tcBorders>
            <w:noWrap/>
            <w:vAlign w:val="bottom"/>
          </w:tcPr>
          <w:p w14:paraId="5958F8F5"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553C624"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9E52593"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r w:rsidR="007309CA" w:rsidRPr="0052511F" w14:paraId="03D8CC10" w14:textId="77777777" w:rsidTr="00E73592">
        <w:trPr>
          <w:trHeight w:val="288"/>
        </w:trPr>
        <w:tc>
          <w:tcPr>
            <w:tcW w:w="7513" w:type="dxa"/>
            <w:tcBorders>
              <w:top w:val="single" w:sz="4" w:space="0" w:color="auto"/>
              <w:left w:val="single" w:sz="4" w:space="0" w:color="auto"/>
              <w:bottom w:val="single" w:sz="4" w:space="0" w:color="auto"/>
              <w:right w:val="single" w:sz="4" w:space="0" w:color="auto"/>
            </w:tcBorders>
            <w:noWrap/>
            <w:vAlign w:val="bottom"/>
          </w:tcPr>
          <w:p w14:paraId="604EC719"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r w:rsidRPr="0052511F">
              <w:rPr>
                <w:rFonts w:ascii="Times New Roman" w:eastAsia="Times New Roman" w:hAnsi="Times New Roman" w:cs="Times New Roman"/>
                <w:sz w:val="24"/>
                <w:szCs w:val="24"/>
                <w:lang w:eastAsia="ru-RU"/>
              </w:rPr>
              <w:t>Удовлетворены ли Вы полученной информации от среднего медицинского персонала</w:t>
            </w:r>
          </w:p>
        </w:tc>
        <w:tc>
          <w:tcPr>
            <w:tcW w:w="567" w:type="dxa"/>
            <w:tcBorders>
              <w:top w:val="single" w:sz="4" w:space="0" w:color="auto"/>
              <w:left w:val="single" w:sz="4" w:space="0" w:color="auto"/>
              <w:bottom w:val="single" w:sz="4" w:space="0" w:color="auto"/>
              <w:right w:val="single" w:sz="4" w:space="0" w:color="auto"/>
            </w:tcBorders>
            <w:noWrap/>
            <w:vAlign w:val="bottom"/>
          </w:tcPr>
          <w:p w14:paraId="49390052"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ACE1565"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F1781BB" w14:textId="77777777" w:rsidR="007309CA" w:rsidRPr="0052511F" w:rsidRDefault="007309CA" w:rsidP="00E73592">
            <w:pPr>
              <w:spacing w:after="0" w:line="240" w:lineRule="auto"/>
              <w:ind w:right="-1"/>
              <w:rPr>
                <w:rFonts w:ascii="Times New Roman" w:eastAsia="Times New Roman" w:hAnsi="Times New Roman" w:cs="Times New Roman"/>
                <w:sz w:val="24"/>
                <w:szCs w:val="24"/>
                <w:lang w:eastAsia="ru-RU"/>
              </w:rPr>
            </w:pPr>
          </w:p>
        </w:tc>
      </w:tr>
    </w:tbl>
    <w:p w14:paraId="2F192F38" w14:textId="77777777" w:rsidR="007309CA" w:rsidRPr="0052511F" w:rsidRDefault="007309CA" w:rsidP="007309CA">
      <w:pPr>
        <w:spacing w:after="0" w:line="240" w:lineRule="auto"/>
        <w:ind w:right="-1" w:firstLine="567"/>
        <w:jc w:val="both"/>
        <w:rPr>
          <w:rFonts w:ascii="Times New Roman" w:eastAsia="Calibri" w:hAnsi="Times New Roman" w:cs="Times New Roman"/>
          <w:sz w:val="28"/>
          <w:szCs w:val="28"/>
        </w:rPr>
      </w:pPr>
    </w:p>
    <w:p w14:paraId="74355407" w14:textId="77777777" w:rsidR="007309CA" w:rsidRPr="0052511F" w:rsidRDefault="007309CA" w:rsidP="007309CA">
      <w:pPr>
        <w:spacing w:after="0" w:line="240" w:lineRule="auto"/>
        <w:ind w:right="-1" w:firstLine="567"/>
        <w:jc w:val="both"/>
        <w:rPr>
          <w:rFonts w:ascii="Times New Roman" w:hAnsi="Times New Roman"/>
          <w:sz w:val="28"/>
          <w:szCs w:val="28"/>
        </w:rPr>
      </w:pPr>
    </w:p>
    <w:p w14:paraId="400CD9CB" w14:textId="77777777" w:rsidR="00D05896" w:rsidRPr="0052511F" w:rsidRDefault="00D05896" w:rsidP="00324F76">
      <w:pPr>
        <w:spacing w:after="0" w:line="240" w:lineRule="auto"/>
        <w:ind w:right="-1" w:firstLine="709"/>
        <w:jc w:val="center"/>
        <w:rPr>
          <w:rFonts w:ascii="Times New Roman" w:hAnsi="Times New Roman"/>
          <w:sz w:val="24"/>
          <w:szCs w:val="24"/>
        </w:rPr>
      </w:pPr>
    </w:p>
    <w:p w14:paraId="12060DF2" w14:textId="77777777" w:rsidR="00D05896" w:rsidRPr="0052511F" w:rsidRDefault="00D05896" w:rsidP="00324F76">
      <w:pPr>
        <w:spacing w:after="0" w:line="240" w:lineRule="auto"/>
        <w:ind w:right="-1" w:firstLine="709"/>
        <w:jc w:val="center"/>
        <w:rPr>
          <w:rFonts w:ascii="Times New Roman" w:hAnsi="Times New Roman"/>
          <w:sz w:val="24"/>
          <w:szCs w:val="24"/>
        </w:rPr>
      </w:pPr>
    </w:p>
    <w:p w14:paraId="1272B7CC" w14:textId="5601BA24" w:rsidR="00D05896" w:rsidRPr="0052511F" w:rsidRDefault="00D05896" w:rsidP="00324F76">
      <w:pPr>
        <w:spacing w:after="0" w:line="240" w:lineRule="auto"/>
        <w:ind w:right="-1" w:firstLine="709"/>
        <w:jc w:val="center"/>
        <w:rPr>
          <w:rFonts w:ascii="Times New Roman" w:hAnsi="Times New Roman"/>
          <w:sz w:val="24"/>
          <w:szCs w:val="24"/>
        </w:rPr>
      </w:pPr>
    </w:p>
    <w:p w14:paraId="15D1CC8D" w14:textId="77777777" w:rsidR="006B37F6" w:rsidRDefault="006B37F6" w:rsidP="00982885">
      <w:pPr>
        <w:spacing w:after="0" w:line="240" w:lineRule="auto"/>
        <w:ind w:right="-1"/>
        <w:jc w:val="center"/>
        <w:rPr>
          <w:rFonts w:ascii="Times New Roman" w:hAnsi="Times New Roman"/>
          <w:b/>
          <w:bCs/>
          <w:sz w:val="28"/>
          <w:szCs w:val="28"/>
        </w:rPr>
      </w:pPr>
      <w:r>
        <w:rPr>
          <w:rFonts w:ascii="Times New Roman" w:hAnsi="Times New Roman"/>
          <w:b/>
          <w:bCs/>
          <w:sz w:val="28"/>
          <w:szCs w:val="28"/>
        </w:rPr>
        <w:br w:type="page"/>
      </w:r>
    </w:p>
    <w:p w14:paraId="1B4ED74A" w14:textId="3C55DC6D" w:rsidR="00D05896" w:rsidRDefault="00982885" w:rsidP="00982885">
      <w:pPr>
        <w:spacing w:after="0" w:line="240" w:lineRule="auto"/>
        <w:ind w:right="-1"/>
        <w:jc w:val="center"/>
        <w:rPr>
          <w:rFonts w:ascii="Times New Roman" w:hAnsi="Times New Roman"/>
          <w:b/>
          <w:bCs/>
          <w:sz w:val="28"/>
          <w:szCs w:val="28"/>
        </w:rPr>
      </w:pPr>
      <w:r w:rsidRPr="00982885">
        <w:rPr>
          <w:rFonts w:ascii="Times New Roman" w:hAnsi="Times New Roman"/>
          <w:b/>
          <w:bCs/>
          <w:sz w:val="28"/>
          <w:szCs w:val="28"/>
        </w:rPr>
        <w:lastRenderedPageBreak/>
        <w:t xml:space="preserve">ПРИЛОЖЕНИЕ </w:t>
      </w:r>
      <w:r w:rsidR="007753D9">
        <w:rPr>
          <w:rFonts w:ascii="Times New Roman" w:hAnsi="Times New Roman"/>
          <w:b/>
          <w:bCs/>
          <w:sz w:val="28"/>
          <w:szCs w:val="28"/>
        </w:rPr>
        <w:t>Г</w:t>
      </w:r>
    </w:p>
    <w:p w14:paraId="2619073C" w14:textId="77777777" w:rsidR="002D5C43" w:rsidRPr="00982885" w:rsidRDefault="002D5C43" w:rsidP="00982885">
      <w:pPr>
        <w:spacing w:after="0" w:line="240" w:lineRule="auto"/>
        <w:ind w:right="-1"/>
        <w:jc w:val="center"/>
        <w:rPr>
          <w:rFonts w:ascii="Times New Roman" w:hAnsi="Times New Roman"/>
          <w:b/>
          <w:bCs/>
          <w:sz w:val="28"/>
          <w:szCs w:val="28"/>
        </w:rPr>
      </w:pPr>
    </w:p>
    <w:p w14:paraId="3CE584D5" w14:textId="0580D544" w:rsidR="007309CA" w:rsidRDefault="002D5C43" w:rsidP="00982885">
      <w:pPr>
        <w:spacing w:after="0" w:line="240" w:lineRule="auto"/>
        <w:ind w:right="-1"/>
        <w:jc w:val="center"/>
        <w:rPr>
          <w:rFonts w:ascii="Times New Roman" w:hAnsi="Times New Roman" w:cs="Times New Roman"/>
          <w:b/>
          <w:bCs/>
          <w:sz w:val="28"/>
          <w:szCs w:val="28"/>
        </w:rPr>
      </w:pPr>
      <w:r w:rsidRPr="002D5C43">
        <w:rPr>
          <w:rFonts w:ascii="Times New Roman" w:hAnsi="Times New Roman" w:cs="Times New Roman"/>
          <w:b/>
          <w:bCs/>
          <w:noProof/>
          <w:sz w:val="28"/>
          <w:szCs w:val="28"/>
          <w:lang w:eastAsia="ru-RU"/>
        </w:rPr>
        <w:drawing>
          <wp:inline distT="0" distB="0" distL="0" distR="0" wp14:anchorId="3A8237FE" wp14:editId="30AADE25">
            <wp:extent cx="5680075" cy="80251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0075" cy="8025130"/>
                    </a:xfrm>
                    <a:prstGeom prst="rect">
                      <a:avLst/>
                    </a:prstGeom>
                    <a:noFill/>
                    <a:ln>
                      <a:noFill/>
                    </a:ln>
                  </pic:spPr>
                </pic:pic>
              </a:graphicData>
            </a:graphic>
          </wp:inline>
        </w:drawing>
      </w:r>
    </w:p>
    <w:p w14:paraId="4C25B59F" w14:textId="1C1C19C3" w:rsidR="007309CA" w:rsidRDefault="007309CA" w:rsidP="00982885">
      <w:pPr>
        <w:spacing w:after="0" w:line="240" w:lineRule="auto"/>
        <w:ind w:right="-1"/>
        <w:jc w:val="center"/>
        <w:rPr>
          <w:rFonts w:ascii="Times New Roman" w:hAnsi="Times New Roman" w:cs="Times New Roman"/>
          <w:b/>
          <w:bCs/>
          <w:sz w:val="28"/>
          <w:szCs w:val="28"/>
        </w:rPr>
      </w:pPr>
    </w:p>
    <w:p w14:paraId="5DB57139" w14:textId="77777777" w:rsidR="007309CA" w:rsidRDefault="007309CA" w:rsidP="00982885">
      <w:pPr>
        <w:spacing w:after="0" w:line="240" w:lineRule="auto"/>
        <w:ind w:right="-1"/>
        <w:jc w:val="center"/>
        <w:rPr>
          <w:rFonts w:ascii="Times New Roman" w:hAnsi="Times New Roman" w:cs="Times New Roman"/>
          <w:b/>
          <w:bCs/>
          <w:sz w:val="28"/>
          <w:szCs w:val="28"/>
        </w:rPr>
      </w:pPr>
    </w:p>
    <w:p w14:paraId="1FB9C90F" w14:textId="77777777" w:rsidR="002D5C43" w:rsidRDefault="002D5C43" w:rsidP="00982885">
      <w:pPr>
        <w:spacing w:after="0" w:line="240" w:lineRule="auto"/>
        <w:ind w:right="-1"/>
        <w:jc w:val="center"/>
        <w:rPr>
          <w:rFonts w:ascii="Times New Roman" w:hAnsi="Times New Roman" w:cs="Times New Roman"/>
          <w:b/>
          <w:bCs/>
          <w:sz w:val="28"/>
          <w:szCs w:val="28"/>
        </w:rPr>
      </w:pPr>
    </w:p>
    <w:p w14:paraId="3A4DA62F" w14:textId="3175FEA0" w:rsidR="00D05896" w:rsidRDefault="00982885" w:rsidP="00982885">
      <w:pPr>
        <w:spacing w:after="0" w:line="240" w:lineRule="auto"/>
        <w:ind w:right="-1"/>
        <w:jc w:val="center"/>
        <w:rPr>
          <w:rFonts w:ascii="Times New Roman" w:hAnsi="Times New Roman" w:cs="Times New Roman"/>
          <w:b/>
          <w:bCs/>
          <w:sz w:val="28"/>
          <w:szCs w:val="28"/>
        </w:rPr>
      </w:pPr>
      <w:r w:rsidRPr="00982885">
        <w:rPr>
          <w:rFonts w:ascii="Times New Roman" w:hAnsi="Times New Roman" w:cs="Times New Roman"/>
          <w:b/>
          <w:bCs/>
          <w:sz w:val="28"/>
          <w:szCs w:val="28"/>
        </w:rPr>
        <w:lastRenderedPageBreak/>
        <w:t xml:space="preserve">ПРИЛОЖЕНИЕ  </w:t>
      </w:r>
      <w:r w:rsidR="007753D9">
        <w:rPr>
          <w:rFonts w:ascii="Times New Roman" w:hAnsi="Times New Roman" w:cs="Times New Roman"/>
          <w:b/>
          <w:bCs/>
          <w:sz w:val="28"/>
          <w:szCs w:val="28"/>
        </w:rPr>
        <w:t>Д</w:t>
      </w:r>
    </w:p>
    <w:p w14:paraId="5F4649AB" w14:textId="77777777" w:rsidR="004A35F4" w:rsidRPr="00982885" w:rsidRDefault="004A35F4" w:rsidP="00982885">
      <w:pPr>
        <w:spacing w:after="0" w:line="240" w:lineRule="auto"/>
        <w:ind w:right="-1"/>
        <w:jc w:val="center"/>
        <w:rPr>
          <w:rFonts w:ascii="Times New Roman" w:hAnsi="Times New Roman" w:cs="Times New Roman"/>
          <w:b/>
          <w:bCs/>
          <w:sz w:val="28"/>
          <w:szCs w:val="28"/>
        </w:rPr>
      </w:pPr>
    </w:p>
    <w:p w14:paraId="0183AF81" w14:textId="15900517" w:rsidR="0069151E" w:rsidRPr="0052511F" w:rsidRDefault="004A35F4" w:rsidP="004A35F4">
      <w:pPr>
        <w:spacing w:after="0" w:line="240" w:lineRule="auto"/>
        <w:ind w:right="-1"/>
        <w:jc w:val="right"/>
        <w:rPr>
          <w:rFonts w:ascii="Times New Roman" w:hAnsi="Times New Roman" w:cs="Times New Roman"/>
          <w:sz w:val="28"/>
          <w:szCs w:val="28"/>
        </w:rPr>
      </w:pPr>
      <w:r w:rsidRPr="004A35F4">
        <w:rPr>
          <w:rFonts w:ascii="Times New Roman" w:hAnsi="Times New Roman"/>
          <w:noProof/>
          <w:sz w:val="28"/>
          <w:szCs w:val="28"/>
          <w:lang w:eastAsia="ru-RU"/>
        </w:rPr>
        <w:drawing>
          <wp:inline distT="0" distB="0" distL="0" distR="0" wp14:anchorId="512001D8" wp14:editId="433830D6">
            <wp:extent cx="6120130" cy="8139430"/>
            <wp:effectExtent l="0" t="0" r="0" b="0"/>
            <wp:docPr id="37" name="Рисунок 37" descr="D:\Загрузки\ЛБББ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ЛББББ.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8139430"/>
                    </a:xfrm>
                    <a:prstGeom prst="rect">
                      <a:avLst/>
                    </a:prstGeom>
                    <a:noFill/>
                    <a:ln>
                      <a:noFill/>
                    </a:ln>
                  </pic:spPr>
                </pic:pic>
              </a:graphicData>
            </a:graphic>
          </wp:inline>
        </w:drawing>
      </w:r>
      <w:r w:rsidR="0069151E" w:rsidRPr="0052511F">
        <w:rPr>
          <w:rFonts w:ascii="Times New Roman" w:hAnsi="Times New Roman" w:cs="Times New Roman"/>
          <w:sz w:val="28"/>
          <w:szCs w:val="28"/>
        </w:rPr>
        <w:t xml:space="preserve"> </w:t>
      </w:r>
    </w:p>
    <w:p w14:paraId="28732383" w14:textId="11F46299" w:rsidR="007309CA" w:rsidRPr="0052511F" w:rsidRDefault="007309CA">
      <w:pPr>
        <w:spacing w:after="0" w:line="240" w:lineRule="auto"/>
        <w:ind w:right="-1" w:firstLine="567"/>
        <w:jc w:val="both"/>
        <w:rPr>
          <w:rFonts w:ascii="Times New Roman" w:hAnsi="Times New Roman"/>
          <w:sz w:val="28"/>
          <w:szCs w:val="28"/>
        </w:rPr>
      </w:pPr>
    </w:p>
    <w:sectPr w:rsidR="007309CA" w:rsidRPr="0052511F" w:rsidSect="00FD2F75">
      <w:pgSz w:w="11906" w:h="16838"/>
      <w:pgMar w:top="1134" w:right="567"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B085B7" w16cid:durableId="27FABE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F2F17" w14:textId="77777777" w:rsidR="00F97897" w:rsidRDefault="00F97897" w:rsidP="006E5C2C">
      <w:pPr>
        <w:spacing w:after="0" w:line="240" w:lineRule="auto"/>
      </w:pPr>
      <w:r>
        <w:separator/>
      </w:r>
    </w:p>
  </w:endnote>
  <w:endnote w:type="continuationSeparator" w:id="0">
    <w:p w14:paraId="6A81A006" w14:textId="77777777" w:rsidR="00F97897" w:rsidRDefault="00F97897" w:rsidP="006E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tka Text">
    <w:altName w:val="Times New Roman"/>
    <w:charset w:val="CC"/>
    <w:family w:val="auto"/>
    <w:pitch w:val="variable"/>
    <w:sig w:usb0="00000001"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ontserrat">
    <w:altName w:val="Courier New"/>
    <w:charset w:val="CC"/>
    <w:family w:val="auto"/>
    <w:pitch w:val="variable"/>
    <w:sig w:usb0="2000020F" w:usb1="00000003" w:usb2="00000000" w:usb3="00000000" w:csb0="00000197"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321767"/>
      <w:docPartObj>
        <w:docPartGallery w:val="Page Numbers (Bottom of Page)"/>
        <w:docPartUnique/>
      </w:docPartObj>
    </w:sdtPr>
    <w:sdtEndPr>
      <w:rPr>
        <w:rFonts w:ascii="Times New Roman" w:hAnsi="Times New Roman" w:cs="Times New Roman"/>
        <w:sz w:val="28"/>
        <w:szCs w:val="28"/>
      </w:rPr>
    </w:sdtEndPr>
    <w:sdtContent>
      <w:p w14:paraId="4892CF9A" w14:textId="77777777" w:rsidR="00C847C9" w:rsidRPr="00203546" w:rsidRDefault="00C847C9">
        <w:pPr>
          <w:pStyle w:val="ad"/>
          <w:jc w:val="center"/>
          <w:rPr>
            <w:rFonts w:ascii="Times New Roman" w:hAnsi="Times New Roman" w:cs="Times New Roman"/>
            <w:sz w:val="28"/>
            <w:szCs w:val="28"/>
          </w:rPr>
        </w:pPr>
        <w:r w:rsidRPr="00203546">
          <w:rPr>
            <w:rFonts w:ascii="Times New Roman" w:hAnsi="Times New Roman" w:cs="Times New Roman"/>
            <w:sz w:val="28"/>
            <w:szCs w:val="28"/>
          </w:rPr>
          <w:fldChar w:fldCharType="begin"/>
        </w:r>
        <w:r w:rsidRPr="00203546">
          <w:rPr>
            <w:rFonts w:ascii="Times New Roman" w:hAnsi="Times New Roman" w:cs="Times New Roman"/>
            <w:sz w:val="28"/>
            <w:szCs w:val="28"/>
          </w:rPr>
          <w:instrText>PAGE   \* MERGEFORMAT</w:instrText>
        </w:r>
        <w:r w:rsidRPr="00203546">
          <w:rPr>
            <w:rFonts w:ascii="Times New Roman" w:hAnsi="Times New Roman" w:cs="Times New Roman"/>
            <w:sz w:val="28"/>
            <w:szCs w:val="28"/>
          </w:rPr>
          <w:fldChar w:fldCharType="separate"/>
        </w:r>
        <w:r w:rsidR="006825A6">
          <w:rPr>
            <w:rFonts w:ascii="Times New Roman" w:hAnsi="Times New Roman" w:cs="Times New Roman"/>
            <w:noProof/>
            <w:sz w:val="28"/>
            <w:szCs w:val="28"/>
          </w:rPr>
          <w:t>31</w:t>
        </w:r>
        <w:r w:rsidRPr="00203546">
          <w:rPr>
            <w:rFonts w:ascii="Times New Roman" w:hAnsi="Times New Roman" w:cs="Times New Roman"/>
            <w:sz w:val="28"/>
            <w:szCs w:val="28"/>
          </w:rPr>
          <w:fldChar w:fldCharType="end"/>
        </w:r>
      </w:p>
    </w:sdtContent>
  </w:sdt>
  <w:p w14:paraId="27BE3B8E" w14:textId="77777777" w:rsidR="00C847C9" w:rsidRDefault="00C847C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54E9A" w14:textId="79849002" w:rsidR="00C847C9" w:rsidRDefault="00C847C9">
    <w:pPr>
      <w:pStyle w:val="ad"/>
      <w:jc w:val="center"/>
    </w:pPr>
  </w:p>
  <w:p w14:paraId="6415F6DE" w14:textId="77777777" w:rsidR="00C847C9" w:rsidRDefault="00C847C9" w:rsidP="00C420AB">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597290"/>
      <w:docPartObj>
        <w:docPartGallery w:val="Page Numbers (Bottom of Page)"/>
        <w:docPartUnique/>
      </w:docPartObj>
    </w:sdtPr>
    <w:sdtEndPr/>
    <w:sdtContent>
      <w:p w14:paraId="5C2A22B9" w14:textId="6C91153E" w:rsidR="00C847C9" w:rsidRDefault="00C847C9">
        <w:pPr>
          <w:pStyle w:val="ad"/>
          <w:jc w:val="center"/>
        </w:pPr>
        <w:r w:rsidRPr="00E5479C">
          <w:rPr>
            <w:rFonts w:ascii="Times New Roman" w:hAnsi="Times New Roman" w:cs="Times New Roman"/>
            <w:sz w:val="28"/>
            <w:szCs w:val="28"/>
          </w:rPr>
          <w:fldChar w:fldCharType="begin"/>
        </w:r>
        <w:r w:rsidRPr="00E5479C">
          <w:rPr>
            <w:rFonts w:ascii="Times New Roman" w:hAnsi="Times New Roman" w:cs="Times New Roman"/>
            <w:sz w:val="28"/>
            <w:szCs w:val="28"/>
          </w:rPr>
          <w:instrText>PAGE   \* MERGEFORMAT</w:instrText>
        </w:r>
        <w:r w:rsidRPr="00E5479C">
          <w:rPr>
            <w:rFonts w:ascii="Times New Roman" w:hAnsi="Times New Roman" w:cs="Times New Roman"/>
            <w:sz w:val="28"/>
            <w:szCs w:val="28"/>
          </w:rPr>
          <w:fldChar w:fldCharType="separate"/>
        </w:r>
        <w:r w:rsidR="006825A6">
          <w:rPr>
            <w:rFonts w:ascii="Times New Roman" w:hAnsi="Times New Roman" w:cs="Times New Roman"/>
            <w:noProof/>
            <w:sz w:val="28"/>
            <w:szCs w:val="28"/>
          </w:rPr>
          <w:t>68</w:t>
        </w:r>
        <w:r w:rsidRPr="00E5479C">
          <w:rPr>
            <w:rFonts w:ascii="Times New Roman" w:hAnsi="Times New Roman" w:cs="Times New Roman"/>
            <w:sz w:val="28"/>
            <w:szCs w:val="28"/>
          </w:rPr>
          <w:fldChar w:fldCharType="end"/>
        </w:r>
      </w:p>
    </w:sdtContent>
  </w:sdt>
  <w:p w14:paraId="00536F07" w14:textId="0880FF6E" w:rsidR="00C847C9" w:rsidRPr="00C420AB" w:rsidRDefault="00C847C9" w:rsidP="00C420AB">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894575"/>
      <w:docPartObj>
        <w:docPartGallery w:val="Page Numbers (Bottom of Page)"/>
        <w:docPartUnique/>
      </w:docPartObj>
    </w:sdtPr>
    <w:sdtEndPr>
      <w:rPr>
        <w:rFonts w:ascii="Times New Roman" w:hAnsi="Times New Roman" w:cs="Times New Roman"/>
        <w:sz w:val="28"/>
        <w:szCs w:val="28"/>
      </w:rPr>
    </w:sdtEndPr>
    <w:sdtContent>
      <w:p w14:paraId="3412C6C8" w14:textId="70932F07" w:rsidR="00C847C9" w:rsidRPr="00372502" w:rsidRDefault="00C847C9">
        <w:pPr>
          <w:pStyle w:val="ad"/>
          <w:jc w:val="center"/>
          <w:rPr>
            <w:rFonts w:ascii="Times New Roman" w:hAnsi="Times New Roman" w:cs="Times New Roman"/>
            <w:sz w:val="28"/>
            <w:szCs w:val="28"/>
          </w:rPr>
        </w:pPr>
        <w:r w:rsidRPr="00372502">
          <w:rPr>
            <w:rFonts w:ascii="Times New Roman" w:hAnsi="Times New Roman" w:cs="Times New Roman"/>
            <w:sz w:val="28"/>
            <w:szCs w:val="28"/>
          </w:rPr>
          <w:fldChar w:fldCharType="begin"/>
        </w:r>
        <w:r w:rsidRPr="00372502">
          <w:rPr>
            <w:rFonts w:ascii="Times New Roman" w:hAnsi="Times New Roman" w:cs="Times New Roman"/>
            <w:sz w:val="28"/>
            <w:szCs w:val="28"/>
          </w:rPr>
          <w:instrText>PAGE   \* MERGEFORMAT</w:instrText>
        </w:r>
        <w:r w:rsidRPr="00372502">
          <w:rPr>
            <w:rFonts w:ascii="Times New Roman" w:hAnsi="Times New Roman" w:cs="Times New Roman"/>
            <w:sz w:val="28"/>
            <w:szCs w:val="28"/>
          </w:rPr>
          <w:fldChar w:fldCharType="separate"/>
        </w:r>
        <w:r w:rsidR="006825A6">
          <w:rPr>
            <w:rFonts w:ascii="Times New Roman" w:hAnsi="Times New Roman" w:cs="Times New Roman"/>
            <w:noProof/>
            <w:sz w:val="28"/>
            <w:szCs w:val="28"/>
          </w:rPr>
          <w:t>86</w:t>
        </w:r>
        <w:r w:rsidRPr="00372502">
          <w:rPr>
            <w:rFonts w:ascii="Times New Roman" w:hAnsi="Times New Roman" w:cs="Times New Roman"/>
            <w:sz w:val="28"/>
            <w:szCs w:val="28"/>
          </w:rPr>
          <w:fldChar w:fldCharType="end"/>
        </w:r>
      </w:p>
    </w:sdtContent>
  </w:sdt>
  <w:p w14:paraId="3AE74AE5" w14:textId="77777777" w:rsidR="00C847C9" w:rsidRDefault="00C847C9">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310299"/>
      <w:docPartObj>
        <w:docPartGallery w:val="Page Numbers (Bottom of Page)"/>
        <w:docPartUnique/>
      </w:docPartObj>
    </w:sdtPr>
    <w:sdtEndPr>
      <w:rPr>
        <w:rFonts w:ascii="Times New Roman" w:hAnsi="Times New Roman" w:cs="Times New Roman"/>
        <w:sz w:val="28"/>
        <w:szCs w:val="28"/>
      </w:rPr>
    </w:sdtEndPr>
    <w:sdtContent>
      <w:p w14:paraId="09A03E3E" w14:textId="416E549B" w:rsidR="00C847C9" w:rsidRPr="00540302" w:rsidRDefault="00C847C9">
        <w:pPr>
          <w:pStyle w:val="ad"/>
          <w:jc w:val="center"/>
          <w:rPr>
            <w:rFonts w:ascii="Times New Roman" w:hAnsi="Times New Roman" w:cs="Times New Roman"/>
            <w:sz w:val="28"/>
            <w:szCs w:val="28"/>
          </w:rPr>
        </w:pPr>
        <w:r w:rsidRPr="00540302">
          <w:rPr>
            <w:rFonts w:ascii="Times New Roman" w:hAnsi="Times New Roman" w:cs="Times New Roman"/>
            <w:sz w:val="28"/>
            <w:szCs w:val="28"/>
          </w:rPr>
          <w:fldChar w:fldCharType="begin"/>
        </w:r>
        <w:r w:rsidRPr="00540302">
          <w:rPr>
            <w:rFonts w:ascii="Times New Roman" w:hAnsi="Times New Roman" w:cs="Times New Roman"/>
            <w:sz w:val="28"/>
            <w:szCs w:val="28"/>
          </w:rPr>
          <w:instrText>PAGE   \* MERGEFORMAT</w:instrText>
        </w:r>
        <w:r w:rsidRPr="00540302">
          <w:rPr>
            <w:rFonts w:ascii="Times New Roman" w:hAnsi="Times New Roman" w:cs="Times New Roman"/>
            <w:sz w:val="28"/>
            <w:szCs w:val="28"/>
          </w:rPr>
          <w:fldChar w:fldCharType="separate"/>
        </w:r>
        <w:r w:rsidR="006825A6">
          <w:rPr>
            <w:rFonts w:ascii="Times New Roman" w:hAnsi="Times New Roman" w:cs="Times New Roman"/>
            <w:noProof/>
            <w:sz w:val="28"/>
            <w:szCs w:val="28"/>
          </w:rPr>
          <w:t>132</w:t>
        </w:r>
        <w:r w:rsidRPr="00540302">
          <w:rPr>
            <w:rFonts w:ascii="Times New Roman" w:hAnsi="Times New Roman" w:cs="Times New Roman"/>
            <w:sz w:val="28"/>
            <w:szCs w:val="28"/>
          </w:rPr>
          <w:fldChar w:fldCharType="end"/>
        </w:r>
      </w:p>
    </w:sdtContent>
  </w:sdt>
  <w:p w14:paraId="6691E43D" w14:textId="77777777" w:rsidR="00C847C9" w:rsidRDefault="00C847C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AA0CE" w14:textId="77777777" w:rsidR="00F97897" w:rsidRDefault="00F97897" w:rsidP="006E5C2C">
      <w:pPr>
        <w:spacing w:after="0" w:line="240" w:lineRule="auto"/>
      </w:pPr>
      <w:r>
        <w:separator/>
      </w:r>
    </w:p>
  </w:footnote>
  <w:footnote w:type="continuationSeparator" w:id="0">
    <w:p w14:paraId="5C33A979" w14:textId="77777777" w:rsidR="00F97897" w:rsidRDefault="00F97897" w:rsidP="006E5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A77E30"/>
    <w:multiLevelType w:val="hybridMultilevel"/>
    <w:tmpl w:val="963E4E9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7A32161"/>
    <w:multiLevelType w:val="hybridMultilevel"/>
    <w:tmpl w:val="880A93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5712AB"/>
    <w:multiLevelType w:val="hybridMultilevel"/>
    <w:tmpl w:val="BB1E26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975F56"/>
    <w:multiLevelType w:val="hybridMultilevel"/>
    <w:tmpl w:val="506E0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735E9"/>
    <w:multiLevelType w:val="hybridMultilevel"/>
    <w:tmpl w:val="F9EC6768"/>
    <w:lvl w:ilvl="0" w:tplc="9D2E54CC">
      <w:start w:val="1"/>
      <w:numFmt w:val="bullet"/>
      <w:lvlText w:val="•"/>
      <w:lvlJc w:val="left"/>
      <w:pPr>
        <w:tabs>
          <w:tab w:val="num" w:pos="720"/>
        </w:tabs>
        <w:ind w:left="720" w:hanging="360"/>
      </w:pPr>
      <w:rPr>
        <w:rFonts w:ascii="Arial" w:hAnsi="Arial" w:cs="Times New Roman" w:hint="default"/>
      </w:rPr>
    </w:lvl>
    <w:lvl w:ilvl="1" w:tplc="B21A0ED2">
      <w:start w:val="1"/>
      <w:numFmt w:val="bullet"/>
      <w:lvlText w:val="•"/>
      <w:lvlJc w:val="left"/>
      <w:pPr>
        <w:tabs>
          <w:tab w:val="num" w:pos="1440"/>
        </w:tabs>
        <w:ind w:left="1440" w:hanging="360"/>
      </w:pPr>
      <w:rPr>
        <w:rFonts w:ascii="Arial" w:hAnsi="Arial" w:cs="Times New Roman" w:hint="default"/>
      </w:rPr>
    </w:lvl>
    <w:lvl w:ilvl="2" w:tplc="DA2437B2">
      <w:start w:val="1"/>
      <w:numFmt w:val="bullet"/>
      <w:lvlText w:val="•"/>
      <w:lvlJc w:val="left"/>
      <w:pPr>
        <w:tabs>
          <w:tab w:val="num" w:pos="2160"/>
        </w:tabs>
        <w:ind w:left="2160" w:hanging="360"/>
      </w:pPr>
      <w:rPr>
        <w:rFonts w:ascii="Arial" w:hAnsi="Arial" w:cs="Times New Roman" w:hint="default"/>
      </w:rPr>
    </w:lvl>
    <w:lvl w:ilvl="3" w:tplc="07A2342C">
      <w:start w:val="1"/>
      <w:numFmt w:val="bullet"/>
      <w:lvlText w:val="•"/>
      <w:lvlJc w:val="left"/>
      <w:pPr>
        <w:tabs>
          <w:tab w:val="num" w:pos="2880"/>
        </w:tabs>
        <w:ind w:left="2880" w:hanging="360"/>
      </w:pPr>
      <w:rPr>
        <w:rFonts w:ascii="Arial" w:hAnsi="Arial" w:cs="Times New Roman" w:hint="default"/>
      </w:rPr>
    </w:lvl>
    <w:lvl w:ilvl="4" w:tplc="FF807026">
      <w:start w:val="1"/>
      <w:numFmt w:val="bullet"/>
      <w:lvlText w:val="•"/>
      <w:lvlJc w:val="left"/>
      <w:pPr>
        <w:tabs>
          <w:tab w:val="num" w:pos="3600"/>
        </w:tabs>
        <w:ind w:left="3600" w:hanging="360"/>
      </w:pPr>
      <w:rPr>
        <w:rFonts w:ascii="Arial" w:hAnsi="Arial" w:cs="Times New Roman" w:hint="default"/>
      </w:rPr>
    </w:lvl>
    <w:lvl w:ilvl="5" w:tplc="EE1433EC">
      <w:start w:val="1"/>
      <w:numFmt w:val="bullet"/>
      <w:lvlText w:val="•"/>
      <w:lvlJc w:val="left"/>
      <w:pPr>
        <w:tabs>
          <w:tab w:val="num" w:pos="4320"/>
        </w:tabs>
        <w:ind w:left="4320" w:hanging="360"/>
      </w:pPr>
      <w:rPr>
        <w:rFonts w:ascii="Arial" w:hAnsi="Arial" w:cs="Times New Roman" w:hint="default"/>
      </w:rPr>
    </w:lvl>
    <w:lvl w:ilvl="6" w:tplc="32D200CC">
      <w:start w:val="1"/>
      <w:numFmt w:val="bullet"/>
      <w:lvlText w:val="•"/>
      <w:lvlJc w:val="left"/>
      <w:pPr>
        <w:tabs>
          <w:tab w:val="num" w:pos="5040"/>
        </w:tabs>
        <w:ind w:left="5040" w:hanging="360"/>
      </w:pPr>
      <w:rPr>
        <w:rFonts w:ascii="Arial" w:hAnsi="Arial" w:cs="Times New Roman" w:hint="default"/>
      </w:rPr>
    </w:lvl>
    <w:lvl w:ilvl="7" w:tplc="0D1EAE6E">
      <w:start w:val="1"/>
      <w:numFmt w:val="bullet"/>
      <w:lvlText w:val="•"/>
      <w:lvlJc w:val="left"/>
      <w:pPr>
        <w:tabs>
          <w:tab w:val="num" w:pos="5760"/>
        </w:tabs>
        <w:ind w:left="5760" w:hanging="360"/>
      </w:pPr>
      <w:rPr>
        <w:rFonts w:ascii="Arial" w:hAnsi="Arial" w:cs="Times New Roman" w:hint="default"/>
      </w:rPr>
    </w:lvl>
    <w:lvl w:ilvl="8" w:tplc="65782AC6">
      <w:start w:val="1"/>
      <w:numFmt w:val="bullet"/>
      <w:lvlText w:val="•"/>
      <w:lvlJc w:val="left"/>
      <w:pPr>
        <w:tabs>
          <w:tab w:val="num" w:pos="6480"/>
        </w:tabs>
        <w:ind w:left="6480" w:hanging="360"/>
      </w:pPr>
      <w:rPr>
        <w:rFonts w:ascii="Arial" w:hAnsi="Arial" w:cs="Times New Roman" w:hint="default"/>
      </w:rPr>
    </w:lvl>
  </w:abstractNum>
  <w:abstractNum w:abstractNumId="6">
    <w:nsid w:val="1FA95B1F"/>
    <w:multiLevelType w:val="hybridMultilevel"/>
    <w:tmpl w:val="BF48B378"/>
    <w:lvl w:ilvl="0" w:tplc="7E2AB15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44018A"/>
    <w:multiLevelType w:val="hybridMultilevel"/>
    <w:tmpl w:val="C19AD194"/>
    <w:lvl w:ilvl="0" w:tplc="4D52C9DC">
      <w:start w:val="1"/>
      <w:numFmt w:val="bullet"/>
      <w:lvlText w:val="-"/>
      <w:lvlJc w:val="left"/>
      <w:pPr>
        <w:ind w:left="1778" w:hanging="360"/>
      </w:pPr>
      <w:rPr>
        <w:rFonts w:ascii="Sitka Text" w:hAnsi="Sitka Text"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8">
    <w:nsid w:val="24545F83"/>
    <w:multiLevelType w:val="hybridMultilevel"/>
    <w:tmpl w:val="EFC880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381F37"/>
    <w:multiLevelType w:val="hybridMultilevel"/>
    <w:tmpl w:val="7B5E58F8"/>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37393B17"/>
    <w:multiLevelType w:val="hybridMultilevel"/>
    <w:tmpl w:val="AE8A5B30"/>
    <w:lvl w:ilvl="0" w:tplc="DDE06E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F0F767F"/>
    <w:multiLevelType w:val="hybridMultilevel"/>
    <w:tmpl w:val="8F88DC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671E44"/>
    <w:multiLevelType w:val="multilevel"/>
    <w:tmpl w:val="76E0FCDA"/>
    <w:lvl w:ilvl="0">
      <w:start w:val="1"/>
      <w:numFmt w:val="decimal"/>
      <w:lvlText w:val="%1."/>
      <w:lvlJc w:val="left"/>
      <w:pPr>
        <w:tabs>
          <w:tab w:val="num" w:pos="0"/>
        </w:tabs>
        <w:ind w:left="927" w:hanging="360"/>
      </w:pPr>
      <w:rPr>
        <w:rFonts w:cstheme="minorBidi"/>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3">
    <w:nsid w:val="40E66C2C"/>
    <w:multiLevelType w:val="hybridMultilevel"/>
    <w:tmpl w:val="226A8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2665F3"/>
    <w:multiLevelType w:val="hybridMultilevel"/>
    <w:tmpl w:val="C750E872"/>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5">
    <w:nsid w:val="4B843B68"/>
    <w:multiLevelType w:val="hybridMultilevel"/>
    <w:tmpl w:val="5300A520"/>
    <w:lvl w:ilvl="0" w:tplc="5BC039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BE12DF8"/>
    <w:multiLevelType w:val="hybridMultilevel"/>
    <w:tmpl w:val="5FACA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2C5DAE"/>
    <w:multiLevelType w:val="multilevel"/>
    <w:tmpl w:val="E0EA3714"/>
    <w:lvl w:ilvl="0">
      <w:start w:val="1"/>
      <w:numFmt w:val="decimal"/>
      <w:lvlText w:val="%1"/>
      <w:lvlJc w:val="left"/>
      <w:pPr>
        <w:ind w:left="4046" w:hanging="360"/>
      </w:pPr>
      <w:rPr>
        <w:rFonts w:eastAsia="Times New Roman"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nsid w:val="577D2E14"/>
    <w:multiLevelType w:val="hybridMultilevel"/>
    <w:tmpl w:val="E1BC9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37347E"/>
    <w:multiLevelType w:val="hybridMultilevel"/>
    <w:tmpl w:val="521A3A14"/>
    <w:lvl w:ilvl="0" w:tplc="4D52C9DC">
      <w:start w:val="1"/>
      <w:numFmt w:val="bullet"/>
      <w:lvlText w:val="-"/>
      <w:lvlJc w:val="left"/>
      <w:pPr>
        <w:tabs>
          <w:tab w:val="num" w:pos="720"/>
        </w:tabs>
        <w:ind w:left="720" w:hanging="360"/>
      </w:pPr>
      <w:rPr>
        <w:rFonts w:ascii="Sitka Text" w:hAnsi="Sitka Text" w:hint="default"/>
      </w:rPr>
    </w:lvl>
    <w:lvl w:ilvl="1" w:tplc="FFFFFFFF">
      <w:start w:val="1"/>
      <w:numFmt w:val="bullet"/>
      <w:lvlText w:val="•"/>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0">
    <w:nsid w:val="60F44CC8"/>
    <w:multiLevelType w:val="hybridMultilevel"/>
    <w:tmpl w:val="A8E87196"/>
    <w:lvl w:ilvl="0" w:tplc="20000001">
      <w:start w:val="1"/>
      <w:numFmt w:val="bullet"/>
      <w:lvlText w:val=""/>
      <w:lvlJc w:val="left"/>
      <w:pPr>
        <w:ind w:left="1778" w:hanging="360"/>
      </w:pPr>
      <w:rPr>
        <w:rFonts w:ascii="Symbol" w:hAnsi="Symbol" w:hint="default"/>
      </w:rPr>
    </w:lvl>
    <w:lvl w:ilvl="1" w:tplc="20000003" w:tentative="1">
      <w:start w:val="1"/>
      <w:numFmt w:val="bullet"/>
      <w:lvlText w:val="o"/>
      <w:lvlJc w:val="left"/>
      <w:pPr>
        <w:ind w:left="2498" w:hanging="360"/>
      </w:pPr>
      <w:rPr>
        <w:rFonts w:ascii="Courier New" w:hAnsi="Courier New" w:cs="Courier New" w:hint="default"/>
      </w:rPr>
    </w:lvl>
    <w:lvl w:ilvl="2" w:tplc="20000005" w:tentative="1">
      <w:start w:val="1"/>
      <w:numFmt w:val="bullet"/>
      <w:lvlText w:val=""/>
      <w:lvlJc w:val="left"/>
      <w:pPr>
        <w:ind w:left="3218" w:hanging="360"/>
      </w:pPr>
      <w:rPr>
        <w:rFonts w:ascii="Wingdings" w:hAnsi="Wingdings" w:hint="default"/>
      </w:rPr>
    </w:lvl>
    <w:lvl w:ilvl="3" w:tplc="20000001" w:tentative="1">
      <w:start w:val="1"/>
      <w:numFmt w:val="bullet"/>
      <w:lvlText w:val=""/>
      <w:lvlJc w:val="left"/>
      <w:pPr>
        <w:ind w:left="3938" w:hanging="360"/>
      </w:pPr>
      <w:rPr>
        <w:rFonts w:ascii="Symbol" w:hAnsi="Symbol" w:hint="default"/>
      </w:rPr>
    </w:lvl>
    <w:lvl w:ilvl="4" w:tplc="20000003" w:tentative="1">
      <w:start w:val="1"/>
      <w:numFmt w:val="bullet"/>
      <w:lvlText w:val="o"/>
      <w:lvlJc w:val="left"/>
      <w:pPr>
        <w:ind w:left="4658" w:hanging="360"/>
      </w:pPr>
      <w:rPr>
        <w:rFonts w:ascii="Courier New" w:hAnsi="Courier New" w:cs="Courier New" w:hint="default"/>
      </w:rPr>
    </w:lvl>
    <w:lvl w:ilvl="5" w:tplc="20000005" w:tentative="1">
      <w:start w:val="1"/>
      <w:numFmt w:val="bullet"/>
      <w:lvlText w:val=""/>
      <w:lvlJc w:val="left"/>
      <w:pPr>
        <w:ind w:left="5378" w:hanging="360"/>
      </w:pPr>
      <w:rPr>
        <w:rFonts w:ascii="Wingdings" w:hAnsi="Wingdings" w:hint="default"/>
      </w:rPr>
    </w:lvl>
    <w:lvl w:ilvl="6" w:tplc="20000001" w:tentative="1">
      <w:start w:val="1"/>
      <w:numFmt w:val="bullet"/>
      <w:lvlText w:val=""/>
      <w:lvlJc w:val="left"/>
      <w:pPr>
        <w:ind w:left="6098" w:hanging="360"/>
      </w:pPr>
      <w:rPr>
        <w:rFonts w:ascii="Symbol" w:hAnsi="Symbol" w:hint="default"/>
      </w:rPr>
    </w:lvl>
    <w:lvl w:ilvl="7" w:tplc="20000003" w:tentative="1">
      <w:start w:val="1"/>
      <w:numFmt w:val="bullet"/>
      <w:lvlText w:val="o"/>
      <w:lvlJc w:val="left"/>
      <w:pPr>
        <w:ind w:left="6818" w:hanging="360"/>
      </w:pPr>
      <w:rPr>
        <w:rFonts w:ascii="Courier New" w:hAnsi="Courier New" w:cs="Courier New" w:hint="default"/>
      </w:rPr>
    </w:lvl>
    <w:lvl w:ilvl="8" w:tplc="20000005" w:tentative="1">
      <w:start w:val="1"/>
      <w:numFmt w:val="bullet"/>
      <w:lvlText w:val=""/>
      <w:lvlJc w:val="left"/>
      <w:pPr>
        <w:ind w:left="7538" w:hanging="360"/>
      </w:pPr>
      <w:rPr>
        <w:rFonts w:ascii="Wingdings" w:hAnsi="Wingdings" w:hint="default"/>
      </w:rPr>
    </w:lvl>
  </w:abstractNum>
  <w:abstractNum w:abstractNumId="21">
    <w:nsid w:val="636C6BFA"/>
    <w:multiLevelType w:val="hybridMultilevel"/>
    <w:tmpl w:val="6D84F26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63B32556"/>
    <w:multiLevelType w:val="hybridMultilevel"/>
    <w:tmpl w:val="FA5A00B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3">
    <w:nsid w:val="6E1C6BC0"/>
    <w:multiLevelType w:val="hybridMultilevel"/>
    <w:tmpl w:val="E5EE70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591CBB"/>
    <w:multiLevelType w:val="hybridMultilevel"/>
    <w:tmpl w:val="C026F10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A1286C"/>
    <w:multiLevelType w:val="hybridMultilevel"/>
    <w:tmpl w:val="E4C03D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54D6A77"/>
    <w:multiLevelType w:val="hybridMultilevel"/>
    <w:tmpl w:val="51E65CF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76E87324"/>
    <w:multiLevelType w:val="hybridMultilevel"/>
    <w:tmpl w:val="18AC04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5548B6"/>
    <w:multiLevelType w:val="hybridMultilevel"/>
    <w:tmpl w:val="65E470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CE6F63"/>
    <w:multiLevelType w:val="hybridMultilevel"/>
    <w:tmpl w:val="FFC8349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79921921"/>
    <w:multiLevelType w:val="hybridMultilevel"/>
    <w:tmpl w:val="981CD1C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7A5D1252"/>
    <w:multiLevelType w:val="hybridMultilevel"/>
    <w:tmpl w:val="0A5CC0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7357FF"/>
    <w:multiLevelType w:val="hybridMultilevel"/>
    <w:tmpl w:val="117AEB4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7AA72699"/>
    <w:multiLevelType w:val="hybridMultilevel"/>
    <w:tmpl w:val="D30E50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B165FF4"/>
    <w:multiLevelType w:val="hybridMultilevel"/>
    <w:tmpl w:val="6658AFAA"/>
    <w:lvl w:ilvl="0" w:tplc="8E04DAEA">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B262FC9"/>
    <w:multiLevelType w:val="hybridMultilevel"/>
    <w:tmpl w:val="EE6C68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3"/>
  </w:num>
  <w:num w:numId="5">
    <w:abstractNumId w:val="31"/>
  </w:num>
  <w:num w:numId="6">
    <w:abstractNumId w:val="27"/>
  </w:num>
  <w:num w:numId="7">
    <w:abstractNumId w:val="8"/>
  </w:num>
  <w:num w:numId="8">
    <w:abstractNumId w:val="28"/>
  </w:num>
  <w:num w:numId="9">
    <w:abstractNumId w:val="25"/>
  </w:num>
  <w:num w:numId="10">
    <w:abstractNumId w:val="9"/>
  </w:num>
  <w:num w:numId="11">
    <w:abstractNumId w:val="23"/>
  </w:num>
  <w:num w:numId="12">
    <w:abstractNumId w:val="35"/>
  </w:num>
  <w:num w:numId="13">
    <w:abstractNumId w:val="10"/>
  </w:num>
  <w:num w:numId="14">
    <w:abstractNumId w:val="11"/>
  </w:num>
  <w:num w:numId="15">
    <w:abstractNumId w:val="18"/>
  </w:num>
  <w:num w:numId="16">
    <w:abstractNumId w:val="33"/>
  </w:num>
  <w:num w:numId="17">
    <w:abstractNumId w:val="2"/>
  </w:num>
  <w:num w:numId="18">
    <w:abstractNumId w:val="24"/>
  </w:num>
  <w:num w:numId="19">
    <w:abstractNumId w:val="34"/>
  </w:num>
  <w:num w:numId="20">
    <w:abstractNumId w:val="4"/>
  </w:num>
  <w:num w:numId="21">
    <w:abstractNumId w:val="17"/>
  </w:num>
  <w:num w:numId="22">
    <w:abstractNumId w:val="12"/>
  </w:num>
  <w:num w:numId="23">
    <w:abstractNumId w:val="6"/>
  </w:num>
  <w:num w:numId="24">
    <w:abstractNumId w:val="29"/>
  </w:num>
  <w:num w:numId="25">
    <w:abstractNumId w:val="26"/>
  </w:num>
  <w:num w:numId="26">
    <w:abstractNumId w:val="30"/>
  </w:num>
  <w:num w:numId="27">
    <w:abstractNumId w:val="14"/>
  </w:num>
  <w:num w:numId="28">
    <w:abstractNumId w:val="32"/>
  </w:num>
  <w:num w:numId="29">
    <w:abstractNumId w:val="1"/>
  </w:num>
  <w:num w:numId="30">
    <w:abstractNumId w:val="21"/>
  </w:num>
  <w:num w:numId="31">
    <w:abstractNumId w:val="2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D3A"/>
    <w:rsid w:val="00001521"/>
    <w:rsid w:val="00007449"/>
    <w:rsid w:val="000103C7"/>
    <w:rsid w:val="00010D33"/>
    <w:rsid w:val="0001279B"/>
    <w:rsid w:val="00013F70"/>
    <w:rsid w:val="00016A60"/>
    <w:rsid w:val="0002166B"/>
    <w:rsid w:val="000256EC"/>
    <w:rsid w:val="00025BE8"/>
    <w:rsid w:val="000260D1"/>
    <w:rsid w:val="0003125C"/>
    <w:rsid w:val="000331E0"/>
    <w:rsid w:val="00033CA1"/>
    <w:rsid w:val="00037BEF"/>
    <w:rsid w:val="000441F2"/>
    <w:rsid w:val="000469B2"/>
    <w:rsid w:val="00051051"/>
    <w:rsid w:val="00060B6F"/>
    <w:rsid w:val="00065539"/>
    <w:rsid w:val="00065DF7"/>
    <w:rsid w:val="000663AF"/>
    <w:rsid w:val="00073E9E"/>
    <w:rsid w:val="00084090"/>
    <w:rsid w:val="0008535E"/>
    <w:rsid w:val="00090C4E"/>
    <w:rsid w:val="00092961"/>
    <w:rsid w:val="00092B45"/>
    <w:rsid w:val="00093594"/>
    <w:rsid w:val="00093A3B"/>
    <w:rsid w:val="0009595A"/>
    <w:rsid w:val="00095976"/>
    <w:rsid w:val="000A0B4D"/>
    <w:rsid w:val="000A0D37"/>
    <w:rsid w:val="000A1B3C"/>
    <w:rsid w:val="000A5015"/>
    <w:rsid w:val="000A55EE"/>
    <w:rsid w:val="000B0131"/>
    <w:rsid w:val="000B7C98"/>
    <w:rsid w:val="000C1519"/>
    <w:rsid w:val="000C24F0"/>
    <w:rsid w:val="000C6B6C"/>
    <w:rsid w:val="000D015F"/>
    <w:rsid w:val="000D3F9A"/>
    <w:rsid w:val="000D3FD1"/>
    <w:rsid w:val="000D69B5"/>
    <w:rsid w:val="000D6AD2"/>
    <w:rsid w:val="000E227F"/>
    <w:rsid w:val="000E3DEA"/>
    <w:rsid w:val="000E68B9"/>
    <w:rsid w:val="000E6915"/>
    <w:rsid w:val="000E7295"/>
    <w:rsid w:val="000F41B1"/>
    <w:rsid w:val="000F71A5"/>
    <w:rsid w:val="00100018"/>
    <w:rsid w:val="00103621"/>
    <w:rsid w:val="00103A0E"/>
    <w:rsid w:val="00105AA7"/>
    <w:rsid w:val="00107D47"/>
    <w:rsid w:val="001102BB"/>
    <w:rsid w:val="00115FF3"/>
    <w:rsid w:val="001211DC"/>
    <w:rsid w:val="00123610"/>
    <w:rsid w:val="00125AA3"/>
    <w:rsid w:val="00130A06"/>
    <w:rsid w:val="001310D1"/>
    <w:rsid w:val="00131AB5"/>
    <w:rsid w:val="00132D01"/>
    <w:rsid w:val="0013472E"/>
    <w:rsid w:val="00135242"/>
    <w:rsid w:val="00141142"/>
    <w:rsid w:val="00141578"/>
    <w:rsid w:val="00143EB1"/>
    <w:rsid w:val="001442A2"/>
    <w:rsid w:val="00145D7A"/>
    <w:rsid w:val="00147A2E"/>
    <w:rsid w:val="00150123"/>
    <w:rsid w:val="001524C0"/>
    <w:rsid w:val="001527AB"/>
    <w:rsid w:val="0015796D"/>
    <w:rsid w:val="0016272B"/>
    <w:rsid w:val="001627E4"/>
    <w:rsid w:val="00173A87"/>
    <w:rsid w:val="00174FFD"/>
    <w:rsid w:val="001754A9"/>
    <w:rsid w:val="00176B95"/>
    <w:rsid w:val="00180434"/>
    <w:rsid w:val="00183427"/>
    <w:rsid w:val="00183543"/>
    <w:rsid w:val="00185C22"/>
    <w:rsid w:val="00190078"/>
    <w:rsid w:val="00191241"/>
    <w:rsid w:val="00192272"/>
    <w:rsid w:val="0019590B"/>
    <w:rsid w:val="00195D71"/>
    <w:rsid w:val="00196257"/>
    <w:rsid w:val="00197986"/>
    <w:rsid w:val="001A0C19"/>
    <w:rsid w:val="001A2D42"/>
    <w:rsid w:val="001B575A"/>
    <w:rsid w:val="001B639E"/>
    <w:rsid w:val="001B765A"/>
    <w:rsid w:val="001C01AA"/>
    <w:rsid w:val="001C4765"/>
    <w:rsid w:val="001C5DFE"/>
    <w:rsid w:val="001C74B9"/>
    <w:rsid w:val="001D2FB3"/>
    <w:rsid w:val="001D60A1"/>
    <w:rsid w:val="001D7DFE"/>
    <w:rsid w:val="001E1FCB"/>
    <w:rsid w:val="001E2579"/>
    <w:rsid w:val="001E3A58"/>
    <w:rsid w:val="001E40C6"/>
    <w:rsid w:val="001E4745"/>
    <w:rsid w:val="001E7337"/>
    <w:rsid w:val="001F15DE"/>
    <w:rsid w:val="001F32E8"/>
    <w:rsid w:val="001F3328"/>
    <w:rsid w:val="001F3D4B"/>
    <w:rsid w:val="001F4E5D"/>
    <w:rsid w:val="001F72F5"/>
    <w:rsid w:val="001F7E15"/>
    <w:rsid w:val="00200B1C"/>
    <w:rsid w:val="00203546"/>
    <w:rsid w:val="00204E84"/>
    <w:rsid w:val="00206758"/>
    <w:rsid w:val="00211C8C"/>
    <w:rsid w:val="00213869"/>
    <w:rsid w:val="00214817"/>
    <w:rsid w:val="002168CB"/>
    <w:rsid w:val="002178C2"/>
    <w:rsid w:val="002205FC"/>
    <w:rsid w:val="0022667C"/>
    <w:rsid w:val="00226EA2"/>
    <w:rsid w:val="00230EB0"/>
    <w:rsid w:val="00231C3B"/>
    <w:rsid w:val="00231FA5"/>
    <w:rsid w:val="0023238D"/>
    <w:rsid w:val="0023355D"/>
    <w:rsid w:val="002363B3"/>
    <w:rsid w:val="002466F5"/>
    <w:rsid w:val="00250536"/>
    <w:rsid w:val="00253599"/>
    <w:rsid w:val="00254BBB"/>
    <w:rsid w:val="00256F51"/>
    <w:rsid w:val="00257522"/>
    <w:rsid w:val="00263ACB"/>
    <w:rsid w:val="00263DCF"/>
    <w:rsid w:val="00265F87"/>
    <w:rsid w:val="00273201"/>
    <w:rsid w:val="00276400"/>
    <w:rsid w:val="002772A7"/>
    <w:rsid w:val="002827ED"/>
    <w:rsid w:val="00283259"/>
    <w:rsid w:val="00284107"/>
    <w:rsid w:val="0028569F"/>
    <w:rsid w:val="002870CA"/>
    <w:rsid w:val="002875A6"/>
    <w:rsid w:val="002877F0"/>
    <w:rsid w:val="0029020D"/>
    <w:rsid w:val="00291962"/>
    <w:rsid w:val="0029528E"/>
    <w:rsid w:val="002953BE"/>
    <w:rsid w:val="002A2F5E"/>
    <w:rsid w:val="002A451A"/>
    <w:rsid w:val="002A55BB"/>
    <w:rsid w:val="002A5C71"/>
    <w:rsid w:val="002B2729"/>
    <w:rsid w:val="002C0040"/>
    <w:rsid w:val="002C39FB"/>
    <w:rsid w:val="002C6D3B"/>
    <w:rsid w:val="002C7E87"/>
    <w:rsid w:val="002D0688"/>
    <w:rsid w:val="002D0768"/>
    <w:rsid w:val="002D1D03"/>
    <w:rsid w:val="002D2DBE"/>
    <w:rsid w:val="002D3D21"/>
    <w:rsid w:val="002D40F8"/>
    <w:rsid w:val="002D466C"/>
    <w:rsid w:val="002D4AF8"/>
    <w:rsid w:val="002D4E1C"/>
    <w:rsid w:val="002D5C43"/>
    <w:rsid w:val="002D6E57"/>
    <w:rsid w:val="002D7D2E"/>
    <w:rsid w:val="002E0671"/>
    <w:rsid w:val="002E42E8"/>
    <w:rsid w:val="002E5DBB"/>
    <w:rsid w:val="002E7949"/>
    <w:rsid w:val="002F0434"/>
    <w:rsid w:val="002F616B"/>
    <w:rsid w:val="00302928"/>
    <w:rsid w:val="00302DEF"/>
    <w:rsid w:val="00303951"/>
    <w:rsid w:val="0031102B"/>
    <w:rsid w:val="0031162A"/>
    <w:rsid w:val="00313B12"/>
    <w:rsid w:val="00324F76"/>
    <w:rsid w:val="00333422"/>
    <w:rsid w:val="00334BF7"/>
    <w:rsid w:val="00336E4D"/>
    <w:rsid w:val="0034192F"/>
    <w:rsid w:val="00344FAE"/>
    <w:rsid w:val="00345D97"/>
    <w:rsid w:val="00346579"/>
    <w:rsid w:val="003505F7"/>
    <w:rsid w:val="00353411"/>
    <w:rsid w:val="003534D2"/>
    <w:rsid w:val="0035384E"/>
    <w:rsid w:val="0036025F"/>
    <w:rsid w:val="0036294B"/>
    <w:rsid w:val="00362DEB"/>
    <w:rsid w:val="00364A98"/>
    <w:rsid w:val="00371F48"/>
    <w:rsid w:val="00372502"/>
    <w:rsid w:val="00374624"/>
    <w:rsid w:val="00377936"/>
    <w:rsid w:val="003802E3"/>
    <w:rsid w:val="00382E71"/>
    <w:rsid w:val="00394E40"/>
    <w:rsid w:val="00397908"/>
    <w:rsid w:val="003A2181"/>
    <w:rsid w:val="003A46D9"/>
    <w:rsid w:val="003A7DA2"/>
    <w:rsid w:val="003B0478"/>
    <w:rsid w:val="003B075A"/>
    <w:rsid w:val="003B2D41"/>
    <w:rsid w:val="003B71D1"/>
    <w:rsid w:val="003C0926"/>
    <w:rsid w:val="003C6269"/>
    <w:rsid w:val="003C6696"/>
    <w:rsid w:val="003C7CEC"/>
    <w:rsid w:val="003D0321"/>
    <w:rsid w:val="003D20F9"/>
    <w:rsid w:val="003D3A6B"/>
    <w:rsid w:val="003D3C55"/>
    <w:rsid w:val="003D41BF"/>
    <w:rsid w:val="003D667B"/>
    <w:rsid w:val="003D7D67"/>
    <w:rsid w:val="003E5E4B"/>
    <w:rsid w:val="003E7505"/>
    <w:rsid w:val="003E78FA"/>
    <w:rsid w:val="003F03C2"/>
    <w:rsid w:val="003F55F8"/>
    <w:rsid w:val="003F5B49"/>
    <w:rsid w:val="00414396"/>
    <w:rsid w:val="00417413"/>
    <w:rsid w:val="00423C72"/>
    <w:rsid w:val="0042610C"/>
    <w:rsid w:val="00427EF7"/>
    <w:rsid w:val="004348A4"/>
    <w:rsid w:val="0044072E"/>
    <w:rsid w:val="00441369"/>
    <w:rsid w:val="00441A41"/>
    <w:rsid w:val="00441D7F"/>
    <w:rsid w:val="00441FC1"/>
    <w:rsid w:val="00443DCF"/>
    <w:rsid w:val="00450B36"/>
    <w:rsid w:val="00450CA5"/>
    <w:rsid w:val="00452DC3"/>
    <w:rsid w:val="004539FD"/>
    <w:rsid w:val="0045515A"/>
    <w:rsid w:val="00464887"/>
    <w:rsid w:val="00465698"/>
    <w:rsid w:val="00466C29"/>
    <w:rsid w:val="004735B0"/>
    <w:rsid w:val="00477780"/>
    <w:rsid w:val="00481DB0"/>
    <w:rsid w:val="004843C8"/>
    <w:rsid w:val="00486671"/>
    <w:rsid w:val="0048676B"/>
    <w:rsid w:val="00487E93"/>
    <w:rsid w:val="00494BDF"/>
    <w:rsid w:val="0049584B"/>
    <w:rsid w:val="0049638F"/>
    <w:rsid w:val="004971BC"/>
    <w:rsid w:val="004A233E"/>
    <w:rsid w:val="004A35F4"/>
    <w:rsid w:val="004A450D"/>
    <w:rsid w:val="004B0A58"/>
    <w:rsid w:val="004B1F98"/>
    <w:rsid w:val="004B6751"/>
    <w:rsid w:val="004B6D73"/>
    <w:rsid w:val="004B7A3B"/>
    <w:rsid w:val="004C2B97"/>
    <w:rsid w:val="004C44D1"/>
    <w:rsid w:val="004C7301"/>
    <w:rsid w:val="004D112B"/>
    <w:rsid w:val="004D16E4"/>
    <w:rsid w:val="004D37F4"/>
    <w:rsid w:val="004D57CC"/>
    <w:rsid w:val="004D5EB6"/>
    <w:rsid w:val="004D615C"/>
    <w:rsid w:val="004E0BFE"/>
    <w:rsid w:val="004E462A"/>
    <w:rsid w:val="004E5B94"/>
    <w:rsid w:val="004F175B"/>
    <w:rsid w:val="004F580D"/>
    <w:rsid w:val="00501C0B"/>
    <w:rsid w:val="00506359"/>
    <w:rsid w:val="00506ADB"/>
    <w:rsid w:val="00507A3F"/>
    <w:rsid w:val="005103D3"/>
    <w:rsid w:val="00512866"/>
    <w:rsid w:val="005139CB"/>
    <w:rsid w:val="00513FC4"/>
    <w:rsid w:val="00517AE8"/>
    <w:rsid w:val="00521832"/>
    <w:rsid w:val="005224CC"/>
    <w:rsid w:val="005228EA"/>
    <w:rsid w:val="00522D3A"/>
    <w:rsid w:val="005232AD"/>
    <w:rsid w:val="00524FDC"/>
    <w:rsid w:val="0052511F"/>
    <w:rsid w:val="0053431B"/>
    <w:rsid w:val="00537B4D"/>
    <w:rsid w:val="00540302"/>
    <w:rsid w:val="00544A9A"/>
    <w:rsid w:val="00546147"/>
    <w:rsid w:val="00546612"/>
    <w:rsid w:val="0054730B"/>
    <w:rsid w:val="00547A2A"/>
    <w:rsid w:val="00554D1C"/>
    <w:rsid w:val="005601AE"/>
    <w:rsid w:val="00560DBB"/>
    <w:rsid w:val="0056249B"/>
    <w:rsid w:val="00572B2A"/>
    <w:rsid w:val="0057344C"/>
    <w:rsid w:val="00575702"/>
    <w:rsid w:val="00577459"/>
    <w:rsid w:val="005813F6"/>
    <w:rsid w:val="00582D27"/>
    <w:rsid w:val="00583B77"/>
    <w:rsid w:val="005906B7"/>
    <w:rsid w:val="005919E9"/>
    <w:rsid w:val="00594657"/>
    <w:rsid w:val="00597F72"/>
    <w:rsid w:val="005A0AC7"/>
    <w:rsid w:val="005A2195"/>
    <w:rsid w:val="005A374B"/>
    <w:rsid w:val="005A7308"/>
    <w:rsid w:val="005B0254"/>
    <w:rsid w:val="005C4478"/>
    <w:rsid w:val="005C5140"/>
    <w:rsid w:val="005C5DA6"/>
    <w:rsid w:val="005C60C1"/>
    <w:rsid w:val="005C629E"/>
    <w:rsid w:val="005C6ED2"/>
    <w:rsid w:val="005D1424"/>
    <w:rsid w:val="005D4E2C"/>
    <w:rsid w:val="005E0CED"/>
    <w:rsid w:val="005E1409"/>
    <w:rsid w:val="005E1962"/>
    <w:rsid w:val="005E2576"/>
    <w:rsid w:val="005E6238"/>
    <w:rsid w:val="005E6B8B"/>
    <w:rsid w:val="005F3F7C"/>
    <w:rsid w:val="005F3FAF"/>
    <w:rsid w:val="00602353"/>
    <w:rsid w:val="0060385E"/>
    <w:rsid w:val="0060416A"/>
    <w:rsid w:val="0060448A"/>
    <w:rsid w:val="006052E4"/>
    <w:rsid w:val="00605B72"/>
    <w:rsid w:val="00605E47"/>
    <w:rsid w:val="006075D6"/>
    <w:rsid w:val="00610E24"/>
    <w:rsid w:val="0061262F"/>
    <w:rsid w:val="0061283A"/>
    <w:rsid w:val="00613930"/>
    <w:rsid w:val="00613CB6"/>
    <w:rsid w:val="00622350"/>
    <w:rsid w:val="0062407B"/>
    <w:rsid w:val="00625A4E"/>
    <w:rsid w:val="00631D4D"/>
    <w:rsid w:val="0063500B"/>
    <w:rsid w:val="00636B7D"/>
    <w:rsid w:val="0064063A"/>
    <w:rsid w:val="0064393A"/>
    <w:rsid w:val="00643A03"/>
    <w:rsid w:val="00643D12"/>
    <w:rsid w:val="00651668"/>
    <w:rsid w:val="006544C0"/>
    <w:rsid w:val="00663AE5"/>
    <w:rsid w:val="00664053"/>
    <w:rsid w:val="00665E21"/>
    <w:rsid w:val="0066727B"/>
    <w:rsid w:val="00672FD6"/>
    <w:rsid w:val="00677037"/>
    <w:rsid w:val="00680411"/>
    <w:rsid w:val="006825A6"/>
    <w:rsid w:val="0068451E"/>
    <w:rsid w:val="00685024"/>
    <w:rsid w:val="00686384"/>
    <w:rsid w:val="00686C2B"/>
    <w:rsid w:val="00690481"/>
    <w:rsid w:val="0069151E"/>
    <w:rsid w:val="00691775"/>
    <w:rsid w:val="006923AD"/>
    <w:rsid w:val="00694ED4"/>
    <w:rsid w:val="0069533F"/>
    <w:rsid w:val="00696887"/>
    <w:rsid w:val="006968D7"/>
    <w:rsid w:val="006974F4"/>
    <w:rsid w:val="006A64ED"/>
    <w:rsid w:val="006A6523"/>
    <w:rsid w:val="006A6A60"/>
    <w:rsid w:val="006B2370"/>
    <w:rsid w:val="006B2780"/>
    <w:rsid w:val="006B37F6"/>
    <w:rsid w:val="006C18F8"/>
    <w:rsid w:val="006C391A"/>
    <w:rsid w:val="006C6D41"/>
    <w:rsid w:val="006C6FD2"/>
    <w:rsid w:val="006C77FE"/>
    <w:rsid w:val="006D1609"/>
    <w:rsid w:val="006D338E"/>
    <w:rsid w:val="006D3801"/>
    <w:rsid w:val="006D3C51"/>
    <w:rsid w:val="006D64E0"/>
    <w:rsid w:val="006D7BC5"/>
    <w:rsid w:val="006E000E"/>
    <w:rsid w:val="006E06A5"/>
    <w:rsid w:val="006E5C2C"/>
    <w:rsid w:val="006E6753"/>
    <w:rsid w:val="006E68CF"/>
    <w:rsid w:val="006E7E95"/>
    <w:rsid w:val="006E7F39"/>
    <w:rsid w:val="006F1ACC"/>
    <w:rsid w:val="006F304F"/>
    <w:rsid w:val="006F6023"/>
    <w:rsid w:val="006F70A9"/>
    <w:rsid w:val="006F7B99"/>
    <w:rsid w:val="00700897"/>
    <w:rsid w:val="00701332"/>
    <w:rsid w:val="00701606"/>
    <w:rsid w:val="00705D04"/>
    <w:rsid w:val="007075A1"/>
    <w:rsid w:val="00711F0E"/>
    <w:rsid w:val="00715E8B"/>
    <w:rsid w:val="0071760E"/>
    <w:rsid w:val="007204C7"/>
    <w:rsid w:val="00720C4F"/>
    <w:rsid w:val="00725B6C"/>
    <w:rsid w:val="007309CA"/>
    <w:rsid w:val="007320DA"/>
    <w:rsid w:val="0073226E"/>
    <w:rsid w:val="00734DD4"/>
    <w:rsid w:val="00735FA3"/>
    <w:rsid w:val="00740F8F"/>
    <w:rsid w:val="00741723"/>
    <w:rsid w:val="00744757"/>
    <w:rsid w:val="007456ED"/>
    <w:rsid w:val="007466BF"/>
    <w:rsid w:val="007501BD"/>
    <w:rsid w:val="0075212E"/>
    <w:rsid w:val="007605C4"/>
    <w:rsid w:val="00761503"/>
    <w:rsid w:val="00761E5F"/>
    <w:rsid w:val="00767F18"/>
    <w:rsid w:val="007720C1"/>
    <w:rsid w:val="00773073"/>
    <w:rsid w:val="0077512D"/>
    <w:rsid w:val="007753D9"/>
    <w:rsid w:val="00781A57"/>
    <w:rsid w:val="00782515"/>
    <w:rsid w:val="007870B9"/>
    <w:rsid w:val="00792B92"/>
    <w:rsid w:val="00796C24"/>
    <w:rsid w:val="007A5A2D"/>
    <w:rsid w:val="007A5C73"/>
    <w:rsid w:val="007A686C"/>
    <w:rsid w:val="007B1B65"/>
    <w:rsid w:val="007B2517"/>
    <w:rsid w:val="007B6340"/>
    <w:rsid w:val="007C68FF"/>
    <w:rsid w:val="007C7628"/>
    <w:rsid w:val="007D0FEA"/>
    <w:rsid w:val="007D1A86"/>
    <w:rsid w:val="007D1BDE"/>
    <w:rsid w:val="007D3918"/>
    <w:rsid w:val="007D5C2C"/>
    <w:rsid w:val="007D682D"/>
    <w:rsid w:val="007E572B"/>
    <w:rsid w:val="007F1E9D"/>
    <w:rsid w:val="007F384B"/>
    <w:rsid w:val="007F4987"/>
    <w:rsid w:val="00801B20"/>
    <w:rsid w:val="0080397A"/>
    <w:rsid w:val="00815EB5"/>
    <w:rsid w:val="008177F1"/>
    <w:rsid w:val="008214AD"/>
    <w:rsid w:val="00821B53"/>
    <w:rsid w:val="00823E34"/>
    <w:rsid w:val="00827595"/>
    <w:rsid w:val="00830AE9"/>
    <w:rsid w:val="008325A6"/>
    <w:rsid w:val="00834160"/>
    <w:rsid w:val="00834207"/>
    <w:rsid w:val="00834C0A"/>
    <w:rsid w:val="00835DB4"/>
    <w:rsid w:val="00836045"/>
    <w:rsid w:val="00836554"/>
    <w:rsid w:val="00836A15"/>
    <w:rsid w:val="008373FA"/>
    <w:rsid w:val="00837B6F"/>
    <w:rsid w:val="0084294B"/>
    <w:rsid w:val="0084777E"/>
    <w:rsid w:val="00847AAC"/>
    <w:rsid w:val="00851EE5"/>
    <w:rsid w:val="00852786"/>
    <w:rsid w:val="00852A00"/>
    <w:rsid w:val="00854087"/>
    <w:rsid w:val="0085473A"/>
    <w:rsid w:val="0086101B"/>
    <w:rsid w:val="00862A30"/>
    <w:rsid w:val="0086319C"/>
    <w:rsid w:val="0086566B"/>
    <w:rsid w:val="00871B36"/>
    <w:rsid w:val="008844D5"/>
    <w:rsid w:val="008845E9"/>
    <w:rsid w:val="00891428"/>
    <w:rsid w:val="0089173D"/>
    <w:rsid w:val="00891CB8"/>
    <w:rsid w:val="0089360F"/>
    <w:rsid w:val="00896553"/>
    <w:rsid w:val="008A2852"/>
    <w:rsid w:val="008A29D3"/>
    <w:rsid w:val="008A2E3E"/>
    <w:rsid w:val="008A3D33"/>
    <w:rsid w:val="008A5F39"/>
    <w:rsid w:val="008B1401"/>
    <w:rsid w:val="008B1A67"/>
    <w:rsid w:val="008B3D6D"/>
    <w:rsid w:val="008B46A8"/>
    <w:rsid w:val="008C1CDD"/>
    <w:rsid w:val="008C7C0D"/>
    <w:rsid w:val="008D2BE8"/>
    <w:rsid w:val="008D4A0A"/>
    <w:rsid w:val="008E116F"/>
    <w:rsid w:val="008E2453"/>
    <w:rsid w:val="008E34D9"/>
    <w:rsid w:val="008E6373"/>
    <w:rsid w:val="008E64FB"/>
    <w:rsid w:val="008E7511"/>
    <w:rsid w:val="008E7EE1"/>
    <w:rsid w:val="008F7FF2"/>
    <w:rsid w:val="00900CC1"/>
    <w:rsid w:val="00906D69"/>
    <w:rsid w:val="00907F37"/>
    <w:rsid w:val="00916C0B"/>
    <w:rsid w:val="00916CFB"/>
    <w:rsid w:val="009175D9"/>
    <w:rsid w:val="00917BB6"/>
    <w:rsid w:val="00927893"/>
    <w:rsid w:val="0093369C"/>
    <w:rsid w:val="00937CF3"/>
    <w:rsid w:val="00942C0C"/>
    <w:rsid w:val="00945357"/>
    <w:rsid w:val="00947060"/>
    <w:rsid w:val="00947B3A"/>
    <w:rsid w:val="00952839"/>
    <w:rsid w:val="00956B0B"/>
    <w:rsid w:val="009604FD"/>
    <w:rsid w:val="009659AF"/>
    <w:rsid w:val="00965C28"/>
    <w:rsid w:val="00966726"/>
    <w:rsid w:val="00970493"/>
    <w:rsid w:val="00970C29"/>
    <w:rsid w:val="0097711D"/>
    <w:rsid w:val="00981D21"/>
    <w:rsid w:val="00982069"/>
    <w:rsid w:val="00982885"/>
    <w:rsid w:val="009830E6"/>
    <w:rsid w:val="00983FC7"/>
    <w:rsid w:val="00984BE0"/>
    <w:rsid w:val="009861E6"/>
    <w:rsid w:val="009906AA"/>
    <w:rsid w:val="00993621"/>
    <w:rsid w:val="00993951"/>
    <w:rsid w:val="00996951"/>
    <w:rsid w:val="00996975"/>
    <w:rsid w:val="00997170"/>
    <w:rsid w:val="009A2FB9"/>
    <w:rsid w:val="009A6DA3"/>
    <w:rsid w:val="009B20F8"/>
    <w:rsid w:val="009B5D7C"/>
    <w:rsid w:val="009B6BE0"/>
    <w:rsid w:val="009B7574"/>
    <w:rsid w:val="009B7886"/>
    <w:rsid w:val="009C58BE"/>
    <w:rsid w:val="009C7643"/>
    <w:rsid w:val="009D0759"/>
    <w:rsid w:val="009D0EB6"/>
    <w:rsid w:val="009D253A"/>
    <w:rsid w:val="009D4F3A"/>
    <w:rsid w:val="009E0CD9"/>
    <w:rsid w:val="009E192F"/>
    <w:rsid w:val="009E330D"/>
    <w:rsid w:val="009E4FB5"/>
    <w:rsid w:val="009E6E9A"/>
    <w:rsid w:val="009F1324"/>
    <w:rsid w:val="009F1916"/>
    <w:rsid w:val="009F2DA1"/>
    <w:rsid w:val="009F40C7"/>
    <w:rsid w:val="009F59A7"/>
    <w:rsid w:val="009F6E57"/>
    <w:rsid w:val="00A0085E"/>
    <w:rsid w:val="00A0133C"/>
    <w:rsid w:val="00A01FF9"/>
    <w:rsid w:val="00A06470"/>
    <w:rsid w:val="00A07FB3"/>
    <w:rsid w:val="00A12202"/>
    <w:rsid w:val="00A24F01"/>
    <w:rsid w:val="00A25787"/>
    <w:rsid w:val="00A272C6"/>
    <w:rsid w:val="00A27A3C"/>
    <w:rsid w:val="00A34EF5"/>
    <w:rsid w:val="00A37EB4"/>
    <w:rsid w:val="00A41425"/>
    <w:rsid w:val="00A41766"/>
    <w:rsid w:val="00A43D33"/>
    <w:rsid w:val="00A566FD"/>
    <w:rsid w:val="00A634BB"/>
    <w:rsid w:val="00A7165A"/>
    <w:rsid w:val="00A71D64"/>
    <w:rsid w:val="00A72EB2"/>
    <w:rsid w:val="00A76864"/>
    <w:rsid w:val="00A76CDB"/>
    <w:rsid w:val="00A83B04"/>
    <w:rsid w:val="00A8476C"/>
    <w:rsid w:val="00A854F0"/>
    <w:rsid w:val="00A90C76"/>
    <w:rsid w:val="00A91C2A"/>
    <w:rsid w:val="00A92971"/>
    <w:rsid w:val="00A92E39"/>
    <w:rsid w:val="00A959D9"/>
    <w:rsid w:val="00AA29B0"/>
    <w:rsid w:val="00AA2FDB"/>
    <w:rsid w:val="00AA381C"/>
    <w:rsid w:val="00AA4FBA"/>
    <w:rsid w:val="00AA5E41"/>
    <w:rsid w:val="00AB003A"/>
    <w:rsid w:val="00AC3A8F"/>
    <w:rsid w:val="00AC53A1"/>
    <w:rsid w:val="00AC5B4E"/>
    <w:rsid w:val="00AC60C6"/>
    <w:rsid w:val="00AC6502"/>
    <w:rsid w:val="00AD1EEF"/>
    <w:rsid w:val="00AD5341"/>
    <w:rsid w:val="00AD5640"/>
    <w:rsid w:val="00AE16E8"/>
    <w:rsid w:val="00AE4C06"/>
    <w:rsid w:val="00AE638F"/>
    <w:rsid w:val="00AE6C8E"/>
    <w:rsid w:val="00AF03E0"/>
    <w:rsid w:val="00AF0FCC"/>
    <w:rsid w:val="00AF3615"/>
    <w:rsid w:val="00AF62A4"/>
    <w:rsid w:val="00B002EC"/>
    <w:rsid w:val="00B00C3D"/>
    <w:rsid w:val="00B0337C"/>
    <w:rsid w:val="00B101BD"/>
    <w:rsid w:val="00B1689C"/>
    <w:rsid w:val="00B37CE7"/>
    <w:rsid w:val="00B4099A"/>
    <w:rsid w:val="00B4360E"/>
    <w:rsid w:val="00B51F34"/>
    <w:rsid w:val="00B54E75"/>
    <w:rsid w:val="00B559C0"/>
    <w:rsid w:val="00B56AAB"/>
    <w:rsid w:val="00B6368D"/>
    <w:rsid w:val="00B64F84"/>
    <w:rsid w:val="00B65972"/>
    <w:rsid w:val="00B664A5"/>
    <w:rsid w:val="00B70620"/>
    <w:rsid w:val="00B70BD9"/>
    <w:rsid w:val="00B70CA4"/>
    <w:rsid w:val="00B71F75"/>
    <w:rsid w:val="00B72F9C"/>
    <w:rsid w:val="00B7435D"/>
    <w:rsid w:val="00B77F37"/>
    <w:rsid w:val="00B83F79"/>
    <w:rsid w:val="00B8672F"/>
    <w:rsid w:val="00B87D77"/>
    <w:rsid w:val="00B92926"/>
    <w:rsid w:val="00B95E74"/>
    <w:rsid w:val="00B9637E"/>
    <w:rsid w:val="00B977BB"/>
    <w:rsid w:val="00BA4703"/>
    <w:rsid w:val="00BA6990"/>
    <w:rsid w:val="00BA6A81"/>
    <w:rsid w:val="00BA75BD"/>
    <w:rsid w:val="00BB6759"/>
    <w:rsid w:val="00BC03C7"/>
    <w:rsid w:val="00BC0C20"/>
    <w:rsid w:val="00BC4923"/>
    <w:rsid w:val="00BC60D2"/>
    <w:rsid w:val="00BC66D3"/>
    <w:rsid w:val="00BC774A"/>
    <w:rsid w:val="00BD04A9"/>
    <w:rsid w:val="00BD106E"/>
    <w:rsid w:val="00BD3CBC"/>
    <w:rsid w:val="00BD4B0F"/>
    <w:rsid w:val="00BD4D69"/>
    <w:rsid w:val="00BD7CF6"/>
    <w:rsid w:val="00BE2C57"/>
    <w:rsid w:val="00BE2F48"/>
    <w:rsid w:val="00BE3B6E"/>
    <w:rsid w:val="00BE5D92"/>
    <w:rsid w:val="00BE62B7"/>
    <w:rsid w:val="00BE765D"/>
    <w:rsid w:val="00BF06FE"/>
    <w:rsid w:val="00BF0CFF"/>
    <w:rsid w:val="00BF27B8"/>
    <w:rsid w:val="00BF6B05"/>
    <w:rsid w:val="00BF704A"/>
    <w:rsid w:val="00C01669"/>
    <w:rsid w:val="00C022A2"/>
    <w:rsid w:val="00C026EE"/>
    <w:rsid w:val="00C02A5B"/>
    <w:rsid w:val="00C02B34"/>
    <w:rsid w:val="00C06122"/>
    <w:rsid w:val="00C0663A"/>
    <w:rsid w:val="00C11C7E"/>
    <w:rsid w:val="00C14050"/>
    <w:rsid w:val="00C202AF"/>
    <w:rsid w:val="00C20B20"/>
    <w:rsid w:val="00C218F3"/>
    <w:rsid w:val="00C21BD3"/>
    <w:rsid w:val="00C22205"/>
    <w:rsid w:val="00C236C0"/>
    <w:rsid w:val="00C32A58"/>
    <w:rsid w:val="00C33068"/>
    <w:rsid w:val="00C33DA2"/>
    <w:rsid w:val="00C35CA0"/>
    <w:rsid w:val="00C420AB"/>
    <w:rsid w:val="00C42164"/>
    <w:rsid w:val="00C449AD"/>
    <w:rsid w:val="00C4541E"/>
    <w:rsid w:val="00C54AFB"/>
    <w:rsid w:val="00C55995"/>
    <w:rsid w:val="00C57AA3"/>
    <w:rsid w:val="00C623D4"/>
    <w:rsid w:val="00C64A92"/>
    <w:rsid w:val="00C65BD7"/>
    <w:rsid w:val="00C67231"/>
    <w:rsid w:val="00C67757"/>
    <w:rsid w:val="00C70B8B"/>
    <w:rsid w:val="00C713F2"/>
    <w:rsid w:val="00C72E80"/>
    <w:rsid w:val="00C745C0"/>
    <w:rsid w:val="00C748A6"/>
    <w:rsid w:val="00C75A4D"/>
    <w:rsid w:val="00C7671F"/>
    <w:rsid w:val="00C80536"/>
    <w:rsid w:val="00C81621"/>
    <w:rsid w:val="00C847C9"/>
    <w:rsid w:val="00C90FF2"/>
    <w:rsid w:val="00C91573"/>
    <w:rsid w:val="00C9185B"/>
    <w:rsid w:val="00C92FCF"/>
    <w:rsid w:val="00C9794F"/>
    <w:rsid w:val="00CA7584"/>
    <w:rsid w:val="00CA7D0E"/>
    <w:rsid w:val="00CB08EC"/>
    <w:rsid w:val="00CB2197"/>
    <w:rsid w:val="00CB7BB4"/>
    <w:rsid w:val="00CC2243"/>
    <w:rsid w:val="00CC3683"/>
    <w:rsid w:val="00CC43F2"/>
    <w:rsid w:val="00CC4A3F"/>
    <w:rsid w:val="00CC566D"/>
    <w:rsid w:val="00CC6E3E"/>
    <w:rsid w:val="00CD04BC"/>
    <w:rsid w:val="00CD27E3"/>
    <w:rsid w:val="00CD3DB6"/>
    <w:rsid w:val="00CD4F11"/>
    <w:rsid w:val="00CD5415"/>
    <w:rsid w:val="00CD5D1F"/>
    <w:rsid w:val="00CD6AD4"/>
    <w:rsid w:val="00CD73AB"/>
    <w:rsid w:val="00CD77A1"/>
    <w:rsid w:val="00CE0A0F"/>
    <w:rsid w:val="00CE131E"/>
    <w:rsid w:val="00CE450B"/>
    <w:rsid w:val="00CE5143"/>
    <w:rsid w:val="00CE5B78"/>
    <w:rsid w:val="00CE6831"/>
    <w:rsid w:val="00CE7BC8"/>
    <w:rsid w:val="00CF4222"/>
    <w:rsid w:val="00CF4BC5"/>
    <w:rsid w:val="00CF51FA"/>
    <w:rsid w:val="00CF6268"/>
    <w:rsid w:val="00D02BBA"/>
    <w:rsid w:val="00D05896"/>
    <w:rsid w:val="00D10A63"/>
    <w:rsid w:val="00D11200"/>
    <w:rsid w:val="00D1136C"/>
    <w:rsid w:val="00D12A49"/>
    <w:rsid w:val="00D1357F"/>
    <w:rsid w:val="00D143EE"/>
    <w:rsid w:val="00D150B2"/>
    <w:rsid w:val="00D162BD"/>
    <w:rsid w:val="00D2372B"/>
    <w:rsid w:val="00D24D67"/>
    <w:rsid w:val="00D25F6A"/>
    <w:rsid w:val="00D277D5"/>
    <w:rsid w:val="00D30756"/>
    <w:rsid w:val="00D31F69"/>
    <w:rsid w:val="00D33361"/>
    <w:rsid w:val="00D33B49"/>
    <w:rsid w:val="00D34F5A"/>
    <w:rsid w:val="00D41BD5"/>
    <w:rsid w:val="00D51A00"/>
    <w:rsid w:val="00D535D5"/>
    <w:rsid w:val="00D55486"/>
    <w:rsid w:val="00D560B9"/>
    <w:rsid w:val="00D601CC"/>
    <w:rsid w:val="00D60537"/>
    <w:rsid w:val="00D63740"/>
    <w:rsid w:val="00D64CE2"/>
    <w:rsid w:val="00D67C89"/>
    <w:rsid w:val="00D71FB8"/>
    <w:rsid w:val="00D74AB4"/>
    <w:rsid w:val="00D75449"/>
    <w:rsid w:val="00D83519"/>
    <w:rsid w:val="00D83836"/>
    <w:rsid w:val="00D85E9B"/>
    <w:rsid w:val="00D86D3D"/>
    <w:rsid w:val="00D90014"/>
    <w:rsid w:val="00D913A7"/>
    <w:rsid w:val="00D924C0"/>
    <w:rsid w:val="00D97F51"/>
    <w:rsid w:val="00DA06D4"/>
    <w:rsid w:val="00DA2469"/>
    <w:rsid w:val="00DA71D5"/>
    <w:rsid w:val="00DA76AA"/>
    <w:rsid w:val="00DB17F0"/>
    <w:rsid w:val="00DB195A"/>
    <w:rsid w:val="00DB3818"/>
    <w:rsid w:val="00DB46B0"/>
    <w:rsid w:val="00DB4E00"/>
    <w:rsid w:val="00DB698B"/>
    <w:rsid w:val="00DD0961"/>
    <w:rsid w:val="00DD14E7"/>
    <w:rsid w:val="00DD1CA9"/>
    <w:rsid w:val="00DD5DE8"/>
    <w:rsid w:val="00DD61A3"/>
    <w:rsid w:val="00DE167E"/>
    <w:rsid w:val="00DE6CE4"/>
    <w:rsid w:val="00DF31A7"/>
    <w:rsid w:val="00DF46D2"/>
    <w:rsid w:val="00DF54FC"/>
    <w:rsid w:val="00E00CC6"/>
    <w:rsid w:val="00E03298"/>
    <w:rsid w:val="00E109DA"/>
    <w:rsid w:val="00E11892"/>
    <w:rsid w:val="00E12611"/>
    <w:rsid w:val="00E137DC"/>
    <w:rsid w:val="00E15D20"/>
    <w:rsid w:val="00E17F17"/>
    <w:rsid w:val="00E23A49"/>
    <w:rsid w:val="00E23C99"/>
    <w:rsid w:val="00E25A9E"/>
    <w:rsid w:val="00E35267"/>
    <w:rsid w:val="00E40180"/>
    <w:rsid w:val="00E4343F"/>
    <w:rsid w:val="00E478B5"/>
    <w:rsid w:val="00E5068E"/>
    <w:rsid w:val="00E53C50"/>
    <w:rsid w:val="00E5479C"/>
    <w:rsid w:val="00E57E6D"/>
    <w:rsid w:val="00E63F93"/>
    <w:rsid w:val="00E677E9"/>
    <w:rsid w:val="00E71A16"/>
    <w:rsid w:val="00E71A9F"/>
    <w:rsid w:val="00E811F3"/>
    <w:rsid w:val="00E8379D"/>
    <w:rsid w:val="00E83A2B"/>
    <w:rsid w:val="00E84273"/>
    <w:rsid w:val="00E85DC9"/>
    <w:rsid w:val="00E91D67"/>
    <w:rsid w:val="00E91F62"/>
    <w:rsid w:val="00E97593"/>
    <w:rsid w:val="00EA0C34"/>
    <w:rsid w:val="00EA7586"/>
    <w:rsid w:val="00EB2404"/>
    <w:rsid w:val="00EB3E97"/>
    <w:rsid w:val="00EB51F8"/>
    <w:rsid w:val="00EC2333"/>
    <w:rsid w:val="00EC2881"/>
    <w:rsid w:val="00EC2F0B"/>
    <w:rsid w:val="00ED07B8"/>
    <w:rsid w:val="00ED086C"/>
    <w:rsid w:val="00ED186E"/>
    <w:rsid w:val="00ED2613"/>
    <w:rsid w:val="00ED488B"/>
    <w:rsid w:val="00ED56C1"/>
    <w:rsid w:val="00ED74E2"/>
    <w:rsid w:val="00EE0170"/>
    <w:rsid w:val="00EE38EB"/>
    <w:rsid w:val="00EE42C2"/>
    <w:rsid w:val="00EE4C39"/>
    <w:rsid w:val="00EF047F"/>
    <w:rsid w:val="00EF26F5"/>
    <w:rsid w:val="00EF2962"/>
    <w:rsid w:val="00EF334E"/>
    <w:rsid w:val="00EF4CF5"/>
    <w:rsid w:val="00EF7C49"/>
    <w:rsid w:val="00F038C6"/>
    <w:rsid w:val="00F12F29"/>
    <w:rsid w:val="00F131EE"/>
    <w:rsid w:val="00F152C2"/>
    <w:rsid w:val="00F172EF"/>
    <w:rsid w:val="00F21913"/>
    <w:rsid w:val="00F23042"/>
    <w:rsid w:val="00F25747"/>
    <w:rsid w:val="00F263F3"/>
    <w:rsid w:val="00F32A12"/>
    <w:rsid w:val="00F359B1"/>
    <w:rsid w:val="00F362B6"/>
    <w:rsid w:val="00F41C14"/>
    <w:rsid w:val="00F44359"/>
    <w:rsid w:val="00F540BD"/>
    <w:rsid w:val="00F572F1"/>
    <w:rsid w:val="00F63426"/>
    <w:rsid w:val="00F6486C"/>
    <w:rsid w:val="00F705C9"/>
    <w:rsid w:val="00F71280"/>
    <w:rsid w:val="00F7235C"/>
    <w:rsid w:val="00F72CC0"/>
    <w:rsid w:val="00F7440E"/>
    <w:rsid w:val="00F76B06"/>
    <w:rsid w:val="00F77AD6"/>
    <w:rsid w:val="00F8441B"/>
    <w:rsid w:val="00F86C93"/>
    <w:rsid w:val="00F87D0C"/>
    <w:rsid w:val="00F87FFB"/>
    <w:rsid w:val="00F902E7"/>
    <w:rsid w:val="00F90776"/>
    <w:rsid w:val="00F90E3B"/>
    <w:rsid w:val="00F94581"/>
    <w:rsid w:val="00F96B9B"/>
    <w:rsid w:val="00F96F5B"/>
    <w:rsid w:val="00F97897"/>
    <w:rsid w:val="00FA1045"/>
    <w:rsid w:val="00FA4867"/>
    <w:rsid w:val="00FA7484"/>
    <w:rsid w:val="00FB1883"/>
    <w:rsid w:val="00FB79EE"/>
    <w:rsid w:val="00FC12FC"/>
    <w:rsid w:val="00FC189C"/>
    <w:rsid w:val="00FC21D8"/>
    <w:rsid w:val="00FC2C15"/>
    <w:rsid w:val="00FC3615"/>
    <w:rsid w:val="00FC70B4"/>
    <w:rsid w:val="00FD145E"/>
    <w:rsid w:val="00FD1AAA"/>
    <w:rsid w:val="00FD2F75"/>
    <w:rsid w:val="00FD4016"/>
    <w:rsid w:val="00FE2484"/>
    <w:rsid w:val="00FE495E"/>
    <w:rsid w:val="00FE4FD1"/>
    <w:rsid w:val="00FE5407"/>
    <w:rsid w:val="00FE7E34"/>
    <w:rsid w:val="00FF0EB9"/>
    <w:rsid w:val="00FF15A3"/>
    <w:rsid w:val="00FF1ECF"/>
    <w:rsid w:val="00FF4EA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B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72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45D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D10A6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7344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2A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45D97"/>
    <w:rPr>
      <w:rFonts w:asciiTheme="majorHAnsi" w:eastAsiaTheme="majorEastAsia" w:hAnsiTheme="majorHAnsi" w:cstheme="majorBidi"/>
      <w:color w:val="2E74B5" w:themeColor="accent1" w:themeShade="BF"/>
      <w:sz w:val="26"/>
      <w:szCs w:val="26"/>
    </w:rPr>
  </w:style>
  <w:style w:type="character" w:styleId="a3">
    <w:name w:val="annotation reference"/>
    <w:basedOn w:val="a0"/>
    <w:uiPriority w:val="99"/>
    <w:semiHidden/>
    <w:unhideWhenUsed/>
    <w:rsid w:val="00AC53A1"/>
    <w:rPr>
      <w:sz w:val="16"/>
      <w:szCs w:val="16"/>
    </w:rPr>
  </w:style>
  <w:style w:type="paragraph" w:styleId="a4">
    <w:name w:val="annotation text"/>
    <w:basedOn w:val="a"/>
    <w:link w:val="a5"/>
    <w:uiPriority w:val="99"/>
    <w:unhideWhenUsed/>
    <w:qFormat/>
    <w:rsid w:val="00AC53A1"/>
    <w:pPr>
      <w:spacing w:line="240" w:lineRule="auto"/>
    </w:pPr>
    <w:rPr>
      <w:sz w:val="20"/>
      <w:szCs w:val="20"/>
    </w:rPr>
  </w:style>
  <w:style w:type="character" w:customStyle="1" w:styleId="a5">
    <w:name w:val="Текст примечания Знак"/>
    <w:basedOn w:val="a0"/>
    <w:link w:val="a4"/>
    <w:uiPriority w:val="99"/>
    <w:qFormat/>
    <w:rsid w:val="00AC53A1"/>
    <w:rPr>
      <w:sz w:val="20"/>
      <w:szCs w:val="20"/>
    </w:rPr>
  </w:style>
  <w:style w:type="paragraph" w:styleId="a6">
    <w:name w:val="annotation subject"/>
    <w:basedOn w:val="a4"/>
    <w:next w:val="a4"/>
    <w:link w:val="a7"/>
    <w:uiPriority w:val="99"/>
    <w:semiHidden/>
    <w:unhideWhenUsed/>
    <w:rsid w:val="00AC53A1"/>
    <w:rPr>
      <w:b/>
      <w:bCs/>
    </w:rPr>
  </w:style>
  <w:style w:type="character" w:customStyle="1" w:styleId="a7">
    <w:name w:val="Тема примечания Знак"/>
    <w:basedOn w:val="a5"/>
    <w:link w:val="a6"/>
    <w:uiPriority w:val="99"/>
    <w:semiHidden/>
    <w:rsid w:val="00AC53A1"/>
    <w:rPr>
      <w:b/>
      <w:bCs/>
      <w:sz w:val="20"/>
      <w:szCs w:val="20"/>
    </w:rPr>
  </w:style>
  <w:style w:type="paragraph" w:styleId="a8">
    <w:name w:val="Revision"/>
    <w:hidden/>
    <w:uiPriority w:val="99"/>
    <w:semiHidden/>
    <w:rsid w:val="00AC53A1"/>
    <w:pPr>
      <w:spacing w:after="0" w:line="240" w:lineRule="auto"/>
    </w:pPr>
  </w:style>
  <w:style w:type="paragraph" w:styleId="a9">
    <w:name w:val="Balloon Text"/>
    <w:basedOn w:val="a"/>
    <w:link w:val="aa"/>
    <w:uiPriority w:val="99"/>
    <w:semiHidden/>
    <w:unhideWhenUsed/>
    <w:rsid w:val="00AC53A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53A1"/>
    <w:rPr>
      <w:rFonts w:ascii="Segoe UI" w:hAnsi="Segoe UI" w:cs="Segoe UI"/>
      <w:sz w:val="18"/>
      <w:szCs w:val="18"/>
    </w:rPr>
  </w:style>
  <w:style w:type="paragraph" w:styleId="ab">
    <w:name w:val="header"/>
    <w:basedOn w:val="a"/>
    <w:link w:val="ac"/>
    <w:uiPriority w:val="99"/>
    <w:unhideWhenUsed/>
    <w:rsid w:val="006E5C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E5C2C"/>
  </w:style>
  <w:style w:type="paragraph" w:styleId="ad">
    <w:name w:val="footer"/>
    <w:basedOn w:val="a"/>
    <w:link w:val="ae"/>
    <w:uiPriority w:val="99"/>
    <w:unhideWhenUsed/>
    <w:rsid w:val="006E5C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E5C2C"/>
  </w:style>
  <w:style w:type="character" w:customStyle="1" w:styleId="element-citation">
    <w:name w:val="element-citation"/>
    <w:basedOn w:val="a0"/>
    <w:rsid w:val="00725B6C"/>
  </w:style>
  <w:style w:type="character" w:customStyle="1" w:styleId="ref-journal">
    <w:name w:val="ref-journal"/>
    <w:basedOn w:val="a0"/>
    <w:rsid w:val="00725B6C"/>
  </w:style>
  <w:style w:type="character" w:customStyle="1" w:styleId="ref-vol">
    <w:name w:val="ref-vol"/>
    <w:basedOn w:val="a0"/>
    <w:rsid w:val="00725B6C"/>
  </w:style>
  <w:style w:type="character" w:styleId="af">
    <w:name w:val="Hyperlink"/>
    <w:basedOn w:val="a0"/>
    <w:uiPriority w:val="99"/>
    <w:unhideWhenUsed/>
    <w:rsid w:val="00725B6C"/>
    <w:rPr>
      <w:color w:val="0000FF"/>
      <w:u w:val="single"/>
    </w:rPr>
  </w:style>
  <w:style w:type="character" w:customStyle="1" w:styleId="nowrap">
    <w:name w:val="nowrap"/>
    <w:basedOn w:val="a0"/>
    <w:rsid w:val="00725B6C"/>
  </w:style>
  <w:style w:type="paragraph" w:styleId="af0">
    <w:name w:val="List Paragraph"/>
    <w:basedOn w:val="a"/>
    <w:link w:val="af1"/>
    <w:uiPriority w:val="34"/>
    <w:qFormat/>
    <w:rsid w:val="002772A7"/>
    <w:pPr>
      <w:suppressAutoHyphens/>
      <w:ind w:left="720"/>
      <w:contextualSpacing/>
    </w:pPr>
    <w:rPr>
      <w:rFonts w:ascii="Calibri" w:eastAsia="Calibri" w:hAnsi="Calibri" w:cs="Times New Roman"/>
    </w:rPr>
  </w:style>
  <w:style w:type="character" w:customStyle="1" w:styleId="af1">
    <w:name w:val="Абзац списка Знак"/>
    <w:link w:val="af0"/>
    <w:uiPriority w:val="34"/>
    <w:locked/>
    <w:rsid w:val="00147A2E"/>
    <w:rPr>
      <w:rFonts w:ascii="Calibri" w:eastAsia="Calibri" w:hAnsi="Calibri" w:cs="Times New Roman"/>
    </w:rPr>
  </w:style>
  <w:style w:type="paragraph" w:styleId="af2">
    <w:name w:val="footnote text"/>
    <w:basedOn w:val="a"/>
    <w:link w:val="af3"/>
    <w:uiPriority w:val="99"/>
    <w:unhideWhenUsed/>
    <w:rsid w:val="00345D97"/>
    <w:pPr>
      <w:spacing w:after="0" w:line="240" w:lineRule="auto"/>
    </w:pPr>
    <w:rPr>
      <w:sz w:val="20"/>
      <w:szCs w:val="20"/>
    </w:rPr>
  </w:style>
  <w:style w:type="character" w:customStyle="1" w:styleId="af3">
    <w:name w:val="Текст сноски Знак"/>
    <w:basedOn w:val="a0"/>
    <w:link w:val="af2"/>
    <w:uiPriority w:val="99"/>
    <w:rsid w:val="00345D97"/>
    <w:rPr>
      <w:sz w:val="20"/>
      <w:szCs w:val="20"/>
    </w:rPr>
  </w:style>
  <w:style w:type="character" w:customStyle="1" w:styleId="mixed-citation">
    <w:name w:val="mixed-citation"/>
    <w:basedOn w:val="a0"/>
    <w:rsid w:val="00345D97"/>
  </w:style>
  <w:style w:type="character" w:customStyle="1" w:styleId="Bodytext">
    <w:name w:val="Body text_"/>
    <w:link w:val="3"/>
    <w:qFormat/>
    <w:locked/>
    <w:rsid w:val="000F71A5"/>
    <w:rPr>
      <w:rFonts w:ascii="Times New Roman" w:eastAsia="Times New Roman" w:hAnsi="Times New Roman" w:cs="Times New Roman"/>
      <w:sz w:val="19"/>
      <w:szCs w:val="19"/>
      <w:shd w:val="clear" w:color="auto" w:fill="FFFFFF"/>
    </w:rPr>
  </w:style>
  <w:style w:type="paragraph" w:customStyle="1" w:styleId="3">
    <w:name w:val="Основной текст3"/>
    <w:basedOn w:val="a"/>
    <w:link w:val="Bodytext"/>
    <w:qFormat/>
    <w:rsid w:val="000F71A5"/>
    <w:pPr>
      <w:widowControl w:val="0"/>
      <w:shd w:val="clear" w:color="auto" w:fill="FFFFFF"/>
      <w:suppressAutoHyphens/>
      <w:spacing w:after="360" w:line="0" w:lineRule="atLeast"/>
      <w:ind w:hanging="200"/>
    </w:pPr>
    <w:rPr>
      <w:rFonts w:ascii="Times New Roman" w:eastAsia="Times New Roman" w:hAnsi="Times New Roman" w:cs="Times New Roman"/>
      <w:sz w:val="19"/>
      <w:szCs w:val="19"/>
    </w:rPr>
  </w:style>
  <w:style w:type="paragraph" w:styleId="af4">
    <w:name w:val="Body Text"/>
    <w:basedOn w:val="af5"/>
    <w:link w:val="af6"/>
    <w:uiPriority w:val="99"/>
    <w:qFormat/>
    <w:rsid w:val="006C6D41"/>
    <w:pPr>
      <w:spacing w:before="100" w:beforeAutospacing="1" w:line="360" w:lineRule="auto"/>
      <w:ind w:firstLine="720"/>
      <w:jc w:val="both"/>
    </w:pPr>
    <w:rPr>
      <w:rFonts w:ascii="Times New Roman" w:hAnsi="Times New Roman" w:cs="Times New Roman"/>
      <w:color w:val="231F20"/>
      <w:sz w:val="28"/>
      <w:szCs w:val="28"/>
      <w:lang w:val="ru-RU"/>
    </w:rPr>
  </w:style>
  <w:style w:type="paragraph" w:styleId="af5">
    <w:name w:val="No Spacing"/>
    <w:uiPriority w:val="1"/>
    <w:qFormat/>
    <w:rsid w:val="006C6D41"/>
    <w:pPr>
      <w:widowControl w:val="0"/>
      <w:autoSpaceDE w:val="0"/>
      <w:autoSpaceDN w:val="0"/>
      <w:spacing w:after="0" w:line="240" w:lineRule="auto"/>
    </w:pPr>
    <w:rPr>
      <w:rFonts w:ascii="Cambria" w:eastAsia="Cambria" w:hAnsi="Cambria" w:cs="Cambria"/>
      <w:lang w:val="en-US"/>
    </w:rPr>
  </w:style>
  <w:style w:type="character" w:customStyle="1" w:styleId="af6">
    <w:name w:val="Основной текст Знак"/>
    <w:basedOn w:val="a0"/>
    <w:link w:val="af4"/>
    <w:uiPriority w:val="99"/>
    <w:rsid w:val="006C6D41"/>
    <w:rPr>
      <w:rFonts w:ascii="Times New Roman" w:eastAsia="Cambria" w:hAnsi="Times New Roman" w:cs="Times New Roman"/>
      <w:color w:val="231F20"/>
      <w:sz w:val="28"/>
      <w:szCs w:val="28"/>
    </w:rPr>
  </w:style>
  <w:style w:type="paragraph" w:styleId="af7">
    <w:name w:val="Title"/>
    <w:basedOn w:val="a"/>
    <w:link w:val="af8"/>
    <w:uiPriority w:val="10"/>
    <w:qFormat/>
    <w:rsid w:val="006C6D41"/>
    <w:pPr>
      <w:widowControl w:val="0"/>
      <w:autoSpaceDE w:val="0"/>
      <w:autoSpaceDN w:val="0"/>
      <w:spacing w:before="93" w:after="0" w:line="240" w:lineRule="auto"/>
    </w:pPr>
    <w:rPr>
      <w:rFonts w:ascii="Tahoma" w:eastAsia="Tahoma" w:hAnsi="Tahoma" w:cs="Tahoma"/>
      <w:b/>
      <w:bCs/>
      <w:sz w:val="36"/>
      <w:szCs w:val="36"/>
      <w:lang w:val="en-US"/>
    </w:rPr>
  </w:style>
  <w:style w:type="character" w:customStyle="1" w:styleId="af8">
    <w:name w:val="Название Знак"/>
    <w:basedOn w:val="a0"/>
    <w:link w:val="af7"/>
    <w:uiPriority w:val="10"/>
    <w:rsid w:val="006C6D41"/>
    <w:rPr>
      <w:rFonts w:ascii="Tahoma" w:eastAsia="Tahoma" w:hAnsi="Tahoma" w:cs="Tahoma"/>
      <w:b/>
      <w:bCs/>
      <w:sz w:val="36"/>
      <w:szCs w:val="36"/>
      <w:lang w:val="en-US"/>
    </w:rPr>
  </w:style>
  <w:style w:type="paragraph" w:customStyle="1" w:styleId="TableParagraph">
    <w:name w:val="Table Paragraph"/>
    <w:basedOn w:val="a"/>
    <w:uiPriority w:val="1"/>
    <w:qFormat/>
    <w:rsid w:val="006C6D41"/>
    <w:pPr>
      <w:widowControl w:val="0"/>
      <w:autoSpaceDE w:val="0"/>
      <w:autoSpaceDN w:val="0"/>
      <w:spacing w:before="24" w:after="0" w:line="240" w:lineRule="auto"/>
    </w:pPr>
    <w:rPr>
      <w:rFonts w:ascii="Tahoma" w:eastAsia="Tahoma" w:hAnsi="Tahoma" w:cs="Tahoma"/>
      <w:lang w:val="en-US"/>
    </w:rPr>
  </w:style>
  <w:style w:type="character" w:styleId="af9">
    <w:name w:val="footnote reference"/>
    <w:basedOn w:val="a0"/>
    <w:uiPriority w:val="99"/>
    <w:semiHidden/>
    <w:unhideWhenUsed/>
    <w:rsid w:val="006C6D41"/>
    <w:rPr>
      <w:vertAlign w:val="superscript"/>
    </w:rPr>
  </w:style>
  <w:style w:type="table" w:styleId="afa">
    <w:name w:val="Table Grid"/>
    <w:basedOn w:val="a1"/>
    <w:uiPriority w:val="39"/>
    <w:rsid w:val="006C6D4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0"/>
    <w:uiPriority w:val="20"/>
    <w:qFormat/>
    <w:rsid w:val="006C6D41"/>
    <w:rPr>
      <w:i/>
      <w:iCs/>
    </w:rPr>
  </w:style>
  <w:style w:type="paragraph" w:customStyle="1" w:styleId="afc">
    <w:name w:val="Базовый"/>
    <w:rsid w:val="0054730B"/>
    <w:pPr>
      <w:suppressAutoHyphens/>
      <w:spacing w:after="0" w:line="100" w:lineRule="atLeast"/>
    </w:pPr>
    <w:rPr>
      <w:rFonts w:ascii="Times New Roman" w:eastAsia="Calibri" w:hAnsi="Times New Roman" w:cs="Times New Roman"/>
      <w:color w:val="000000"/>
      <w:sz w:val="24"/>
      <w:szCs w:val="24"/>
      <w:lang w:eastAsia="ru-RU"/>
    </w:rPr>
  </w:style>
  <w:style w:type="paragraph" w:customStyle="1" w:styleId="afd">
    <w:name w:val="Стиль"/>
    <w:uiPriority w:val="99"/>
    <w:rsid w:val="0054730B"/>
    <w:pPr>
      <w:widowControl w:val="0"/>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FontStyle65">
    <w:name w:val="Font Style65"/>
    <w:basedOn w:val="a0"/>
    <w:rsid w:val="0054730B"/>
    <w:rPr>
      <w:rFonts w:ascii="Franklin Gothic Medium" w:hAnsi="Franklin Gothic Medium" w:cs="Franklin Gothic Medium"/>
      <w:sz w:val="10"/>
      <w:szCs w:val="10"/>
    </w:rPr>
  </w:style>
  <w:style w:type="character" w:customStyle="1" w:styleId="s1">
    <w:name w:val="s1"/>
    <w:basedOn w:val="a0"/>
    <w:rsid w:val="0054730B"/>
    <w:rPr>
      <w:rFonts w:ascii="Times New Roman" w:hAnsi="Times New Roman" w:cs="Times New Roman"/>
      <w:b/>
      <w:bCs/>
      <w:i w:val="0"/>
      <w:iCs w:val="0"/>
      <w:strike w:val="0"/>
      <w:dstrike w:val="0"/>
      <w:color w:val="000000"/>
      <w:sz w:val="24"/>
      <w:szCs w:val="24"/>
      <w:u w:val="none"/>
      <w:effect w:val="none"/>
    </w:rPr>
  </w:style>
  <w:style w:type="paragraph" w:styleId="afe">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fc"/>
    <w:link w:val="aff"/>
    <w:uiPriority w:val="99"/>
    <w:qFormat/>
    <w:rsid w:val="0054730B"/>
    <w:pPr>
      <w:spacing w:before="28" w:after="28"/>
    </w:pPr>
    <w:rPr>
      <w:rFonts w:eastAsia="Times New Roman"/>
    </w:rPr>
  </w:style>
  <w:style w:type="character" w:customStyle="1" w:styleId="aff">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e"/>
    <w:uiPriority w:val="99"/>
    <w:locked/>
    <w:rsid w:val="0054730B"/>
    <w:rPr>
      <w:rFonts w:ascii="Times New Roman" w:eastAsia="Times New Roman" w:hAnsi="Times New Roman" w:cs="Times New Roman"/>
      <w:color w:val="000000"/>
      <w:sz w:val="24"/>
      <w:szCs w:val="24"/>
      <w:lang w:eastAsia="ru-RU"/>
    </w:rPr>
  </w:style>
  <w:style w:type="paragraph" w:styleId="aff0">
    <w:name w:val="Subtitle"/>
    <w:basedOn w:val="a"/>
    <w:next w:val="af4"/>
    <w:link w:val="aff1"/>
    <w:qFormat/>
    <w:rsid w:val="0054730B"/>
    <w:pPr>
      <w:keepNext/>
      <w:suppressAutoHyphens/>
      <w:spacing w:before="240" w:after="120" w:line="100" w:lineRule="atLeast"/>
      <w:jc w:val="center"/>
    </w:pPr>
    <w:rPr>
      <w:rFonts w:ascii="Arial" w:eastAsia="Microsoft YaHei" w:hAnsi="Arial" w:cs="Mangal"/>
      <w:i/>
      <w:iCs/>
      <w:color w:val="000000"/>
      <w:sz w:val="28"/>
      <w:szCs w:val="28"/>
      <w:lang w:eastAsia="ru-RU"/>
    </w:rPr>
  </w:style>
  <w:style w:type="character" w:customStyle="1" w:styleId="aff1">
    <w:name w:val="Подзаголовок Знак"/>
    <w:basedOn w:val="a0"/>
    <w:link w:val="aff0"/>
    <w:rsid w:val="0054730B"/>
    <w:rPr>
      <w:rFonts w:ascii="Arial" w:eastAsia="Microsoft YaHei" w:hAnsi="Arial" w:cs="Mangal"/>
      <w:i/>
      <w:iCs/>
      <w:color w:val="000000"/>
      <w:sz w:val="28"/>
      <w:szCs w:val="28"/>
      <w:lang w:eastAsia="ru-RU"/>
    </w:rPr>
  </w:style>
  <w:style w:type="paragraph" w:customStyle="1" w:styleId="HTML1">
    <w:name w:val="Стандартный HTML1"/>
    <w:basedOn w:val="a"/>
    <w:rsid w:val="0054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spacing w:after="0" w:line="100" w:lineRule="atLeast"/>
    </w:pPr>
    <w:rPr>
      <w:rFonts w:ascii="Courier New" w:eastAsia="Times New Roman" w:hAnsi="Courier New" w:cs="Courier New"/>
      <w:color w:val="000000"/>
      <w:kern w:val="1"/>
      <w:sz w:val="20"/>
      <w:szCs w:val="20"/>
      <w:lang w:eastAsia="ru-RU"/>
    </w:rPr>
  </w:style>
  <w:style w:type="character" w:customStyle="1" w:styleId="article-headerpublish-datelabel">
    <w:name w:val="article-header__publish-date__label"/>
    <w:basedOn w:val="a0"/>
    <w:rsid w:val="00147A2E"/>
  </w:style>
  <w:style w:type="character" w:customStyle="1" w:styleId="article-headerpublish-datevalue">
    <w:name w:val="article-header__publish-date__value"/>
    <w:basedOn w:val="a0"/>
    <w:rsid w:val="00147A2E"/>
  </w:style>
  <w:style w:type="character" w:customStyle="1" w:styleId="article-headerdoilabel">
    <w:name w:val="article-header__doi__label"/>
    <w:basedOn w:val="a0"/>
    <w:rsid w:val="00147A2E"/>
  </w:style>
  <w:style w:type="character" w:customStyle="1" w:styleId="bkciteavail">
    <w:name w:val="bk_cite_avail"/>
    <w:basedOn w:val="a0"/>
    <w:rsid w:val="00147A2E"/>
  </w:style>
  <w:style w:type="paragraph" w:styleId="aff2">
    <w:name w:val="TOC Heading"/>
    <w:basedOn w:val="1"/>
    <w:next w:val="a"/>
    <w:uiPriority w:val="39"/>
    <w:unhideWhenUsed/>
    <w:qFormat/>
    <w:rsid w:val="00D55486"/>
    <w:pPr>
      <w:outlineLvl w:val="9"/>
    </w:pPr>
    <w:rPr>
      <w:lang w:eastAsia="ru-RU"/>
    </w:rPr>
  </w:style>
  <w:style w:type="paragraph" w:styleId="11">
    <w:name w:val="toc 1"/>
    <w:basedOn w:val="a"/>
    <w:next w:val="a"/>
    <w:autoRedefine/>
    <w:uiPriority w:val="39"/>
    <w:unhideWhenUsed/>
    <w:rsid w:val="00D55486"/>
    <w:pPr>
      <w:spacing w:after="100"/>
    </w:pPr>
  </w:style>
  <w:style w:type="paragraph" w:styleId="21">
    <w:name w:val="toc 2"/>
    <w:basedOn w:val="a"/>
    <w:next w:val="a"/>
    <w:autoRedefine/>
    <w:uiPriority w:val="39"/>
    <w:unhideWhenUsed/>
    <w:rsid w:val="00CD5D1F"/>
    <w:pPr>
      <w:tabs>
        <w:tab w:val="right" w:leader="dot" w:pos="9355"/>
      </w:tabs>
      <w:spacing w:after="0" w:line="240" w:lineRule="auto"/>
    </w:pPr>
  </w:style>
  <w:style w:type="paragraph" w:customStyle="1" w:styleId="12">
    <w:name w:val="Абзац списка1"/>
    <w:basedOn w:val="a"/>
    <w:uiPriority w:val="99"/>
    <w:rsid w:val="0069151E"/>
    <w:pPr>
      <w:spacing w:after="0" w:line="240" w:lineRule="auto"/>
      <w:ind w:left="720"/>
    </w:pPr>
    <w:rPr>
      <w:rFonts w:ascii="Times New Roman" w:eastAsia="Times New Roman" w:hAnsi="Times New Roman" w:cs="Times New Roman"/>
      <w:sz w:val="24"/>
      <w:szCs w:val="24"/>
      <w:lang w:eastAsia="ru-RU"/>
    </w:rPr>
  </w:style>
  <w:style w:type="character" w:customStyle="1" w:styleId="istochnikspan">
    <w:name w:val="istochnikspan"/>
    <w:basedOn w:val="a0"/>
    <w:rsid w:val="00685024"/>
  </w:style>
  <w:style w:type="paragraph" w:customStyle="1" w:styleId="sborniksecondname">
    <w:name w:val="sborniksecondname"/>
    <w:basedOn w:val="a"/>
    <w:rsid w:val="00685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10A6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7344C"/>
    <w:rPr>
      <w:rFonts w:asciiTheme="majorHAnsi" w:eastAsiaTheme="majorEastAsia" w:hAnsiTheme="majorHAnsi" w:cstheme="majorBidi"/>
      <w:color w:val="2E74B5" w:themeColor="accent1" w:themeShade="BF"/>
    </w:rPr>
  </w:style>
  <w:style w:type="table" w:customStyle="1" w:styleId="TableNormal">
    <w:name w:val="Table Normal"/>
    <w:uiPriority w:val="2"/>
    <w:semiHidden/>
    <w:qFormat/>
    <w:rsid w:val="006E7F3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3">
    <w:name w:val="Body Text Indent"/>
    <w:basedOn w:val="afc"/>
    <w:link w:val="aff4"/>
    <w:rsid w:val="001524C0"/>
    <w:pPr>
      <w:spacing w:after="120"/>
      <w:ind w:left="283"/>
    </w:pPr>
    <w:rPr>
      <w:rFonts w:eastAsia="Times New Roman"/>
    </w:rPr>
  </w:style>
  <w:style w:type="character" w:customStyle="1" w:styleId="aff4">
    <w:name w:val="Основной текст с отступом Знак"/>
    <w:basedOn w:val="a0"/>
    <w:link w:val="aff3"/>
    <w:rsid w:val="001524C0"/>
    <w:rPr>
      <w:rFonts w:ascii="Times New Roman" w:eastAsia="Times New Roman" w:hAnsi="Times New Roman" w:cs="Times New Roman"/>
      <w:color w:val="000000"/>
      <w:sz w:val="24"/>
      <w:szCs w:val="24"/>
      <w:lang w:eastAsia="ru-RU"/>
    </w:rPr>
  </w:style>
  <w:style w:type="character" w:styleId="aff5">
    <w:name w:val="Strong"/>
    <w:basedOn w:val="a0"/>
    <w:uiPriority w:val="22"/>
    <w:qFormat/>
    <w:rsid w:val="001524C0"/>
    <w:rPr>
      <w:b/>
      <w:bCs/>
    </w:rPr>
  </w:style>
  <w:style w:type="paragraph" w:customStyle="1" w:styleId="Stalker">
    <w:name w:val="Stalker"/>
    <w:basedOn w:val="a"/>
    <w:rsid w:val="001524C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3">
    <w:name w:val="Без интервала1"/>
    <w:rsid w:val="001524C0"/>
    <w:pPr>
      <w:suppressAutoHyphens/>
      <w:overflowPunct w:val="0"/>
      <w:spacing w:after="0" w:line="100" w:lineRule="atLeast"/>
    </w:pPr>
    <w:rPr>
      <w:rFonts w:ascii="Calibri" w:eastAsia="Times New Roman" w:hAnsi="Calibri" w:cs="Calibri"/>
      <w:color w:val="00000A"/>
      <w:kern w:val="1"/>
      <w:lang w:eastAsia="zh-CN"/>
    </w:rPr>
  </w:style>
  <w:style w:type="paragraph" w:customStyle="1" w:styleId="rtejustify">
    <w:name w:val="rtejustify"/>
    <w:basedOn w:val="a"/>
    <w:rsid w:val="001524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1524C0"/>
  </w:style>
  <w:style w:type="paragraph" w:customStyle="1" w:styleId="txt">
    <w:name w:val="txt"/>
    <w:basedOn w:val="a"/>
    <w:rsid w:val="001524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tx-hl">
    <w:name w:val="ctx-hl"/>
    <w:basedOn w:val="a0"/>
    <w:rsid w:val="001524C0"/>
  </w:style>
  <w:style w:type="character" w:customStyle="1" w:styleId="currentmob">
    <w:name w:val="currentmob"/>
    <w:basedOn w:val="a0"/>
    <w:rsid w:val="001524C0"/>
  </w:style>
  <w:style w:type="character" w:customStyle="1" w:styleId="14">
    <w:name w:val="Неразрешенное упоминание1"/>
    <w:basedOn w:val="a0"/>
    <w:uiPriority w:val="99"/>
    <w:semiHidden/>
    <w:unhideWhenUsed/>
    <w:rsid w:val="001524C0"/>
    <w:rPr>
      <w:color w:val="605E5C"/>
      <w:shd w:val="clear" w:color="auto" w:fill="E1DFDD"/>
    </w:rPr>
  </w:style>
  <w:style w:type="character" w:customStyle="1" w:styleId="UnresolvedMention">
    <w:name w:val="Unresolved Mention"/>
    <w:basedOn w:val="a0"/>
    <w:uiPriority w:val="99"/>
    <w:semiHidden/>
    <w:unhideWhenUsed/>
    <w:rsid w:val="00FA48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72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45D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D10A6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7344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2A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45D97"/>
    <w:rPr>
      <w:rFonts w:asciiTheme="majorHAnsi" w:eastAsiaTheme="majorEastAsia" w:hAnsiTheme="majorHAnsi" w:cstheme="majorBidi"/>
      <w:color w:val="2E74B5" w:themeColor="accent1" w:themeShade="BF"/>
      <w:sz w:val="26"/>
      <w:szCs w:val="26"/>
    </w:rPr>
  </w:style>
  <w:style w:type="character" w:styleId="a3">
    <w:name w:val="annotation reference"/>
    <w:basedOn w:val="a0"/>
    <w:uiPriority w:val="99"/>
    <w:semiHidden/>
    <w:unhideWhenUsed/>
    <w:rsid w:val="00AC53A1"/>
    <w:rPr>
      <w:sz w:val="16"/>
      <w:szCs w:val="16"/>
    </w:rPr>
  </w:style>
  <w:style w:type="paragraph" w:styleId="a4">
    <w:name w:val="annotation text"/>
    <w:basedOn w:val="a"/>
    <w:link w:val="a5"/>
    <w:uiPriority w:val="99"/>
    <w:unhideWhenUsed/>
    <w:qFormat/>
    <w:rsid w:val="00AC53A1"/>
    <w:pPr>
      <w:spacing w:line="240" w:lineRule="auto"/>
    </w:pPr>
    <w:rPr>
      <w:sz w:val="20"/>
      <w:szCs w:val="20"/>
    </w:rPr>
  </w:style>
  <w:style w:type="character" w:customStyle="1" w:styleId="a5">
    <w:name w:val="Текст примечания Знак"/>
    <w:basedOn w:val="a0"/>
    <w:link w:val="a4"/>
    <w:uiPriority w:val="99"/>
    <w:qFormat/>
    <w:rsid w:val="00AC53A1"/>
    <w:rPr>
      <w:sz w:val="20"/>
      <w:szCs w:val="20"/>
    </w:rPr>
  </w:style>
  <w:style w:type="paragraph" w:styleId="a6">
    <w:name w:val="annotation subject"/>
    <w:basedOn w:val="a4"/>
    <w:next w:val="a4"/>
    <w:link w:val="a7"/>
    <w:uiPriority w:val="99"/>
    <w:semiHidden/>
    <w:unhideWhenUsed/>
    <w:rsid w:val="00AC53A1"/>
    <w:rPr>
      <w:b/>
      <w:bCs/>
    </w:rPr>
  </w:style>
  <w:style w:type="character" w:customStyle="1" w:styleId="a7">
    <w:name w:val="Тема примечания Знак"/>
    <w:basedOn w:val="a5"/>
    <w:link w:val="a6"/>
    <w:uiPriority w:val="99"/>
    <w:semiHidden/>
    <w:rsid w:val="00AC53A1"/>
    <w:rPr>
      <w:b/>
      <w:bCs/>
      <w:sz w:val="20"/>
      <w:szCs w:val="20"/>
    </w:rPr>
  </w:style>
  <w:style w:type="paragraph" w:styleId="a8">
    <w:name w:val="Revision"/>
    <w:hidden/>
    <w:uiPriority w:val="99"/>
    <w:semiHidden/>
    <w:rsid w:val="00AC53A1"/>
    <w:pPr>
      <w:spacing w:after="0" w:line="240" w:lineRule="auto"/>
    </w:pPr>
  </w:style>
  <w:style w:type="paragraph" w:styleId="a9">
    <w:name w:val="Balloon Text"/>
    <w:basedOn w:val="a"/>
    <w:link w:val="aa"/>
    <w:uiPriority w:val="99"/>
    <w:semiHidden/>
    <w:unhideWhenUsed/>
    <w:rsid w:val="00AC53A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C53A1"/>
    <w:rPr>
      <w:rFonts w:ascii="Segoe UI" w:hAnsi="Segoe UI" w:cs="Segoe UI"/>
      <w:sz w:val="18"/>
      <w:szCs w:val="18"/>
    </w:rPr>
  </w:style>
  <w:style w:type="paragraph" w:styleId="ab">
    <w:name w:val="header"/>
    <w:basedOn w:val="a"/>
    <w:link w:val="ac"/>
    <w:uiPriority w:val="99"/>
    <w:unhideWhenUsed/>
    <w:rsid w:val="006E5C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E5C2C"/>
  </w:style>
  <w:style w:type="paragraph" w:styleId="ad">
    <w:name w:val="footer"/>
    <w:basedOn w:val="a"/>
    <w:link w:val="ae"/>
    <w:uiPriority w:val="99"/>
    <w:unhideWhenUsed/>
    <w:rsid w:val="006E5C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E5C2C"/>
  </w:style>
  <w:style w:type="character" w:customStyle="1" w:styleId="element-citation">
    <w:name w:val="element-citation"/>
    <w:basedOn w:val="a0"/>
    <w:rsid w:val="00725B6C"/>
  </w:style>
  <w:style w:type="character" w:customStyle="1" w:styleId="ref-journal">
    <w:name w:val="ref-journal"/>
    <w:basedOn w:val="a0"/>
    <w:rsid w:val="00725B6C"/>
  </w:style>
  <w:style w:type="character" w:customStyle="1" w:styleId="ref-vol">
    <w:name w:val="ref-vol"/>
    <w:basedOn w:val="a0"/>
    <w:rsid w:val="00725B6C"/>
  </w:style>
  <w:style w:type="character" w:styleId="af">
    <w:name w:val="Hyperlink"/>
    <w:basedOn w:val="a0"/>
    <w:uiPriority w:val="99"/>
    <w:unhideWhenUsed/>
    <w:rsid w:val="00725B6C"/>
    <w:rPr>
      <w:color w:val="0000FF"/>
      <w:u w:val="single"/>
    </w:rPr>
  </w:style>
  <w:style w:type="character" w:customStyle="1" w:styleId="nowrap">
    <w:name w:val="nowrap"/>
    <w:basedOn w:val="a0"/>
    <w:rsid w:val="00725B6C"/>
  </w:style>
  <w:style w:type="paragraph" w:styleId="af0">
    <w:name w:val="List Paragraph"/>
    <w:basedOn w:val="a"/>
    <w:link w:val="af1"/>
    <w:uiPriority w:val="34"/>
    <w:qFormat/>
    <w:rsid w:val="002772A7"/>
    <w:pPr>
      <w:suppressAutoHyphens/>
      <w:ind w:left="720"/>
      <w:contextualSpacing/>
    </w:pPr>
    <w:rPr>
      <w:rFonts w:ascii="Calibri" w:eastAsia="Calibri" w:hAnsi="Calibri" w:cs="Times New Roman"/>
    </w:rPr>
  </w:style>
  <w:style w:type="character" w:customStyle="1" w:styleId="af1">
    <w:name w:val="Абзац списка Знак"/>
    <w:link w:val="af0"/>
    <w:uiPriority w:val="34"/>
    <w:locked/>
    <w:rsid w:val="00147A2E"/>
    <w:rPr>
      <w:rFonts w:ascii="Calibri" w:eastAsia="Calibri" w:hAnsi="Calibri" w:cs="Times New Roman"/>
    </w:rPr>
  </w:style>
  <w:style w:type="paragraph" w:styleId="af2">
    <w:name w:val="footnote text"/>
    <w:basedOn w:val="a"/>
    <w:link w:val="af3"/>
    <w:uiPriority w:val="99"/>
    <w:unhideWhenUsed/>
    <w:rsid w:val="00345D97"/>
    <w:pPr>
      <w:spacing w:after="0" w:line="240" w:lineRule="auto"/>
    </w:pPr>
    <w:rPr>
      <w:sz w:val="20"/>
      <w:szCs w:val="20"/>
    </w:rPr>
  </w:style>
  <w:style w:type="character" w:customStyle="1" w:styleId="af3">
    <w:name w:val="Текст сноски Знак"/>
    <w:basedOn w:val="a0"/>
    <w:link w:val="af2"/>
    <w:uiPriority w:val="99"/>
    <w:rsid w:val="00345D97"/>
    <w:rPr>
      <w:sz w:val="20"/>
      <w:szCs w:val="20"/>
    </w:rPr>
  </w:style>
  <w:style w:type="character" w:customStyle="1" w:styleId="mixed-citation">
    <w:name w:val="mixed-citation"/>
    <w:basedOn w:val="a0"/>
    <w:rsid w:val="00345D97"/>
  </w:style>
  <w:style w:type="character" w:customStyle="1" w:styleId="Bodytext">
    <w:name w:val="Body text_"/>
    <w:link w:val="3"/>
    <w:qFormat/>
    <w:locked/>
    <w:rsid w:val="000F71A5"/>
    <w:rPr>
      <w:rFonts w:ascii="Times New Roman" w:eastAsia="Times New Roman" w:hAnsi="Times New Roman" w:cs="Times New Roman"/>
      <w:sz w:val="19"/>
      <w:szCs w:val="19"/>
      <w:shd w:val="clear" w:color="auto" w:fill="FFFFFF"/>
    </w:rPr>
  </w:style>
  <w:style w:type="paragraph" w:customStyle="1" w:styleId="3">
    <w:name w:val="Основной текст3"/>
    <w:basedOn w:val="a"/>
    <w:link w:val="Bodytext"/>
    <w:qFormat/>
    <w:rsid w:val="000F71A5"/>
    <w:pPr>
      <w:widowControl w:val="0"/>
      <w:shd w:val="clear" w:color="auto" w:fill="FFFFFF"/>
      <w:suppressAutoHyphens/>
      <w:spacing w:after="360" w:line="0" w:lineRule="atLeast"/>
      <w:ind w:hanging="200"/>
    </w:pPr>
    <w:rPr>
      <w:rFonts w:ascii="Times New Roman" w:eastAsia="Times New Roman" w:hAnsi="Times New Roman" w:cs="Times New Roman"/>
      <w:sz w:val="19"/>
      <w:szCs w:val="19"/>
    </w:rPr>
  </w:style>
  <w:style w:type="paragraph" w:styleId="af4">
    <w:name w:val="Body Text"/>
    <w:basedOn w:val="af5"/>
    <w:link w:val="af6"/>
    <w:uiPriority w:val="99"/>
    <w:qFormat/>
    <w:rsid w:val="006C6D41"/>
    <w:pPr>
      <w:spacing w:before="100" w:beforeAutospacing="1" w:line="360" w:lineRule="auto"/>
      <w:ind w:firstLine="720"/>
      <w:jc w:val="both"/>
    </w:pPr>
    <w:rPr>
      <w:rFonts w:ascii="Times New Roman" w:hAnsi="Times New Roman" w:cs="Times New Roman"/>
      <w:color w:val="231F20"/>
      <w:sz w:val="28"/>
      <w:szCs w:val="28"/>
      <w:lang w:val="ru-RU"/>
    </w:rPr>
  </w:style>
  <w:style w:type="paragraph" w:styleId="af5">
    <w:name w:val="No Spacing"/>
    <w:uiPriority w:val="1"/>
    <w:qFormat/>
    <w:rsid w:val="006C6D41"/>
    <w:pPr>
      <w:widowControl w:val="0"/>
      <w:autoSpaceDE w:val="0"/>
      <w:autoSpaceDN w:val="0"/>
      <w:spacing w:after="0" w:line="240" w:lineRule="auto"/>
    </w:pPr>
    <w:rPr>
      <w:rFonts w:ascii="Cambria" w:eastAsia="Cambria" w:hAnsi="Cambria" w:cs="Cambria"/>
      <w:lang w:val="en-US"/>
    </w:rPr>
  </w:style>
  <w:style w:type="character" w:customStyle="1" w:styleId="af6">
    <w:name w:val="Основной текст Знак"/>
    <w:basedOn w:val="a0"/>
    <w:link w:val="af4"/>
    <w:uiPriority w:val="99"/>
    <w:rsid w:val="006C6D41"/>
    <w:rPr>
      <w:rFonts w:ascii="Times New Roman" w:eastAsia="Cambria" w:hAnsi="Times New Roman" w:cs="Times New Roman"/>
      <w:color w:val="231F20"/>
      <w:sz w:val="28"/>
      <w:szCs w:val="28"/>
    </w:rPr>
  </w:style>
  <w:style w:type="paragraph" w:styleId="af7">
    <w:name w:val="Title"/>
    <w:basedOn w:val="a"/>
    <w:link w:val="af8"/>
    <w:uiPriority w:val="10"/>
    <w:qFormat/>
    <w:rsid w:val="006C6D41"/>
    <w:pPr>
      <w:widowControl w:val="0"/>
      <w:autoSpaceDE w:val="0"/>
      <w:autoSpaceDN w:val="0"/>
      <w:spacing w:before="93" w:after="0" w:line="240" w:lineRule="auto"/>
    </w:pPr>
    <w:rPr>
      <w:rFonts w:ascii="Tahoma" w:eastAsia="Tahoma" w:hAnsi="Tahoma" w:cs="Tahoma"/>
      <w:b/>
      <w:bCs/>
      <w:sz w:val="36"/>
      <w:szCs w:val="36"/>
      <w:lang w:val="en-US"/>
    </w:rPr>
  </w:style>
  <w:style w:type="character" w:customStyle="1" w:styleId="af8">
    <w:name w:val="Название Знак"/>
    <w:basedOn w:val="a0"/>
    <w:link w:val="af7"/>
    <w:uiPriority w:val="10"/>
    <w:rsid w:val="006C6D41"/>
    <w:rPr>
      <w:rFonts w:ascii="Tahoma" w:eastAsia="Tahoma" w:hAnsi="Tahoma" w:cs="Tahoma"/>
      <w:b/>
      <w:bCs/>
      <w:sz w:val="36"/>
      <w:szCs w:val="36"/>
      <w:lang w:val="en-US"/>
    </w:rPr>
  </w:style>
  <w:style w:type="paragraph" w:customStyle="1" w:styleId="TableParagraph">
    <w:name w:val="Table Paragraph"/>
    <w:basedOn w:val="a"/>
    <w:uiPriority w:val="1"/>
    <w:qFormat/>
    <w:rsid w:val="006C6D41"/>
    <w:pPr>
      <w:widowControl w:val="0"/>
      <w:autoSpaceDE w:val="0"/>
      <w:autoSpaceDN w:val="0"/>
      <w:spacing w:before="24" w:after="0" w:line="240" w:lineRule="auto"/>
    </w:pPr>
    <w:rPr>
      <w:rFonts w:ascii="Tahoma" w:eastAsia="Tahoma" w:hAnsi="Tahoma" w:cs="Tahoma"/>
      <w:lang w:val="en-US"/>
    </w:rPr>
  </w:style>
  <w:style w:type="character" w:styleId="af9">
    <w:name w:val="footnote reference"/>
    <w:basedOn w:val="a0"/>
    <w:uiPriority w:val="99"/>
    <w:semiHidden/>
    <w:unhideWhenUsed/>
    <w:rsid w:val="006C6D41"/>
    <w:rPr>
      <w:vertAlign w:val="superscript"/>
    </w:rPr>
  </w:style>
  <w:style w:type="table" w:styleId="afa">
    <w:name w:val="Table Grid"/>
    <w:basedOn w:val="a1"/>
    <w:uiPriority w:val="39"/>
    <w:rsid w:val="006C6D4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0"/>
    <w:uiPriority w:val="20"/>
    <w:qFormat/>
    <w:rsid w:val="006C6D41"/>
    <w:rPr>
      <w:i/>
      <w:iCs/>
    </w:rPr>
  </w:style>
  <w:style w:type="paragraph" w:customStyle="1" w:styleId="afc">
    <w:name w:val="Базовый"/>
    <w:rsid w:val="0054730B"/>
    <w:pPr>
      <w:suppressAutoHyphens/>
      <w:spacing w:after="0" w:line="100" w:lineRule="atLeast"/>
    </w:pPr>
    <w:rPr>
      <w:rFonts w:ascii="Times New Roman" w:eastAsia="Calibri" w:hAnsi="Times New Roman" w:cs="Times New Roman"/>
      <w:color w:val="000000"/>
      <w:sz w:val="24"/>
      <w:szCs w:val="24"/>
      <w:lang w:eastAsia="ru-RU"/>
    </w:rPr>
  </w:style>
  <w:style w:type="paragraph" w:customStyle="1" w:styleId="afd">
    <w:name w:val="Стиль"/>
    <w:uiPriority w:val="99"/>
    <w:rsid w:val="0054730B"/>
    <w:pPr>
      <w:widowControl w:val="0"/>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FontStyle65">
    <w:name w:val="Font Style65"/>
    <w:basedOn w:val="a0"/>
    <w:rsid w:val="0054730B"/>
    <w:rPr>
      <w:rFonts w:ascii="Franklin Gothic Medium" w:hAnsi="Franklin Gothic Medium" w:cs="Franklin Gothic Medium"/>
      <w:sz w:val="10"/>
      <w:szCs w:val="10"/>
    </w:rPr>
  </w:style>
  <w:style w:type="character" w:customStyle="1" w:styleId="s1">
    <w:name w:val="s1"/>
    <w:basedOn w:val="a0"/>
    <w:rsid w:val="0054730B"/>
    <w:rPr>
      <w:rFonts w:ascii="Times New Roman" w:hAnsi="Times New Roman" w:cs="Times New Roman"/>
      <w:b/>
      <w:bCs/>
      <w:i w:val="0"/>
      <w:iCs w:val="0"/>
      <w:strike w:val="0"/>
      <w:dstrike w:val="0"/>
      <w:color w:val="000000"/>
      <w:sz w:val="24"/>
      <w:szCs w:val="24"/>
      <w:u w:val="none"/>
      <w:effect w:val="none"/>
    </w:rPr>
  </w:style>
  <w:style w:type="paragraph" w:styleId="afe">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fc"/>
    <w:link w:val="aff"/>
    <w:uiPriority w:val="99"/>
    <w:qFormat/>
    <w:rsid w:val="0054730B"/>
    <w:pPr>
      <w:spacing w:before="28" w:after="28"/>
    </w:pPr>
    <w:rPr>
      <w:rFonts w:eastAsia="Times New Roman"/>
    </w:rPr>
  </w:style>
  <w:style w:type="character" w:customStyle="1" w:styleId="aff">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e"/>
    <w:uiPriority w:val="99"/>
    <w:locked/>
    <w:rsid w:val="0054730B"/>
    <w:rPr>
      <w:rFonts w:ascii="Times New Roman" w:eastAsia="Times New Roman" w:hAnsi="Times New Roman" w:cs="Times New Roman"/>
      <w:color w:val="000000"/>
      <w:sz w:val="24"/>
      <w:szCs w:val="24"/>
      <w:lang w:eastAsia="ru-RU"/>
    </w:rPr>
  </w:style>
  <w:style w:type="paragraph" w:styleId="aff0">
    <w:name w:val="Subtitle"/>
    <w:basedOn w:val="a"/>
    <w:next w:val="af4"/>
    <w:link w:val="aff1"/>
    <w:qFormat/>
    <w:rsid w:val="0054730B"/>
    <w:pPr>
      <w:keepNext/>
      <w:suppressAutoHyphens/>
      <w:spacing w:before="240" w:after="120" w:line="100" w:lineRule="atLeast"/>
      <w:jc w:val="center"/>
    </w:pPr>
    <w:rPr>
      <w:rFonts w:ascii="Arial" w:eastAsia="Microsoft YaHei" w:hAnsi="Arial" w:cs="Mangal"/>
      <w:i/>
      <w:iCs/>
      <w:color w:val="000000"/>
      <w:sz w:val="28"/>
      <w:szCs w:val="28"/>
      <w:lang w:eastAsia="ru-RU"/>
    </w:rPr>
  </w:style>
  <w:style w:type="character" w:customStyle="1" w:styleId="aff1">
    <w:name w:val="Подзаголовок Знак"/>
    <w:basedOn w:val="a0"/>
    <w:link w:val="aff0"/>
    <w:rsid w:val="0054730B"/>
    <w:rPr>
      <w:rFonts w:ascii="Arial" w:eastAsia="Microsoft YaHei" w:hAnsi="Arial" w:cs="Mangal"/>
      <w:i/>
      <w:iCs/>
      <w:color w:val="000000"/>
      <w:sz w:val="28"/>
      <w:szCs w:val="28"/>
      <w:lang w:eastAsia="ru-RU"/>
    </w:rPr>
  </w:style>
  <w:style w:type="paragraph" w:customStyle="1" w:styleId="HTML1">
    <w:name w:val="Стандартный HTML1"/>
    <w:basedOn w:val="a"/>
    <w:rsid w:val="0054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spacing w:after="0" w:line="100" w:lineRule="atLeast"/>
    </w:pPr>
    <w:rPr>
      <w:rFonts w:ascii="Courier New" w:eastAsia="Times New Roman" w:hAnsi="Courier New" w:cs="Courier New"/>
      <w:color w:val="000000"/>
      <w:kern w:val="1"/>
      <w:sz w:val="20"/>
      <w:szCs w:val="20"/>
      <w:lang w:eastAsia="ru-RU"/>
    </w:rPr>
  </w:style>
  <w:style w:type="character" w:customStyle="1" w:styleId="article-headerpublish-datelabel">
    <w:name w:val="article-header__publish-date__label"/>
    <w:basedOn w:val="a0"/>
    <w:rsid w:val="00147A2E"/>
  </w:style>
  <w:style w:type="character" w:customStyle="1" w:styleId="article-headerpublish-datevalue">
    <w:name w:val="article-header__publish-date__value"/>
    <w:basedOn w:val="a0"/>
    <w:rsid w:val="00147A2E"/>
  </w:style>
  <w:style w:type="character" w:customStyle="1" w:styleId="article-headerdoilabel">
    <w:name w:val="article-header__doi__label"/>
    <w:basedOn w:val="a0"/>
    <w:rsid w:val="00147A2E"/>
  </w:style>
  <w:style w:type="character" w:customStyle="1" w:styleId="bkciteavail">
    <w:name w:val="bk_cite_avail"/>
    <w:basedOn w:val="a0"/>
    <w:rsid w:val="00147A2E"/>
  </w:style>
  <w:style w:type="paragraph" w:styleId="aff2">
    <w:name w:val="TOC Heading"/>
    <w:basedOn w:val="1"/>
    <w:next w:val="a"/>
    <w:uiPriority w:val="39"/>
    <w:unhideWhenUsed/>
    <w:qFormat/>
    <w:rsid w:val="00D55486"/>
    <w:pPr>
      <w:outlineLvl w:val="9"/>
    </w:pPr>
    <w:rPr>
      <w:lang w:eastAsia="ru-RU"/>
    </w:rPr>
  </w:style>
  <w:style w:type="paragraph" w:styleId="11">
    <w:name w:val="toc 1"/>
    <w:basedOn w:val="a"/>
    <w:next w:val="a"/>
    <w:autoRedefine/>
    <w:uiPriority w:val="39"/>
    <w:unhideWhenUsed/>
    <w:rsid w:val="00D55486"/>
    <w:pPr>
      <w:spacing w:after="100"/>
    </w:pPr>
  </w:style>
  <w:style w:type="paragraph" w:styleId="21">
    <w:name w:val="toc 2"/>
    <w:basedOn w:val="a"/>
    <w:next w:val="a"/>
    <w:autoRedefine/>
    <w:uiPriority w:val="39"/>
    <w:unhideWhenUsed/>
    <w:rsid w:val="00CD5D1F"/>
    <w:pPr>
      <w:tabs>
        <w:tab w:val="right" w:leader="dot" w:pos="9355"/>
      </w:tabs>
      <w:spacing w:after="0" w:line="240" w:lineRule="auto"/>
    </w:pPr>
  </w:style>
  <w:style w:type="paragraph" w:customStyle="1" w:styleId="12">
    <w:name w:val="Абзац списка1"/>
    <w:basedOn w:val="a"/>
    <w:uiPriority w:val="99"/>
    <w:rsid w:val="0069151E"/>
    <w:pPr>
      <w:spacing w:after="0" w:line="240" w:lineRule="auto"/>
      <w:ind w:left="720"/>
    </w:pPr>
    <w:rPr>
      <w:rFonts w:ascii="Times New Roman" w:eastAsia="Times New Roman" w:hAnsi="Times New Roman" w:cs="Times New Roman"/>
      <w:sz w:val="24"/>
      <w:szCs w:val="24"/>
      <w:lang w:eastAsia="ru-RU"/>
    </w:rPr>
  </w:style>
  <w:style w:type="character" w:customStyle="1" w:styleId="istochnikspan">
    <w:name w:val="istochnikspan"/>
    <w:basedOn w:val="a0"/>
    <w:rsid w:val="00685024"/>
  </w:style>
  <w:style w:type="paragraph" w:customStyle="1" w:styleId="sborniksecondname">
    <w:name w:val="sborniksecondname"/>
    <w:basedOn w:val="a"/>
    <w:rsid w:val="006850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D10A6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7344C"/>
    <w:rPr>
      <w:rFonts w:asciiTheme="majorHAnsi" w:eastAsiaTheme="majorEastAsia" w:hAnsiTheme="majorHAnsi" w:cstheme="majorBidi"/>
      <w:color w:val="2E74B5" w:themeColor="accent1" w:themeShade="BF"/>
    </w:rPr>
  </w:style>
  <w:style w:type="table" w:customStyle="1" w:styleId="TableNormal">
    <w:name w:val="Table Normal"/>
    <w:uiPriority w:val="2"/>
    <w:semiHidden/>
    <w:qFormat/>
    <w:rsid w:val="006E7F3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3">
    <w:name w:val="Body Text Indent"/>
    <w:basedOn w:val="afc"/>
    <w:link w:val="aff4"/>
    <w:rsid w:val="001524C0"/>
    <w:pPr>
      <w:spacing w:after="120"/>
      <w:ind w:left="283"/>
    </w:pPr>
    <w:rPr>
      <w:rFonts w:eastAsia="Times New Roman"/>
    </w:rPr>
  </w:style>
  <w:style w:type="character" w:customStyle="1" w:styleId="aff4">
    <w:name w:val="Основной текст с отступом Знак"/>
    <w:basedOn w:val="a0"/>
    <w:link w:val="aff3"/>
    <w:rsid w:val="001524C0"/>
    <w:rPr>
      <w:rFonts w:ascii="Times New Roman" w:eastAsia="Times New Roman" w:hAnsi="Times New Roman" w:cs="Times New Roman"/>
      <w:color w:val="000000"/>
      <w:sz w:val="24"/>
      <w:szCs w:val="24"/>
      <w:lang w:eastAsia="ru-RU"/>
    </w:rPr>
  </w:style>
  <w:style w:type="character" w:styleId="aff5">
    <w:name w:val="Strong"/>
    <w:basedOn w:val="a0"/>
    <w:uiPriority w:val="22"/>
    <w:qFormat/>
    <w:rsid w:val="001524C0"/>
    <w:rPr>
      <w:b/>
      <w:bCs/>
    </w:rPr>
  </w:style>
  <w:style w:type="paragraph" w:customStyle="1" w:styleId="Stalker">
    <w:name w:val="Stalker"/>
    <w:basedOn w:val="a"/>
    <w:rsid w:val="001524C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3">
    <w:name w:val="Без интервала1"/>
    <w:rsid w:val="001524C0"/>
    <w:pPr>
      <w:suppressAutoHyphens/>
      <w:overflowPunct w:val="0"/>
      <w:spacing w:after="0" w:line="100" w:lineRule="atLeast"/>
    </w:pPr>
    <w:rPr>
      <w:rFonts w:ascii="Calibri" w:eastAsia="Times New Roman" w:hAnsi="Calibri" w:cs="Calibri"/>
      <w:color w:val="00000A"/>
      <w:kern w:val="1"/>
      <w:lang w:eastAsia="zh-CN"/>
    </w:rPr>
  </w:style>
  <w:style w:type="paragraph" w:customStyle="1" w:styleId="rtejustify">
    <w:name w:val="rtejustify"/>
    <w:basedOn w:val="a"/>
    <w:rsid w:val="001524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1524C0"/>
  </w:style>
  <w:style w:type="paragraph" w:customStyle="1" w:styleId="txt">
    <w:name w:val="txt"/>
    <w:basedOn w:val="a"/>
    <w:rsid w:val="001524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tx-hl">
    <w:name w:val="ctx-hl"/>
    <w:basedOn w:val="a0"/>
    <w:rsid w:val="001524C0"/>
  </w:style>
  <w:style w:type="character" w:customStyle="1" w:styleId="currentmob">
    <w:name w:val="currentmob"/>
    <w:basedOn w:val="a0"/>
    <w:rsid w:val="001524C0"/>
  </w:style>
  <w:style w:type="character" w:customStyle="1" w:styleId="14">
    <w:name w:val="Неразрешенное упоминание1"/>
    <w:basedOn w:val="a0"/>
    <w:uiPriority w:val="99"/>
    <w:semiHidden/>
    <w:unhideWhenUsed/>
    <w:rsid w:val="001524C0"/>
    <w:rPr>
      <w:color w:val="605E5C"/>
      <w:shd w:val="clear" w:color="auto" w:fill="E1DFDD"/>
    </w:rPr>
  </w:style>
  <w:style w:type="character" w:customStyle="1" w:styleId="UnresolvedMention">
    <w:name w:val="Unresolved Mention"/>
    <w:basedOn w:val="a0"/>
    <w:uiPriority w:val="99"/>
    <w:semiHidden/>
    <w:unhideWhenUsed/>
    <w:rsid w:val="00FA4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1679">
      <w:bodyDiv w:val="1"/>
      <w:marLeft w:val="0"/>
      <w:marRight w:val="0"/>
      <w:marTop w:val="0"/>
      <w:marBottom w:val="0"/>
      <w:divBdr>
        <w:top w:val="none" w:sz="0" w:space="0" w:color="auto"/>
        <w:left w:val="none" w:sz="0" w:space="0" w:color="auto"/>
        <w:bottom w:val="none" w:sz="0" w:space="0" w:color="auto"/>
        <w:right w:val="none" w:sz="0" w:space="0" w:color="auto"/>
      </w:divBdr>
      <w:divsChild>
        <w:div w:id="1078282237">
          <w:marLeft w:val="0"/>
          <w:marRight w:val="0"/>
          <w:marTop w:val="0"/>
          <w:marBottom w:val="0"/>
          <w:divBdr>
            <w:top w:val="none" w:sz="0" w:space="0" w:color="auto"/>
            <w:left w:val="none" w:sz="0" w:space="0" w:color="auto"/>
            <w:bottom w:val="none" w:sz="0" w:space="0" w:color="auto"/>
            <w:right w:val="none" w:sz="0" w:space="0" w:color="auto"/>
          </w:divBdr>
        </w:div>
        <w:div w:id="1355619377">
          <w:marLeft w:val="0"/>
          <w:marRight w:val="0"/>
          <w:marTop w:val="0"/>
          <w:marBottom w:val="0"/>
          <w:divBdr>
            <w:top w:val="none" w:sz="0" w:space="0" w:color="auto"/>
            <w:left w:val="none" w:sz="0" w:space="0" w:color="auto"/>
            <w:bottom w:val="none" w:sz="0" w:space="0" w:color="auto"/>
            <w:right w:val="none" w:sz="0" w:space="0" w:color="auto"/>
          </w:divBdr>
        </w:div>
      </w:divsChild>
    </w:div>
    <w:div w:id="113062456">
      <w:bodyDiv w:val="1"/>
      <w:marLeft w:val="0"/>
      <w:marRight w:val="0"/>
      <w:marTop w:val="0"/>
      <w:marBottom w:val="0"/>
      <w:divBdr>
        <w:top w:val="none" w:sz="0" w:space="0" w:color="auto"/>
        <w:left w:val="none" w:sz="0" w:space="0" w:color="auto"/>
        <w:bottom w:val="none" w:sz="0" w:space="0" w:color="auto"/>
        <w:right w:val="none" w:sz="0" w:space="0" w:color="auto"/>
      </w:divBdr>
    </w:div>
    <w:div w:id="136530757">
      <w:bodyDiv w:val="1"/>
      <w:marLeft w:val="0"/>
      <w:marRight w:val="0"/>
      <w:marTop w:val="0"/>
      <w:marBottom w:val="0"/>
      <w:divBdr>
        <w:top w:val="none" w:sz="0" w:space="0" w:color="auto"/>
        <w:left w:val="none" w:sz="0" w:space="0" w:color="auto"/>
        <w:bottom w:val="none" w:sz="0" w:space="0" w:color="auto"/>
        <w:right w:val="none" w:sz="0" w:space="0" w:color="auto"/>
      </w:divBdr>
    </w:div>
    <w:div w:id="198472753">
      <w:bodyDiv w:val="1"/>
      <w:marLeft w:val="0"/>
      <w:marRight w:val="0"/>
      <w:marTop w:val="0"/>
      <w:marBottom w:val="0"/>
      <w:divBdr>
        <w:top w:val="none" w:sz="0" w:space="0" w:color="auto"/>
        <w:left w:val="none" w:sz="0" w:space="0" w:color="auto"/>
        <w:bottom w:val="none" w:sz="0" w:space="0" w:color="auto"/>
        <w:right w:val="none" w:sz="0" w:space="0" w:color="auto"/>
      </w:divBdr>
      <w:divsChild>
        <w:div w:id="205144059">
          <w:marLeft w:val="0"/>
          <w:marRight w:val="0"/>
          <w:marTop w:val="200"/>
          <w:marBottom w:val="200"/>
          <w:divBdr>
            <w:top w:val="none" w:sz="0" w:space="0" w:color="auto"/>
            <w:left w:val="none" w:sz="0" w:space="0" w:color="auto"/>
            <w:bottom w:val="none" w:sz="0" w:space="0" w:color="auto"/>
            <w:right w:val="none" w:sz="0" w:space="0" w:color="auto"/>
          </w:divBdr>
        </w:div>
        <w:div w:id="355694782">
          <w:marLeft w:val="0"/>
          <w:marRight w:val="0"/>
          <w:marTop w:val="200"/>
          <w:marBottom w:val="200"/>
          <w:divBdr>
            <w:top w:val="none" w:sz="0" w:space="0" w:color="auto"/>
            <w:left w:val="none" w:sz="0" w:space="0" w:color="auto"/>
            <w:bottom w:val="none" w:sz="0" w:space="0" w:color="auto"/>
            <w:right w:val="none" w:sz="0" w:space="0" w:color="auto"/>
          </w:divBdr>
        </w:div>
        <w:div w:id="693191862">
          <w:marLeft w:val="0"/>
          <w:marRight w:val="0"/>
          <w:marTop w:val="200"/>
          <w:marBottom w:val="200"/>
          <w:divBdr>
            <w:top w:val="none" w:sz="0" w:space="0" w:color="auto"/>
            <w:left w:val="none" w:sz="0" w:space="0" w:color="auto"/>
            <w:bottom w:val="none" w:sz="0" w:space="0" w:color="auto"/>
            <w:right w:val="none" w:sz="0" w:space="0" w:color="auto"/>
          </w:divBdr>
        </w:div>
        <w:div w:id="1021586857">
          <w:marLeft w:val="0"/>
          <w:marRight w:val="0"/>
          <w:marTop w:val="200"/>
          <w:marBottom w:val="200"/>
          <w:divBdr>
            <w:top w:val="none" w:sz="0" w:space="0" w:color="auto"/>
            <w:left w:val="none" w:sz="0" w:space="0" w:color="auto"/>
            <w:bottom w:val="none" w:sz="0" w:space="0" w:color="auto"/>
            <w:right w:val="none" w:sz="0" w:space="0" w:color="auto"/>
          </w:divBdr>
        </w:div>
        <w:div w:id="1168669738">
          <w:marLeft w:val="0"/>
          <w:marRight w:val="0"/>
          <w:marTop w:val="200"/>
          <w:marBottom w:val="200"/>
          <w:divBdr>
            <w:top w:val="none" w:sz="0" w:space="0" w:color="auto"/>
            <w:left w:val="none" w:sz="0" w:space="0" w:color="auto"/>
            <w:bottom w:val="none" w:sz="0" w:space="0" w:color="auto"/>
            <w:right w:val="none" w:sz="0" w:space="0" w:color="auto"/>
          </w:divBdr>
        </w:div>
      </w:divsChild>
    </w:div>
    <w:div w:id="215551822">
      <w:bodyDiv w:val="1"/>
      <w:marLeft w:val="0"/>
      <w:marRight w:val="0"/>
      <w:marTop w:val="0"/>
      <w:marBottom w:val="0"/>
      <w:divBdr>
        <w:top w:val="none" w:sz="0" w:space="0" w:color="auto"/>
        <w:left w:val="none" w:sz="0" w:space="0" w:color="auto"/>
        <w:bottom w:val="none" w:sz="0" w:space="0" w:color="auto"/>
        <w:right w:val="none" w:sz="0" w:space="0" w:color="auto"/>
      </w:divBdr>
    </w:div>
    <w:div w:id="325669570">
      <w:bodyDiv w:val="1"/>
      <w:marLeft w:val="0"/>
      <w:marRight w:val="0"/>
      <w:marTop w:val="0"/>
      <w:marBottom w:val="0"/>
      <w:divBdr>
        <w:top w:val="none" w:sz="0" w:space="0" w:color="auto"/>
        <w:left w:val="none" w:sz="0" w:space="0" w:color="auto"/>
        <w:bottom w:val="none" w:sz="0" w:space="0" w:color="auto"/>
        <w:right w:val="none" w:sz="0" w:space="0" w:color="auto"/>
      </w:divBdr>
    </w:div>
    <w:div w:id="325868477">
      <w:bodyDiv w:val="1"/>
      <w:marLeft w:val="0"/>
      <w:marRight w:val="0"/>
      <w:marTop w:val="0"/>
      <w:marBottom w:val="0"/>
      <w:divBdr>
        <w:top w:val="none" w:sz="0" w:space="0" w:color="auto"/>
        <w:left w:val="none" w:sz="0" w:space="0" w:color="auto"/>
        <w:bottom w:val="none" w:sz="0" w:space="0" w:color="auto"/>
        <w:right w:val="none" w:sz="0" w:space="0" w:color="auto"/>
      </w:divBdr>
    </w:div>
    <w:div w:id="365762266">
      <w:bodyDiv w:val="1"/>
      <w:marLeft w:val="0"/>
      <w:marRight w:val="0"/>
      <w:marTop w:val="0"/>
      <w:marBottom w:val="0"/>
      <w:divBdr>
        <w:top w:val="none" w:sz="0" w:space="0" w:color="auto"/>
        <w:left w:val="none" w:sz="0" w:space="0" w:color="auto"/>
        <w:bottom w:val="none" w:sz="0" w:space="0" w:color="auto"/>
        <w:right w:val="none" w:sz="0" w:space="0" w:color="auto"/>
      </w:divBdr>
    </w:div>
    <w:div w:id="596597274">
      <w:bodyDiv w:val="1"/>
      <w:marLeft w:val="0"/>
      <w:marRight w:val="0"/>
      <w:marTop w:val="0"/>
      <w:marBottom w:val="0"/>
      <w:divBdr>
        <w:top w:val="none" w:sz="0" w:space="0" w:color="auto"/>
        <w:left w:val="none" w:sz="0" w:space="0" w:color="auto"/>
        <w:bottom w:val="none" w:sz="0" w:space="0" w:color="auto"/>
        <w:right w:val="none" w:sz="0" w:space="0" w:color="auto"/>
      </w:divBdr>
    </w:div>
    <w:div w:id="620502929">
      <w:bodyDiv w:val="1"/>
      <w:marLeft w:val="0"/>
      <w:marRight w:val="0"/>
      <w:marTop w:val="0"/>
      <w:marBottom w:val="0"/>
      <w:divBdr>
        <w:top w:val="none" w:sz="0" w:space="0" w:color="auto"/>
        <w:left w:val="none" w:sz="0" w:space="0" w:color="auto"/>
        <w:bottom w:val="none" w:sz="0" w:space="0" w:color="auto"/>
        <w:right w:val="none" w:sz="0" w:space="0" w:color="auto"/>
      </w:divBdr>
    </w:div>
    <w:div w:id="637879118">
      <w:bodyDiv w:val="1"/>
      <w:marLeft w:val="0"/>
      <w:marRight w:val="0"/>
      <w:marTop w:val="0"/>
      <w:marBottom w:val="0"/>
      <w:divBdr>
        <w:top w:val="none" w:sz="0" w:space="0" w:color="auto"/>
        <w:left w:val="none" w:sz="0" w:space="0" w:color="auto"/>
        <w:bottom w:val="none" w:sz="0" w:space="0" w:color="auto"/>
        <w:right w:val="none" w:sz="0" w:space="0" w:color="auto"/>
      </w:divBdr>
    </w:div>
    <w:div w:id="657609904">
      <w:bodyDiv w:val="1"/>
      <w:marLeft w:val="0"/>
      <w:marRight w:val="0"/>
      <w:marTop w:val="0"/>
      <w:marBottom w:val="0"/>
      <w:divBdr>
        <w:top w:val="none" w:sz="0" w:space="0" w:color="auto"/>
        <w:left w:val="none" w:sz="0" w:space="0" w:color="auto"/>
        <w:bottom w:val="none" w:sz="0" w:space="0" w:color="auto"/>
        <w:right w:val="none" w:sz="0" w:space="0" w:color="auto"/>
      </w:divBdr>
    </w:div>
    <w:div w:id="915016472">
      <w:bodyDiv w:val="1"/>
      <w:marLeft w:val="0"/>
      <w:marRight w:val="0"/>
      <w:marTop w:val="0"/>
      <w:marBottom w:val="0"/>
      <w:divBdr>
        <w:top w:val="none" w:sz="0" w:space="0" w:color="auto"/>
        <w:left w:val="none" w:sz="0" w:space="0" w:color="auto"/>
        <w:bottom w:val="none" w:sz="0" w:space="0" w:color="auto"/>
        <w:right w:val="none" w:sz="0" w:space="0" w:color="auto"/>
      </w:divBdr>
    </w:div>
    <w:div w:id="1196119436">
      <w:bodyDiv w:val="1"/>
      <w:marLeft w:val="0"/>
      <w:marRight w:val="0"/>
      <w:marTop w:val="0"/>
      <w:marBottom w:val="0"/>
      <w:divBdr>
        <w:top w:val="none" w:sz="0" w:space="0" w:color="auto"/>
        <w:left w:val="none" w:sz="0" w:space="0" w:color="auto"/>
        <w:bottom w:val="none" w:sz="0" w:space="0" w:color="auto"/>
        <w:right w:val="none" w:sz="0" w:space="0" w:color="auto"/>
      </w:divBdr>
    </w:div>
    <w:div w:id="1212300605">
      <w:bodyDiv w:val="1"/>
      <w:marLeft w:val="0"/>
      <w:marRight w:val="0"/>
      <w:marTop w:val="0"/>
      <w:marBottom w:val="0"/>
      <w:divBdr>
        <w:top w:val="none" w:sz="0" w:space="0" w:color="auto"/>
        <w:left w:val="none" w:sz="0" w:space="0" w:color="auto"/>
        <w:bottom w:val="none" w:sz="0" w:space="0" w:color="auto"/>
        <w:right w:val="none" w:sz="0" w:space="0" w:color="auto"/>
      </w:divBdr>
    </w:div>
    <w:div w:id="1216624851">
      <w:bodyDiv w:val="1"/>
      <w:marLeft w:val="0"/>
      <w:marRight w:val="0"/>
      <w:marTop w:val="0"/>
      <w:marBottom w:val="0"/>
      <w:divBdr>
        <w:top w:val="none" w:sz="0" w:space="0" w:color="auto"/>
        <w:left w:val="none" w:sz="0" w:space="0" w:color="auto"/>
        <w:bottom w:val="none" w:sz="0" w:space="0" w:color="auto"/>
        <w:right w:val="none" w:sz="0" w:space="0" w:color="auto"/>
      </w:divBdr>
    </w:div>
    <w:div w:id="1217742336">
      <w:bodyDiv w:val="1"/>
      <w:marLeft w:val="0"/>
      <w:marRight w:val="0"/>
      <w:marTop w:val="0"/>
      <w:marBottom w:val="0"/>
      <w:divBdr>
        <w:top w:val="none" w:sz="0" w:space="0" w:color="auto"/>
        <w:left w:val="none" w:sz="0" w:space="0" w:color="auto"/>
        <w:bottom w:val="none" w:sz="0" w:space="0" w:color="auto"/>
        <w:right w:val="none" w:sz="0" w:space="0" w:color="auto"/>
      </w:divBdr>
    </w:div>
    <w:div w:id="1264995800">
      <w:bodyDiv w:val="1"/>
      <w:marLeft w:val="0"/>
      <w:marRight w:val="0"/>
      <w:marTop w:val="0"/>
      <w:marBottom w:val="0"/>
      <w:divBdr>
        <w:top w:val="none" w:sz="0" w:space="0" w:color="auto"/>
        <w:left w:val="none" w:sz="0" w:space="0" w:color="auto"/>
        <w:bottom w:val="none" w:sz="0" w:space="0" w:color="auto"/>
        <w:right w:val="none" w:sz="0" w:space="0" w:color="auto"/>
      </w:divBdr>
    </w:div>
    <w:div w:id="1311708285">
      <w:bodyDiv w:val="1"/>
      <w:marLeft w:val="0"/>
      <w:marRight w:val="0"/>
      <w:marTop w:val="0"/>
      <w:marBottom w:val="0"/>
      <w:divBdr>
        <w:top w:val="none" w:sz="0" w:space="0" w:color="auto"/>
        <w:left w:val="none" w:sz="0" w:space="0" w:color="auto"/>
        <w:bottom w:val="none" w:sz="0" w:space="0" w:color="auto"/>
        <w:right w:val="none" w:sz="0" w:space="0" w:color="auto"/>
      </w:divBdr>
    </w:div>
    <w:div w:id="1335645671">
      <w:bodyDiv w:val="1"/>
      <w:marLeft w:val="0"/>
      <w:marRight w:val="0"/>
      <w:marTop w:val="0"/>
      <w:marBottom w:val="0"/>
      <w:divBdr>
        <w:top w:val="none" w:sz="0" w:space="0" w:color="auto"/>
        <w:left w:val="none" w:sz="0" w:space="0" w:color="auto"/>
        <w:bottom w:val="none" w:sz="0" w:space="0" w:color="auto"/>
        <w:right w:val="none" w:sz="0" w:space="0" w:color="auto"/>
      </w:divBdr>
    </w:div>
    <w:div w:id="1354377254">
      <w:bodyDiv w:val="1"/>
      <w:marLeft w:val="0"/>
      <w:marRight w:val="0"/>
      <w:marTop w:val="0"/>
      <w:marBottom w:val="0"/>
      <w:divBdr>
        <w:top w:val="none" w:sz="0" w:space="0" w:color="auto"/>
        <w:left w:val="none" w:sz="0" w:space="0" w:color="auto"/>
        <w:bottom w:val="none" w:sz="0" w:space="0" w:color="auto"/>
        <w:right w:val="none" w:sz="0" w:space="0" w:color="auto"/>
      </w:divBdr>
    </w:div>
    <w:div w:id="1426464625">
      <w:bodyDiv w:val="1"/>
      <w:marLeft w:val="0"/>
      <w:marRight w:val="0"/>
      <w:marTop w:val="0"/>
      <w:marBottom w:val="0"/>
      <w:divBdr>
        <w:top w:val="none" w:sz="0" w:space="0" w:color="auto"/>
        <w:left w:val="none" w:sz="0" w:space="0" w:color="auto"/>
        <w:bottom w:val="none" w:sz="0" w:space="0" w:color="auto"/>
        <w:right w:val="none" w:sz="0" w:space="0" w:color="auto"/>
      </w:divBdr>
    </w:div>
    <w:div w:id="1499148111">
      <w:bodyDiv w:val="1"/>
      <w:marLeft w:val="0"/>
      <w:marRight w:val="0"/>
      <w:marTop w:val="0"/>
      <w:marBottom w:val="0"/>
      <w:divBdr>
        <w:top w:val="none" w:sz="0" w:space="0" w:color="auto"/>
        <w:left w:val="none" w:sz="0" w:space="0" w:color="auto"/>
        <w:bottom w:val="none" w:sz="0" w:space="0" w:color="auto"/>
        <w:right w:val="none" w:sz="0" w:space="0" w:color="auto"/>
      </w:divBdr>
    </w:div>
    <w:div w:id="1538202187">
      <w:bodyDiv w:val="1"/>
      <w:marLeft w:val="0"/>
      <w:marRight w:val="0"/>
      <w:marTop w:val="0"/>
      <w:marBottom w:val="0"/>
      <w:divBdr>
        <w:top w:val="none" w:sz="0" w:space="0" w:color="auto"/>
        <w:left w:val="none" w:sz="0" w:space="0" w:color="auto"/>
        <w:bottom w:val="none" w:sz="0" w:space="0" w:color="auto"/>
        <w:right w:val="none" w:sz="0" w:space="0" w:color="auto"/>
      </w:divBdr>
    </w:div>
    <w:div w:id="1608199308">
      <w:bodyDiv w:val="1"/>
      <w:marLeft w:val="0"/>
      <w:marRight w:val="0"/>
      <w:marTop w:val="0"/>
      <w:marBottom w:val="0"/>
      <w:divBdr>
        <w:top w:val="none" w:sz="0" w:space="0" w:color="auto"/>
        <w:left w:val="none" w:sz="0" w:space="0" w:color="auto"/>
        <w:bottom w:val="none" w:sz="0" w:space="0" w:color="auto"/>
        <w:right w:val="none" w:sz="0" w:space="0" w:color="auto"/>
      </w:divBdr>
    </w:div>
    <w:div w:id="1644122731">
      <w:bodyDiv w:val="1"/>
      <w:marLeft w:val="0"/>
      <w:marRight w:val="0"/>
      <w:marTop w:val="0"/>
      <w:marBottom w:val="0"/>
      <w:divBdr>
        <w:top w:val="none" w:sz="0" w:space="0" w:color="auto"/>
        <w:left w:val="none" w:sz="0" w:space="0" w:color="auto"/>
        <w:bottom w:val="none" w:sz="0" w:space="0" w:color="auto"/>
        <w:right w:val="none" w:sz="0" w:space="0" w:color="auto"/>
      </w:divBdr>
    </w:div>
    <w:div w:id="1692024597">
      <w:bodyDiv w:val="1"/>
      <w:marLeft w:val="0"/>
      <w:marRight w:val="0"/>
      <w:marTop w:val="0"/>
      <w:marBottom w:val="0"/>
      <w:divBdr>
        <w:top w:val="none" w:sz="0" w:space="0" w:color="auto"/>
        <w:left w:val="none" w:sz="0" w:space="0" w:color="auto"/>
        <w:bottom w:val="none" w:sz="0" w:space="0" w:color="auto"/>
        <w:right w:val="none" w:sz="0" w:space="0" w:color="auto"/>
      </w:divBdr>
    </w:div>
    <w:div w:id="1716545062">
      <w:bodyDiv w:val="1"/>
      <w:marLeft w:val="0"/>
      <w:marRight w:val="0"/>
      <w:marTop w:val="0"/>
      <w:marBottom w:val="0"/>
      <w:divBdr>
        <w:top w:val="none" w:sz="0" w:space="0" w:color="auto"/>
        <w:left w:val="none" w:sz="0" w:space="0" w:color="auto"/>
        <w:bottom w:val="none" w:sz="0" w:space="0" w:color="auto"/>
        <w:right w:val="none" w:sz="0" w:space="0" w:color="auto"/>
      </w:divBdr>
    </w:div>
    <w:div w:id="1823349656">
      <w:bodyDiv w:val="1"/>
      <w:marLeft w:val="0"/>
      <w:marRight w:val="0"/>
      <w:marTop w:val="0"/>
      <w:marBottom w:val="0"/>
      <w:divBdr>
        <w:top w:val="none" w:sz="0" w:space="0" w:color="auto"/>
        <w:left w:val="none" w:sz="0" w:space="0" w:color="auto"/>
        <w:bottom w:val="none" w:sz="0" w:space="0" w:color="auto"/>
        <w:right w:val="none" w:sz="0" w:space="0" w:color="auto"/>
      </w:divBdr>
    </w:div>
    <w:div w:id="1920286883">
      <w:bodyDiv w:val="1"/>
      <w:marLeft w:val="0"/>
      <w:marRight w:val="0"/>
      <w:marTop w:val="0"/>
      <w:marBottom w:val="0"/>
      <w:divBdr>
        <w:top w:val="none" w:sz="0" w:space="0" w:color="auto"/>
        <w:left w:val="none" w:sz="0" w:space="0" w:color="auto"/>
        <w:bottom w:val="none" w:sz="0" w:space="0" w:color="auto"/>
        <w:right w:val="none" w:sz="0" w:space="0" w:color="auto"/>
      </w:divBdr>
    </w:div>
    <w:div w:id="1934313583">
      <w:bodyDiv w:val="1"/>
      <w:marLeft w:val="0"/>
      <w:marRight w:val="0"/>
      <w:marTop w:val="0"/>
      <w:marBottom w:val="0"/>
      <w:divBdr>
        <w:top w:val="none" w:sz="0" w:space="0" w:color="auto"/>
        <w:left w:val="none" w:sz="0" w:space="0" w:color="auto"/>
        <w:bottom w:val="none" w:sz="0" w:space="0" w:color="auto"/>
        <w:right w:val="none" w:sz="0" w:space="0" w:color="auto"/>
      </w:divBdr>
    </w:div>
    <w:div w:id="1978677609">
      <w:bodyDiv w:val="1"/>
      <w:marLeft w:val="0"/>
      <w:marRight w:val="0"/>
      <w:marTop w:val="0"/>
      <w:marBottom w:val="0"/>
      <w:divBdr>
        <w:top w:val="none" w:sz="0" w:space="0" w:color="auto"/>
        <w:left w:val="none" w:sz="0" w:space="0" w:color="auto"/>
        <w:bottom w:val="none" w:sz="0" w:space="0" w:color="auto"/>
        <w:right w:val="none" w:sz="0" w:space="0" w:color="auto"/>
      </w:divBdr>
    </w:div>
    <w:div w:id="1999186148">
      <w:bodyDiv w:val="1"/>
      <w:marLeft w:val="0"/>
      <w:marRight w:val="0"/>
      <w:marTop w:val="0"/>
      <w:marBottom w:val="0"/>
      <w:divBdr>
        <w:top w:val="none" w:sz="0" w:space="0" w:color="auto"/>
        <w:left w:val="none" w:sz="0" w:space="0" w:color="auto"/>
        <w:bottom w:val="none" w:sz="0" w:space="0" w:color="auto"/>
        <w:right w:val="none" w:sz="0" w:space="0" w:color="auto"/>
      </w:divBdr>
    </w:div>
    <w:div w:id="2031372258">
      <w:bodyDiv w:val="1"/>
      <w:marLeft w:val="0"/>
      <w:marRight w:val="0"/>
      <w:marTop w:val="0"/>
      <w:marBottom w:val="0"/>
      <w:divBdr>
        <w:top w:val="none" w:sz="0" w:space="0" w:color="auto"/>
        <w:left w:val="none" w:sz="0" w:space="0" w:color="auto"/>
        <w:bottom w:val="none" w:sz="0" w:space="0" w:color="auto"/>
        <w:right w:val="none" w:sz="0" w:space="0" w:color="auto"/>
      </w:divBdr>
    </w:div>
    <w:div w:id="2083484868">
      <w:bodyDiv w:val="1"/>
      <w:marLeft w:val="0"/>
      <w:marRight w:val="0"/>
      <w:marTop w:val="0"/>
      <w:marBottom w:val="0"/>
      <w:divBdr>
        <w:top w:val="none" w:sz="0" w:space="0" w:color="auto"/>
        <w:left w:val="none" w:sz="0" w:space="0" w:color="auto"/>
        <w:bottom w:val="none" w:sz="0" w:space="0" w:color="auto"/>
        <w:right w:val="none" w:sz="0" w:space="0" w:color="auto"/>
      </w:divBdr>
    </w:div>
    <w:div w:id="2117748272">
      <w:bodyDiv w:val="1"/>
      <w:marLeft w:val="0"/>
      <w:marRight w:val="0"/>
      <w:marTop w:val="0"/>
      <w:marBottom w:val="0"/>
      <w:divBdr>
        <w:top w:val="none" w:sz="0" w:space="0" w:color="auto"/>
        <w:left w:val="none" w:sz="0" w:space="0" w:color="auto"/>
        <w:bottom w:val="none" w:sz="0" w:space="0" w:color="auto"/>
        <w:right w:val="none" w:sz="0" w:space="0" w:color="auto"/>
      </w:divBdr>
    </w:div>
    <w:div w:id="212214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image" Target="media/image2.png"/><Relationship Id="rId21" Type="http://schemas.openxmlformats.org/officeDocument/2006/relationships/diagramQuickStyle" Target="diagrams/quickStyle2.xm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image" Target="media/image3.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2.xml"/><Relationship Id="rId29" Type="http://schemas.openxmlformats.org/officeDocument/2006/relationships/chart" Target="charts/chart8.xml"/><Relationship Id="rId41" Type="http://schemas.openxmlformats.org/officeDocument/2006/relationships/chart" Target="charts/chart17.xml"/><Relationship Id="rId54" Type="http://schemas.openxmlformats.org/officeDocument/2006/relationships/footer" Target="footer5.xml"/><Relationship Id="rId62" Type="http://schemas.openxmlformats.org/officeDocument/2006/relationships/fontTable" Target="fontTable.xm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4.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0.xml"/><Relationship Id="rId5" Type="http://schemas.openxmlformats.org/officeDocument/2006/relationships/settings" Target="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chart" Target="charts/chart7.xml"/><Relationship Id="rId36" Type="http://schemas.openxmlformats.org/officeDocument/2006/relationships/image" Target="media/image1.png"/><Relationship Id="rId49" Type="http://schemas.openxmlformats.org/officeDocument/2006/relationships/chart" Target="charts/chart25.xml"/><Relationship Id="rId57" Type="http://schemas.openxmlformats.org/officeDocument/2006/relationships/image" Target="media/image5.jpg"/><Relationship Id="rId61"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diagramData" Target="diagrams/data2.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image" Target="media/image4.jpg"/><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22.xml"/><Relationship Id="rId59" Type="http://schemas.openxmlformats.org/officeDocument/2006/relationships/chart" Target="charts/chart3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0;&#1054;&#1052;&#1055;&#1068;&#1070;&#1058;&#1045;&#1056;%20&#1040;&#1053;&#1057;\Nazik\2021-2022%20&#1091;&#1095;&#1077;&#1073;&#1085;&#1099;&#1081;%20&#1075;&#1086;&#1076;\&#1058;&#1072;&#1096;&#1090;&#1080;&#1090;&#1086;&#1074;&#1072;\&#1086;&#1073;&#1097;&#1072;&#1103;%20&#1073;&#1072;&#1079;&#107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89;&#1072;&#1083;&#1072;&#1084;\Desktop\&#1058;&#1072;&#1096;&#1090;&#1080;&#1090;&#1086;&#1074;&#1072;%20&#1051;&#1103;&#1081;&#1083;&#1103;\&#1076;&#1072;&#1085;&#1085;&#1099;&#1077;%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0;&#1054;&#1052;&#1055;&#1068;&#1070;&#1058;&#1045;&#1056;%20&#1040;&#1053;&#1057;\Nazik\2021-2022%20&#1091;&#1095;&#1077;&#1073;&#1085;&#1099;&#1081;%20&#1075;&#1086;&#1076;\&#1058;&#1072;&#1096;&#1090;&#1080;&#1090;&#1086;&#1074;&#1072;\&#1086;&#1073;&#1097;&#1072;&#1103;%20&#1073;&#1072;&#1079;&#107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50;&#1054;&#1052;&#1055;&#1068;&#1070;&#1058;&#1045;&#1056;%20&#1040;&#1053;&#1057;\Nazik\2021-2022%20&#1091;&#1095;&#1077;&#1073;&#1085;&#1099;&#1081;%20&#1075;&#1086;&#1076;\&#1058;&#1072;&#1096;&#1090;&#1080;&#1090;&#1086;&#1074;&#1072;\&#1086;&#1073;&#1097;&#1072;&#1103;%20&#1073;&#1072;&#1079;&#107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0;&#1054;&#1052;&#1055;&#1068;&#1070;&#1058;&#1045;&#1056;%20&#1040;&#1053;&#1057;\Nazik\2021-2022%20&#1091;&#1095;&#1077;&#1073;&#1085;&#1099;&#1081;%20&#1075;&#1086;&#1076;\&#1058;&#1072;&#1096;&#1090;&#1080;&#1090;&#1086;&#1074;&#1072;\&#1086;&#1073;&#1097;&#1072;&#1103;%20&#1073;&#1072;&#1079;&#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1;&#1050;\&#1043;&#1083;&#1072;&#1091;&#1082;&#1086;&#1084;&#1072;\131231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glaucoma\&#1085;&#1072;&#1089;&#1077;&#1083;&#1077;&#1085;&#1080;&#1077;\&#1053;&#1086;&#1074;&#1072;&#1103;%20&#1092;&#1086;&#1088;&#1084;&#1072;%20(&#1054;&#1090;&#1074;&#1077;&#1090;&#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glaucoma\&#1085;&#1072;&#1089;&#1077;&#1083;&#1077;&#1085;&#1080;&#1077;\&#1053;&#1086;&#1074;&#1072;&#1103;%20&#1092;&#1086;&#1088;&#1084;&#1072;%20(&#1054;&#1090;&#1074;&#1077;&#1090;&#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glaucoma\&#1085;&#1072;&#1089;&#1077;&#1083;&#1077;&#1085;&#1080;&#1077;\&#1053;&#1086;&#1074;&#1072;&#1103;%20&#1092;&#1086;&#1088;&#1084;&#1072;%20(&#1054;&#1090;&#1074;&#1077;&#1090;&#109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glaucoma\&#1087;&#1072;&#1094;&#1080;&#1077;&#1085;&#1090;&#1099;\&#1087;&#1086;%20&#1087;&#1072;&#1094;&#1080;&#1077;&#1085;&#1090;&#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mila.gaitova\Downloads\&#1075;&#1088;&#1072;&#1092;&#1080;&#1082;&#1080;%20&#1075;&#1083;&#1072;&#1091;&#1082;&#1086;&#1084;&#107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mila.gaitova\Downloads\&#1075;&#1088;&#1072;&#1092;&#1080;&#1082;&#1080;%20&#1075;&#1083;&#1072;&#1091;&#1082;&#1086;&#108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glaucoma\&#1074;&#1088;&#1072;&#1095;&#1080;\&#1074;&#1088;&#1072;&#109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Республика Казахстан</c:v>
                </c:pt>
                <c:pt idx="1">
                  <c:v>Акмолинская</c:v>
                </c:pt>
                <c:pt idx="2">
                  <c:v>Актюбинская</c:v>
                </c:pt>
                <c:pt idx="3">
                  <c:v>Алматинская</c:v>
                </c:pt>
                <c:pt idx="4">
                  <c:v>Атырауская</c:v>
                </c:pt>
                <c:pt idx="5">
                  <c:v>ВКО  </c:v>
                </c:pt>
                <c:pt idx="6">
                  <c:v>Жамбылская</c:v>
                </c:pt>
                <c:pt idx="7">
                  <c:v>ЗКО  </c:v>
                </c:pt>
                <c:pt idx="8">
                  <c:v>Карагандинская</c:v>
                </c:pt>
                <c:pt idx="9">
                  <c:v>Кызылординская</c:v>
                </c:pt>
                <c:pt idx="10">
                  <c:v>Костанайская</c:v>
                </c:pt>
                <c:pt idx="11">
                  <c:v>Мангыстауская</c:v>
                </c:pt>
                <c:pt idx="12">
                  <c:v>Павлодарская</c:v>
                </c:pt>
                <c:pt idx="13">
                  <c:v>СКО  </c:v>
                </c:pt>
                <c:pt idx="14">
                  <c:v>г. Астана         </c:v>
                </c:pt>
                <c:pt idx="15">
                  <c:v>г. Алматы         </c:v>
                </c:pt>
                <c:pt idx="16">
                  <c:v>г. Шымкент</c:v>
                </c:pt>
                <c:pt idx="17">
                  <c:v>г. Туркестан</c:v>
                </c:pt>
              </c:strCache>
            </c:strRef>
          </c:cat>
          <c:val>
            <c:numRef>
              <c:f>Лист1!$B$2:$B$19</c:f>
              <c:numCache>
                <c:formatCode>General</c:formatCode>
                <c:ptCount val="18"/>
                <c:pt idx="0">
                  <c:v>133.4</c:v>
                </c:pt>
                <c:pt idx="1">
                  <c:v>67.2</c:v>
                </c:pt>
                <c:pt idx="2">
                  <c:v>110.2</c:v>
                </c:pt>
                <c:pt idx="3">
                  <c:v>85.4</c:v>
                </c:pt>
                <c:pt idx="4">
                  <c:v>190.8</c:v>
                </c:pt>
                <c:pt idx="5">
                  <c:v>107.1</c:v>
                </c:pt>
                <c:pt idx="6">
                  <c:v>91.2</c:v>
                </c:pt>
                <c:pt idx="7">
                  <c:v>107.9</c:v>
                </c:pt>
                <c:pt idx="8">
                  <c:v>88</c:v>
                </c:pt>
                <c:pt idx="9">
                  <c:v>393</c:v>
                </c:pt>
                <c:pt idx="10">
                  <c:v>97.8</c:v>
                </c:pt>
                <c:pt idx="11">
                  <c:v>100</c:v>
                </c:pt>
                <c:pt idx="12">
                  <c:v>72.8</c:v>
                </c:pt>
                <c:pt idx="13">
                  <c:v>125.8</c:v>
                </c:pt>
                <c:pt idx="14">
                  <c:v>188.6</c:v>
                </c:pt>
                <c:pt idx="15">
                  <c:v>176.8</c:v>
                </c:pt>
                <c:pt idx="16">
                  <c:v>195</c:v>
                </c:pt>
                <c:pt idx="17">
                  <c:v>145.4</c:v>
                </c:pt>
              </c:numCache>
            </c:numRef>
          </c:val>
          <c:extLst xmlns:c16r2="http://schemas.microsoft.com/office/drawing/2015/06/chart">
            <c:ext xmlns:c16="http://schemas.microsoft.com/office/drawing/2014/chart" uri="{C3380CC4-5D6E-409C-BE32-E72D297353CC}">
              <c16:uniqueId val="{00000000-0274-4D13-A15A-19DA2D04C3DD}"/>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Республика Казахстан</c:v>
                </c:pt>
                <c:pt idx="1">
                  <c:v>Акмолинская</c:v>
                </c:pt>
                <c:pt idx="2">
                  <c:v>Актюбинская</c:v>
                </c:pt>
                <c:pt idx="3">
                  <c:v>Алматинская</c:v>
                </c:pt>
                <c:pt idx="4">
                  <c:v>Атырауская</c:v>
                </c:pt>
                <c:pt idx="5">
                  <c:v>ВКО  </c:v>
                </c:pt>
                <c:pt idx="6">
                  <c:v>Жамбылская</c:v>
                </c:pt>
                <c:pt idx="7">
                  <c:v>ЗКО  </c:v>
                </c:pt>
                <c:pt idx="8">
                  <c:v>Карагандинская</c:v>
                </c:pt>
                <c:pt idx="9">
                  <c:v>Кызылординская</c:v>
                </c:pt>
                <c:pt idx="10">
                  <c:v>Костанайская</c:v>
                </c:pt>
                <c:pt idx="11">
                  <c:v>Мангыстауская</c:v>
                </c:pt>
                <c:pt idx="12">
                  <c:v>Павлодарская</c:v>
                </c:pt>
                <c:pt idx="13">
                  <c:v>СКО  </c:v>
                </c:pt>
                <c:pt idx="14">
                  <c:v>г. Астана         </c:v>
                </c:pt>
                <c:pt idx="15">
                  <c:v>г. Алматы         </c:v>
                </c:pt>
                <c:pt idx="16">
                  <c:v>г. Шымкент</c:v>
                </c:pt>
                <c:pt idx="17">
                  <c:v>г. Туркестан</c:v>
                </c:pt>
              </c:strCache>
            </c:strRef>
          </c:cat>
          <c:val>
            <c:numRef>
              <c:f>Лист1!$C$2:$C$19</c:f>
              <c:numCache>
                <c:formatCode>General</c:formatCode>
                <c:ptCount val="18"/>
                <c:pt idx="0">
                  <c:v>132</c:v>
                </c:pt>
                <c:pt idx="1">
                  <c:v>91.6</c:v>
                </c:pt>
                <c:pt idx="2">
                  <c:v>185.8</c:v>
                </c:pt>
                <c:pt idx="3">
                  <c:v>84.5</c:v>
                </c:pt>
                <c:pt idx="4">
                  <c:v>193.7</c:v>
                </c:pt>
                <c:pt idx="5">
                  <c:v>108.5</c:v>
                </c:pt>
                <c:pt idx="6">
                  <c:v>95.5</c:v>
                </c:pt>
                <c:pt idx="7">
                  <c:v>100.1</c:v>
                </c:pt>
                <c:pt idx="8">
                  <c:v>89.7</c:v>
                </c:pt>
                <c:pt idx="9">
                  <c:v>351.6</c:v>
                </c:pt>
                <c:pt idx="10">
                  <c:v>97.1</c:v>
                </c:pt>
                <c:pt idx="11">
                  <c:v>85.3</c:v>
                </c:pt>
                <c:pt idx="12">
                  <c:v>69.2</c:v>
                </c:pt>
                <c:pt idx="13">
                  <c:v>119.9</c:v>
                </c:pt>
                <c:pt idx="14">
                  <c:v>178.2</c:v>
                </c:pt>
                <c:pt idx="15">
                  <c:v>166.4</c:v>
                </c:pt>
                <c:pt idx="16">
                  <c:v>206.6</c:v>
                </c:pt>
                <c:pt idx="17">
                  <c:v>112.7</c:v>
                </c:pt>
              </c:numCache>
            </c:numRef>
          </c:val>
          <c:extLst xmlns:c16r2="http://schemas.microsoft.com/office/drawing/2015/06/chart">
            <c:ext xmlns:c16="http://schemas.microsoft.com/office/drawing/2014/chart" uri="{C3380CC4-5D6E-409C-BE32-E72D297353CC}">
              <c16:uniqueId val="{00000001-0274-4D13-A15A-19DA2D04C3DD}"/>
            </c:ext>
          </c:extLst>
        </c:ser>
        <c:ser>
          <c:idx val="2"/>
          <c:order val="2"/>
          <c:tx>
            <c:strRef>
              <c:f>Лист1!$D$1</c:f>
              <c:strCache>
                <c:ptCount val="1"/>
                <c:pt idx="0">
                  <c:v>2020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Республика Казахстан</c:v>
                </c:pt>
                <c:pt idx="1">
                  <c:v>Акмолинская</c:v>
                </c:pt>
                <c:pt idx="2">
                  <c:v>Актюбинская</c:v>
                </c:pt>
                <c:pt idx="3">
                  <c:v>Алматинская</c:v>
                </c:pt>
                <c:pt idx="4">
                  <c:v>Атырауская</c:v>
                </c:pt>
                <c:pt idx="5">
                  <c:v>ВКО  </c:v>
                </c:pt>
                <c:pt idx="6">
                  <c:v>Жамбылская</c:v>
                </c:pt>
                <c:pt idx="7">
                  <c:v>ЗКО  </c:v>
                </c:pt>
                <c:pt idx="8">
                  <c:v>Карагандинская</c:v>
                </c:pt>
                <c:pt idx="9">
                  <c:v>Кызылординская</c:v>
                </c:pt>
                <c:pt idx="10">
                  <c:v>Костанайская</c:v>
                </c:pt>
                <c:pt idx="11">
                  <c:v>Мангыстауская</c:v>
                </c:pt>
                <c:pt idx="12">
                  <c:v>Павлодарская</c:v>
                </c:pt>
                <c:pt idx="13">
                  <c:v>СКО  </c:v>
                </c:pt>
                <c:pt idx="14">
                  <c:v>г. Астана         </c:v>
                </c:pt>
                <c:pt idx="15">
                  <c:v>г. Алматы         </c:v>
                </c:pt>
                <c:pt idx="16">
                  <c:v>г. Шымкент</c:v>
                </c:pt>
                <c:pt idx="17">
                  <c:v>г. Туркестан</c:v>
                </c:pt>
              </c:strCache>
            </c:strRef>
          </c:cat>
          <c:val>
            <c:numRef>
              <c:f>Лист1!$D$2:$D$19</c:f>
              <c:numCache>
                <c:formatCode>General</c:formatCode>
                <c:ptCount val="18"/>
                <c:pt idx="0">
                  <c:v>120.9</c:v>
                </c:pt>
                <c:pt idx="1">
                  <c:v>96.2</c:v>
                </c:pt>
                <c:pt idx="2">
                  <c:v>216.3</c:v>
                </c:pt>
                <c:pt idx="3">
                  <c:v>71.7</c:v>
                </c:pt>
                <c:pt idx="4">
                  <c:v>169.3</c:v>
                </c:pt>
                <c:pt idx="5">
                  <c:v>82.6</c:v>
                </c:pt>
                <c:pt idx="6">
                  <c:v>127.3</c:v>
                </c:pt>
                <c:pt idx="7">
                  <c:v>93.5</c:v>
                </c:pt>
                <c:pt idx="8">
                  <c:v>76.400000000000006</c:v>
                </c:pt>
                <c:pt idx="9">
                  <c:v>199.2</c:v>
                </c:pt>
                <c:pt idx="10">
                  <c:v>97</c:v>
                </c:pt>
                <c:pt idx="11">
                  <c:v>85.5</c:v>
                </c:pt>
                <c:pt idx="12">
                  <c:v>123.4</c:v>
                </c:pt>
                <c:pt idx="13">
                  <c:v>114.9</c:v>
                </c:pt>
                <c:pt idx="14">
                  <c:v>139.5</c:v>
                </c:pt>
                <c:pt idx="15">
                  <c:v>142.5</c:v>
                </c:pt>
                <c:pt idx="16">
                  <c:v>193.9</c:v>
                </c:pt>
                <c:pt idx="17">
                  <c:v>115.1</c:v>
                </c:pt>
              </c:numCache>
            </c:numRef>
          </c:val>
          <c:extLst xmlns:c16r2="http://schemas.microsoft.com/office/drawing/2015/06/chart">
            <c:ext xmlns:c16="http://schemas.microsoft.com/office/drawing/2014/chart" uri="{C3380CC4-5D6E-409C-BE32-E72D297353CC}">
              <c16:uniqueId val="{00000002-0274-4D13-A15A-19DA2D04C3DD}"/>
            </c:ext>
          </c:extLst>
        </c:ser>
        <c:dLbls>
          <c:dLblPos val="outEnd"/>
          <c:showLegendKey val="0"/>
          <c:showVal val="1"/>
          <c:showCatName val="0"/>
          <c:showSerName val="0"/>
          <c:showPercent val="0"/>
          <c:showBubbleSize val="0"/>
        </c:dLbls>
        <c:gapWidth val="100"/>
        <c:axId val="185993088"/>
        <c:axId val="185994624"/>
      </c:barChart>
      <c:catAx>
        <c:axId val="1859930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85994624"/>
        <c:crosses val="autoZero"/>
        <c:auto val="1"/>
        <c:lblAlgn val="ctr"/>
        <c:lblOffset val="100"/>
        <c:noMultiLvlLbl val="0"/>
      </c:catAx>
      <c:valAx>
        <c:axId val="1859946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59930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[врачи.xlsx]Лист7!$M$26</c:f>
              <c:strCache>
                <c:ptCount val="1"/>
                <c:pt idx="0">
                  <c:v>Офтальмологи стационара</c:v>
                </c:pt>
              </c:strCache>
            </c:strRef>
          </c:tx>
          <c:spPr>
            <a:solidFill>
              <a:schemeClr val="accent1"/>
            </a:solidFill>
            <a:ln>
              <a:noFill/>
            </a:ln>
            <a:effectLst/>
          </c:spPr>
          <c:invertIfNegative val="0"/>
          <c:dLbls>
            <c:dLbl>
              <c:idx val="4"/>
              <c:layout>
                <c:manualLayout>
                  <c:x val="-4.1666666666666699E-2"/>
                  <c:y val="4.1666666666666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9D-43AC-83B6-CF77B407CEA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[врачи.xlsx]Лист7!$K$27:$L$32</c:f>
              <c:multiLvlStrCache>
                <c:ptCount val="6"/>
                <c:lvl>
                  <c:pt idx="0">
                    <c:v>Один раз в два года</c:v>
                  </c:pt>
                  <c:pt idx="1">
                    <c:v>Квартально</c:v>
                  </c:pt>
                  <c:pt idx="2">
                    <c:v>Один раз в два года</c:v>
                  </c:pt>
                  <c:pt idx="3">
                    <c:v>В год один раз</c:v>
                  </c:pt>
                  <c:pt idx="4">
                    <c:v>Два раза в год</c:v>
                  </c:pt>
                  <c:pt idx="5">
                    <c:v>Три раза в год</c:v>
                  </c:pt>
                </c:lvl>
                <c:lvl>
                  <c:pt idx="0">
                    <c:v>Офтальмоскопия</c:v>
                  </c:pt>
                  <c:pt idx="2">
                    <c:v>Оптическая когерентная томография ОКТ</c:v>
                  </c:pt>
                </c:lvl>
              </c:multiLvlStrCache>
            </c:multiLvlStrRef>
          </c:cat>
          <c:val>
            <c:numRef>
              <c:f>[врачи.xlsx]Лист7!$M$27:$M$32</c:f>
              <c:numCache>
                <c:formatCode>0.0%</c:formatCode>
                <c:ptCount val="6"/>
                <c:pt idx="0">
                  <c:v>0.08</c:v>
                </c:pt>
                <c:pt idx="1">
                  <c:v>0.92</c:v>
                </c:pt>
                <c:pt idx="2">
                  <c:v>0.08</c:v>
                </c:pt>
                <c:pt idx="3">
                  <c:v>0.24</c:v>
                </c:pt>
                <c:pt idx="4">
                  <c:v>0.56000000000000005</c:v>
                </c:pt>
                <c:pt idx="5">
                  <c:v>0.12</c:v>
                </c:pt>
              </c:numCache>
            </c:numRef>
          </c:val>
          <c:extLst xmlns:c16r2="http://schemas.microsoft.com/office/drawing/2015/06/chart">
            <c:ext xmlns:c16="http://schemas.microsoft.com/office/drawing/2014/chart" uri="{C3380CC4-5D6E-409C-BE32-E72D297353CC}">
              <c16:uniqueId val="{00000001-389D-43AC-83B6-CF77B407CEAA}"/>
            </c:ext>
          </c:extLst>
        </c:ser>
        <c:ser>
          <c:idx val="1"/>
          <c:order val="1"/>
          <c:tx>
            <c:strRef>
              <c:f>[врачи.xlsx]Лист7!$N$26</c:f>
              <c:strCache>
                <c:ptCount val="1"/>
                <c:pt idx="0">
                  <c:v>Офтальмологи первичного звена</c:v>
                </c:pt>
              </c:strCache>
            </c:strRef>
          </c:tx>
          <c:spPr>
            <a:solidFill>
              <a:schemeClr val="accent2"/>
            </a:solidFill>
            <a:ln>
              <a:noFill/>
            </a:ln>
            <a:effectLst/>
          </c:spPr>
          <c:invertIfNegative val="0"/>
          <c:dLbls>
            <c:dLbl>
              <c:idx val="5"/>
              <c:layout>
                <c:manualLayout>
                  <c:x val="0"/>
                  <c:y val="2.7777777777777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9D-43AC-83B6-CF77B407CEA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[врачи.xlsx]Лист7!$K$27:$L$32</c:f>
              <c:multiLvlStrCache>
                <c:ptCount val="6"/>
                <c:lvl>
                  <c:pt idx="0">
                    <c:v>Один раз в два года</c:v>
                  </c:pt>
                  <c:pt idx="1">
                    <c:v>Квартально</c:v>
                  </c:pt>
                  <c:pt idx="2">
                    <c:v>Один раз в два года</c:v>
                  </c:pt>
                  <c:pt idx="3">
                    <c:v>В год один раз</c:v>
                  </c:pt>
                  <c:pt idx="4">
                    <c:v>Два раза в год</c:v>
                  </c:pt>
                  <c:pt idx="5">
                    <c:v>Три раза в год</c:v>
                  </c:pt>
                </c:lvl>
                <c:lvl>
                  <c:pt idx="0">
                    <c:v>Офтальмоскопия</c:v>
                  </c:pt>
                  <c:pt idx="2">
                    <c:v>Оптическая когерентная томография ОКТ</c:v>
                  </c:pt>
                </c:lvl>
              </c:multiLvlStrCache>
            </c:multiLvlStrRef>
          </c:cat>
          <c:val>
            <c:numRef>
              <c:f>[врачи.xlsx]Лист7!$N$27:$N$32</c:f>
              <c:numCache>
                <c:formatCode>0.0%</c:formatCode>
                <c:ptCount val="6"/>
                <c:pt idx="0">
                  <c:v>0.182</c:v>
                </c:pt>
                <c:pt idx="1">
                  <c:v>0.81799999999999995</c:v>
                </c:pt>
                <c:pt idx="2">
                  <c:v>0.182</c:v>
                </c:pt>
                <c:pt idx="3">
                  <c:v>0.27300000000000002</c:v>
                </c:pt>
                <c:pt idx="4">
                  <c:v>0.54500000000000004</c:v>
                </c:pt>
                <c:pt idx="5">
                  <c:v>0</c:v>
                </c:pt>
              </c:numCache>
            </c:numRef>
          </c:val>
          <c:extLst xmlns:c16r2="http://schemas.microsoft.com/office/drawing/2015/06/chart">
            <c:ext xmlns:c16="http://schemas.microsoft.com/office/drawing/2014/chart" uri="{C3380CC4-5D6E-409C-BE32-E72D297353CC}">
              <c16:uniqueId val="{00000003-389D-43AC-83B6-CF77B407CEAA}"/>
            </c:ext>
          </c:extLst>
        </c:ser>
        <c:ser>
          <c:idx val="2"/>
          <c:order val="2"/>
          <c:tx>
            <c:strRef>
              <c:f>[врачи.xlsx]Лист7!$O$26</c:f>
              <c:strCache>
                <c:ptCount val="1"/>
                <c:pt idx="0">
                  <c:v>Врачи общей практики</c:v>
                </c:pt>
              </c:strCache>
            </c:strRef>
          </c:tx>
          <c:spPr>
            <a:solidFill>
              <a:schemeClr val="accent3"/>
            </a:solidFill>
            <a:ln>
              <a:noFill/>
            </a:ln>
            <a:effectLst/>
          </c:spPr>
          <c:invertIfNegative val="0"/>
          <c:dLbls>
            <c:dLbl>
              <c:idx val="4"/>
              <c:layout>
                <c:manualLayout>
                  <c:x val="2.2222222222222102E-2"/>
                  <c:y val="-3.7037037037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9D-43AC-83B6-CF77B407CEAA}"/>
                </c:ext>
                <c:ext xmlns:c15="http://schemas.microsoft.com/office/drawing/2012/chart" uri="{CE6537A1-D6FC-4f65-9D91-7224C49458BB}"/>
              </c:extLst>
            </c:dLbl>
            <c:dLbl>
              <c:idx val="5"/>
              <c:layout>
                <c:manualLayout>
                  <c:x val="8.3333333333333297E-3"/>
                  <c:y val="-3.2407407407407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9D-43AC-83B6-CF77B407CEA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[врачи.xlsx]Лист7!$K$27:$L$32</c:f>
              <c:multiLvlStrCache>
                <c:ptCount val="6"/>
                <c:lvl>
                  <c:pt idx="0">
                    <c:v>Один раз в два года</c:v>
                  </c:pt>
                  <c:pt idx="1">
                    <c:v>Квартально</c:v>
                  </c:pt>
                  <c:pt idx="2">
                    <c:v>Один раз в два года</c:v>
                  </c:pt>
                  <c:pt idx="3">
                    <c:v>В год один раз</c:v>
                  </c:pt>
                  <c:pt idx="4">
                    <c:v>Два раза в год</c:v>
                  </c:pt>
                  <c:pt idx="5">
                    <c:v>Три раза в год</c:v>
                  </c:pt>
                </c:lvl>
                <c:lvl>
                  <c:pt idx="0">
                    <c:v>Офтальмоскопия</c:v>
                  </c:pt>
                  <c:pt idx="2">
                    <c:v>Оптическая когерентная томография ОКТ</c:v>
                  </c:pt>
                </c:lvl>
              </c:multiLvlStrCache>
            </c:multiLvlStrRef>
          </c:cat>
          <c:val>
            <c:numRef>
              <c:f>[врачи.xlsx]Лист7!$O$27:$O$32</c:f>
              <c:numCache>
                <c:formatCode>0.0%</c:formatCode>
                <c:ptCount val="6"/>
                <c:pt idx="0">
                  <c:v>9.9000000000000005E-2</c:v>
                </c:pt>
                <c:pt idx="1">
                  <c:v>0.90100000000000002</c:v>
                </c:pt>
                <c:pt idx="2">
                  <c:v>9.9000000000000005E-2</c:v>
                </c:pt>
                <c:pt idx="3">
                  <c:v>0.24399999999999999</c:v>
                </c:pt>
                <c:pt idx="4">
                  <c:v>0.55900000000000005</c:v>
                </c:pt>
                <c:pt idx="5">
                  <c:v>9.9000000000000005E-2</c:v>
                </c:pt>
              </c:numCache>
            </c:numRef>
          </c:val>
          <c:extLst xmlns:c16r2="http://schemas.microsoft.com/office/drawing/2015/06/chart">
            <c:ext xmlns:c16="http://schemas.microsoft.com/office/drawing/2014/chart" uri="{C3380CC4-5D6E-409C-BE32-E72D297353CC}">
              <c16:uniqueId val="{00000006-389D-43AC-83B6-CF77B407CEAA}"/>
            </c:ext>
          </c:extLst>
        </c:ser>
        <c:ser>
          <c:idx val="3"/>
          <c:order val="3"/>
          <c:tx>
            <c:strRef>
              <c:f>[врачи.xlsx]Лист7!$P$26</c:f>
              <c:strCache>
                <c:ptCount val="1"/>
                <c:pt idx="0">
                  <c:v>Всего</c:v>
                </c:pt>
              </c:strCache>
            </c:strRef>
          </c:tx>
          <c:spPr>
            <a:solidFill>
              <a:schemeClr val="accent4"/>
            </a:solidFill>
            <a:ln>
              <a:noFill/>
            </a:ln>
            <a:effectLst/>
          </c:spPr>
          <c:invertIfNegative val="0"/>
          <c:dLbls>
            <c:dLbl>
              <c:idx val="0"/>
              <c:layout>
                <c:manualLayout>
                  <c:x val="3.05555555555556E-2"/>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9D-43AC-83B6-CF77B407CEAA}"/>
                </c:ext>
                <c:ext xmlns:c15="http://schemas.microsoft.com/office/drawing/2012/chart" uri="{CE6537A1-D6FC-4f65-9D91-7224C49458BB}"/>
              </c:extLst>
            </c:dLbl>
            <c:dLbl>
              <c:idx val="1"/>
              <c:layout>
                <c:manualLayout>
                  <c:x val="4.1666666666666699E-2"/>
                  <c:y val="2.3148148148148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9D-43AC-83B6-CF77B407CEAA}"/>
                </c:ext>
                <c:ext xmlns:c15="http://schemas.microsoft.com/office/drawing/2012/chart" uri="{CE6537A1-D6FC-4f65-9D91-7224C49458BB}"/>
              </c:extLst>
            </c:dLbl>
            <c:dLbl>
              <c:idx val="2"/>
              <c:layout>
                <c:manualLayout>
                  <c:x val="2.5000000000000001E-2"/>
                  <c:y val="9.25925925925917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9D-43AC-83B6-CF77B407CEAA}"/>
                </c:ext>
                <c:ext xmlns:c15="http://schemas.microsoft.com/office/drawing/2012/chart" uri="{CE6537A1-D6FC-4f65-9D91-7224C49458BB}"/>
              </c:extLst>
            </c:dLbl>
            <c:dLbl>
              <c:idx val="4"/>
              <c:layout>
                <c:manualLayout>
                  <c:x val="4.4444444444444502E-2"/>
                  <c:y val="1.85185185185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89D-43AC-83B6-CF77B407CEA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[врачи.xlsx]Лист7!$K$27:$L$32</c:f>
              <c:multiLvlStrCache>
                <c:ptCount val="6"/>
                <c:lvl>
                  <c:pt idx="0">
                    <c:v>Один раз в два года</c:v>
                  </c:pt>
                  <c:pt idx="1">
                    <c:v>Квартально</c:v>
                  </c:pt>
                  <c:pt idx="2">
                    <c:v>Один раз в два года</c:v>
                  </c:pt>
                  <c:pt idx="3">
                    <c:v>В год один раз</c:v>
                  </c:pt>
                  <c:pt idx="4">
                    <c:v>Два раза в год</c:v>
                  </c:pt>
                  <c:pt idx="5">
                    <c:v>Три раза в год</c:v>
                  </c:pt>
                </c:lvl>
                <c:lvl>
                  <c:pt idx="0">
                    <c:v>Офтальмоскопия</c:v>
                  </c:pt>
                  <c:pt idx="2">
                    <c:v>Оптическая когерентная томография ОКТ</c:v>
                  </c:pt>
                </c:lvl>
              </c:multiLvlStrCache>
            </c:multiLvlStrRef>
          </c:cat>
          <c:val>
            <c:numRef>
              <c:f>[врачи.xlsx]Лист7!$P$27:$P$32</c:f>
              <c:numCache>
                <c:formatCode>0.0%</c:formatCode>
                <c:ptCount val="6"/>
                <c:pt idx="0">
                  <c:v>9.9000000000000005E-2</c:v>
                </c:pt>
                <c:pt idx="1">
                  <c:v>0.90100000000000002</c:v>
                </c:pt>
                <c:pt idx="2">
                  <c:v>9.9000000000000005E-2</c:v>
                </c:pt>
                <c:pt idx="3">
                  <c:v>0.24399999999999999</c:v>
                </c:pt>
                <c:pt idx="4">
                  <c:v>0.55800000000000005</c:v>
                </c:pt>
                <c:pt idx="5">
                  <c:v>9.9000000000000005E-2</c:v>
                </c:pt>
              </c:numCache>
            </c:numRef>
          </c:val>
          <c:extLst xmlns:c16r2="http://schemas.microsoft.com/office/drawing/2015/06/chart">
            <c:ext xmlns:c16="http://schemas.microsoft.com/office/drawing/2014/chart" uri="{C3380CC4-5D6E-409C-BE32-E72D297353CC}">
              <c16:uniqueId val="{0000000B-389D-43AC-83B6-CF77B407CEAA}"/>
            </c:ext>
          </c:extLst>
        </c:ser>
        <c:dLbls>
          <c:showLegendKey val="0"/>
          <c:showVal val="0"/>
          <c:showCatName val="0"/>
          <c:showSerName val="0"/>
          <c:showPercent val="0"/>
          <c:showBubbleSize val="0"/>
        </c:dLbls>
        <c:gapWidth val="219"/>
        <c:overlap val="-27"/>
        <c:axId val="176969984"/>
        <c:axId val="177000448"/>
      </c:barChart>
      <c:catAx>
        <c:axId val="1769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7000448"/>
        <c:crosses val="autoZero"/>
        <c:auto val="1"/>
        <c:lblAlgn val="ctr"/>
        <c:lblOffset val="100"/>
        <c:noMultiLvlLbl val="0"/>
      </c:catAx>
      <c:valAx>
        <c:axId val="1770004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9699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[врачи.xlsx]Лист7!$B$29</c:f>
              <c:strCache>
                <c:ptCount val="1"/>
                <c:pt idx="0">
                  <c:v>Один раз в два года</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[врачи.xlsx]Лист7!$C$28:$F$28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[врачи.xlsx]Лист7!$C$29:$F$29</c:f>
              <c:numCache>
                <c:formatCode>0.0%</c:formatCode>
                <c:ptCount val="4"/>
                <c:pt idx="0">
                  <c:v>0.2</c:v>
                </c:pt>
                <c:pt idx="1">
                  <c:v>0.182</c:v>
                </c:pt>
                <c:pt idx="2">
                  <c:v>0.19800000000000001</c:v>
                </c:pt>
                <c:pt idx="3">
                  <c:v>0.19700000000000001</c:v>
                </c:pt>
              </c:numCache>
            </c:numRef>
          </c:val>
          <c:extLst xmlns:c16r2="http://schemas.microsoft.com/office/drawing/2015/06/chart">
            <c:ext xmlns:c16="http://schemas.microsoft.com/office/drawing/2014/chart" uri="{C3380CC4-5D6E-409C-BE32-E72D297353CC}">
              <c16:uniqueId val="{00000000-3CE7-4239-AF4B-1F729086C5E1}"/>
            </c:ext>
          </c:extLst>
        </c:ser>
        <c:ser>
          <c:idx val="1"/>
          <c:order val="1"/>
          <c:tx>
            <c:strRef>
              <c:f>[врачи.xlsx]Лист7!$B$30</c:f>
              <c:strCache>
                <c:ptCount val="1"/>
                <c:pt idx="0">
                  <c:v>В год один раз</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[врачи.xlsx]Лист7!$C$28:$F$28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[врачи.xlsx]Лист7!$C$30:$F$30</c:f>
              <c:numCache>
                <c:formatCode>0.0%</c:formatCode>
                <c:ptCount val="4"/>
                <c:pt idx="0">
                  <c:v>0.42</c:v>
                </c:pt>
                <c:pt idx="1">
                  <c:v>0.45500000000000002</c:v>
                </c:pt>
                <c:pt idx="2">
                  <c:v>0.42299999999999999</c:v>
                </c:pt>
                <c:pt idx="3">
                  <c:v>0.42299999999999999</c:v>
                </c:pt>
              </c:numCache>
            </c:numRef>
          </c:val>
          <c:extLst xmlns:c16r2="http://schemas.microsoft.com/office/drawing/2015/06/chart">
            <c:ext xmlns:c16="http://schemas.microsoft.com/office/drawing/2014/chart" uri="{C3380CC4-5D6E-409C-BE32-E72D297353CC}">
              <c16:uniqueId val="{00000001-3CE7-4239-AF4B-1F729086C5E1}"/>
            </c:ext>
          </c:extLst>
        </c:ser>
        <c:ser>
          <c:idx val="2"/>
          <c:order val="2"/>
          <c:tx>
            <c:strRef>
              <c:f>[врачи.xlsx]Лист7!$B$31</c:f>
              <c:strCache>
                <c:ptCount val="1"/>
                <c:pt idx="0">
                  <c:v>Два раза в год</c:v>
                </c:pt>
              </c:strCache>
            </c:strRef>
          </c:tx>
          <c:spPr>
            <a:solidFill>
              <a:schemeClr val="accent3"/>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[врачи.xlsx]Лист7!$C$28:$F$28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[врачи.xlsx]Лист7!$C$31:$F$31</c:f>
              <c:numCache>
                <c:formatCode>0.0%</c:formatCode>
                <c:ptCount val="4"/>
                <c:pt idx="0">
                  <c:v>0.38</c:v>
                </c:pt>
                <c:pt idx="1">
                  <c:v>0.36399999999999999</c:v>
                </c:pt>
                <c:pt idx="2">
                  <c:v>0.38</c:v>
                </c:pt>
                <c:pt idx="3">
                  <c:v>0.379</c:v>
                </c:pt>
              </c:numCache>
            </c:numRef>
          </c:val>
          <c:extLst xmlns:c16r2="http://schemas.microsoft.com/office/drawing/2015/06/chart">
            <c:ext xmlns:c16="http://schemas.microsoft.com/office/drawing/2014/chart" uri="{C3380CC4-5D6E-409C-BE32-E72D297353CC}">
              <c16:uniqueId val="{00000002-3CE7-4239-AF4B-1F729086C5E1}"/>
            </c:ext>
          </c:extLst>
        </c:ser>
        <c:dLbls>
          <c:showLegendKey val="0"/>
          <c:showVal val="0"/>
          <c:showCatName val="0"/>
          <c:showSerName val="0"/>
          <c:showPercent val="0"/>
          <c:showBubbleSize val="0"/>
        </c:dLbls>
        <c:gapWidth val="150"/>
        <c:shape val="box"/>
        <c:axId val="179265536"/>
        <c:axId val="179267072"/>
        <c:axId val="0"/>
      </c:bar3DChart>
      <c:catAx>
        <c:axId val="1792655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9267072"/>
        <c:crosses val="autoZero"/>
        <c:auto val="1"/>
        <c:lblAlgn val="ctr"/>
        <c:lblOffset val="100"/>
        <c:noMultiLvlLbl val="0"/>
      </c:catAx>
      <c:valAx>
        <c:axId val="1792670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2655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[врачи.xlsx]Лист7!$B$33</c:f>
              <c:strCache>
                <c:ptCount val="1"/>
                <c:pt idx="0">
                  <c:v>Один раз в два года</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[врачи.xlsx]Лист7!$C$32:$F$32</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[врачи.xlsx]Лист7!$C$33:$F$33</c:f>
              <c:numCache>
                <c:formatCode>0.0%</c:formatCode>
                <c:ptCount val="4"/>
                <c:pt idx="0">
                  <c:v>0.08</c:v>
                </c:pt>
                <c:pt idx="1">
                  <c:v>0.182</c:v>
                </c:pt>
                <c:pt idx="2">
                  <c:v>9.9000000000000005E-2</c:v>
                </c:pt>
                <c:pt idx="3">
                  <c:v>9.9000000000000005E-2</c:v>
                </c:pt>
              </c:numCache>
            </c:numRef>
          </c:val>
          <c:extLst xmlns:c16r2="http://schemas.microsoft.com/office/drawing/2015/06/chart">
            <c:ext xmlns:c16="http://schemas.microsoft.com/office/drawing/2014/chart" uri="{C3380CC4-5D6E-409C-BE32-E72D297353CC}">
              <c16:uniqueId val="{00000000-FD6E-481F-B79C-7572FC132EFA}"/>
            </c:ext>
          </c:extLst>
        </c:ser>
        <c:ser>
          <c:idx val="1"/>
          <c:order val="1"/>
          <c:tx>
            <c:strRef>
              <c:f>[врачи.xlsx]Лист7!$B$34</c:f>
              <c:strCache>
                <c:ptCount val="1"/>
                <c:pt idx="0">
                  <c:v>В год один раз</c:v>
                </c:pt>
              </c:strCache>
            </c:strRef>
          </c:tx>
          <c:spPr>
            <a:solidFill>
              <a:schemeClr val="accent4"/>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[врачи.xlsx]Лист7!$C$32:$F$32</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[врачи.xlsx]Лист7!$C$34:$F$34</c:f>
              <c:numCache>
                <c:formatCode>0.0%</c:formatCode>
                <c:ptCount val="4"/>
                <c:pt idx="0">
                  <c:v>0.28000000000000003</c:v>
                </c:pt>
                <c:pt idx="1">
                  <c:v>0.27300000000000002</c:v>
                </c:pt>
                <c:pt idx="2">
                  <c:v>0.27800000000000002</c:v>
                </c:pt>
                <c:pt idx="3">
                  <c:v>0.27800000000000002</c:v>
                </c:pt>
              </c:numCache>
            </c:numRef>
          </c:val>
          <c:extLst xmlns:c16r2="http://schemas.microsoft.com/office/drawing/2015/06/chart">
            <c:ext xmlns:c16="http://schemas.microsoft.com/office/drawing/2014/chart" uri="{C3380CC4-5D6E-409C-BE32-E72D297353CC}">
              <c16:uniqueId val="{00000001-FD6E-481F-B79C-7572FC132EFA}"/>
            </c:ext>
          </c:extLst>
        </c:ser>
        <c:ser>
          <c:idx val="2"/>
          <c:order val="2"/>
          <c:tx>
            <c:strRef>
              <c:f>[врачи.xlsx]Лист7!$B$35</c:f>
              <c:strCache>
                <c:ptCount val="1"/>
                <c:pt idx="0">
                  <c:v>Два раза в год</c:v>
                </c:pt>
              </c:strCache>
            </c:strRef>
          </c:tx>
          <c:spPr>
            <a:solidFill>
              <a:schemeClr val="accent6"/>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[врачи.xlsx]Лист7!$C$32:$F$32</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[врачи.xlsx]Лист7!$C$35:$F$35</c:f>
              <c:numCache>
                <c:formatCode>0.0%</c:formatCode>
                <c:ptCount val="4"/>
                <c:pt idx="0">
                  <c:v>0.64</c:v>
                </c:pt>
                <c:pt idx="1">
                  <c:v>0.54500000000000004</c:v>
                </c:pt>
                <c:pt idx="2">
                  <c:v>0.623</c:v>
                </c:pt>
                <c:pt idx="3">
                  <c:v>0.623</c:v>
                </c:pt>
              </c:numCache>
            </c:numRef>
          </c:val>
          <c:extLst xmlns:c16r2="http://schemas.microsoft.com/office/drawing/2015/06/chart">
            <c:ext xmlns:c16="http://schemas.microsoft.com/office/drawing/2014/chart" uri="{C3380CC4-5D6E-409C-BE32-E72D297353CC}">
              <c16:uniqueId val="{00000002-FD6E-481F-B79C-7572FC132EFA}"/>
            </c:ext>
          </c:extLst>
        </c:ser>
        <c:dLbls>
          <c:showLegendKey val="0"/>
          <c:showVal val="0"/>
          <c:showCatName val="0"/>
          <c:showSerName val="0"/>
          <c:showPercent val="0"/>
          <c:showBubbleSize val="0"/>
        </c:dLbls>
        <c:gapWidth val="150"/>
        <c:shape val="box"/>
        <c:axId val="179303936"/>
        <c:axId val="179305472"/>
        <c:axId val="0"/>
      </c:bar3DChart>
      <c:catAx>
        <c:axId val="1793039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9305472"/>
        <c:crosses val="autoZero"/>
        <c:auto val="1"/>
        <c:lblAlgn val="ctr"/>
        <c:lblOffset val="100"/>
        <c:noMultiLvlLbl val="0"/>
      </c:catAx>
      <c:valAx>
        <c:axId val="179305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793039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[врачи.xlsx]Лист7!$C$36</c:f>
              <c:strCache>
                <c:ptCount val="1"/>
                <c:pt idx="0">
                  <c:v>Офтальмологи стационара</c:v>
                </c:pt>
              </c:strCache>
            </c:strRef>
          </c:tx>
          <c:spPr>
            <a:solidFill>
              <a:schemeClr val="accent6"/>
            </a:solidFill>
            <a:ln>
              <a:noFill/>
            </a:ln>
            <a:effectLst/>
          </c:spPr>
          <c:invertIfNegative val="0"/>
          <c:cat>
            <c:multiLvlStrRef>
              <c:f>[врачи.xlsx]Лист7!$A$37:$B$42</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биомикроскопия</c:v>
                  </c:pt>
                  <c:pt idx="3">
                    <c:v>Ультразвуковая компьютерная биомикроскопия</c:v>
                  </c:pt>
                </c:lvl>
              </c:multiLvlStrCache>
            </c:multiLvlStrRef>
          </c:cat>
          <c:val>
            <c:numRef>
              <c:f>[врачи.xlsx]Лист7!$C$37:$C$42</c:f>
              <c:numCache>
                <c:formatCode>0.0%</c:formatCode>
                <c:ptCount val="6"/>
                <c:pt idx="0">
                  <c:v>0.28000000000000003</c:v>
                </c:pt>
                <c:pt idx="1">
                  <c:v>0.54</c:v>
                </c:pt>
                <c:pt idx="2">
                  <c:v>0.18</c:v>
                </c:pt>
                <c:pt idx="3">
                  <c:v>0.28000000000000003</c:v>
                </c:pt>
                <c:pt idx="4">
                  <c:v>0.64</c:v>
                </c:pt>
                <c:pt idx="5">
                  <c:v>0.08</c:v>
                </c:pt>
              </c:numCache>
            </c:numRef>
          </c:val>
          <c:extLst xmlns:c16r2="http://schemas.microsoft.com/office/drawing/2015/06/chart">
            <c:ext xmlns:c16="http://schemas.microsoft.com/office/drawing/2014/chart" uri="{C3380CC4-5D6E-409C-BE32-E72D297353CC}">
              <c16:uniqueId val="{00000000-0F9F-44AC-8834-E0F982FDFCC5}"/>
            </c:ext>
          </c:extLst>
        </c:ser>
        <c:ser>
          <c:idx val="1"/>
          <c:order val="1"/>
          <c:tx>
            <c:strRef>
              <c:f>[врачи.xlsx]Лист7!$D$36</c:f>
              <c:strCache>
                <c:ptCount val="1"/>
                <c:pt idx="0">
                  <c:v>Офтальмологи первичного звена</c:v>
                </c:pt>
              </c:strCache>
            </c:strRef>
          </c:tx>
          <c:spPr>
            <a:solidFill>
              <a:schemeClr val="accent5"/>
            </a:solidFill>
            <a:ln>
              <a:noFill/>
            </a:ln>
            <a:effectLst/>
          </c:spPr>
          <c:invertIfNegative val="0"/>
          <c:cat>
            <c:multiLvlStrRef>
              <c:f>[врачи.xlsx]Лист7!$A$37:$B$42</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биомикроскопия</c:v>
                  </c:pt>
                  <c:pt idx="3">
                    <c:v>Ультразвуковая компьютерная биомикроскопия</c:v>
                  </c:pt>
                </c:lvl>
              </c:multiLvlStrCache>
            </c:multiLvlStrRef>
          </c:cat>
          <c:val>
            <c:numRef>
              <c:f>[врачи.xlsx]Лист7!$D$37:$D$42</c:f>
              <c:numCache>
                <c:formatCode>0.0%</c:formatCode>
                <c:ptCount val="6"/>
                <c:pt idx="0">
                  <c:v>0.27300000000000002</c:v>
                </c:pt>
                <c:pt idx="1">
                  <c:v>0.45500000000000002</c:v>
                </c:pt>
                <c:pt idx="2">
                  <c:v>0.27300000000000002</c:v>
                </c:pt>
                <c:pt idx="3">
                  <c:v>0.27300000000000002</c:v>
                </c:pt>
                <c:pt idx="4">
                  <c:v>0.54500000000000004</c:v>
                </c:pt>
                <c:pt idx="5">
                  <c:v>0.182</c:v>
                </c:pt>
              </c:numCache>
            </c:numRef>
          </c:val>
          <c:extLst xmlns:c16r2="http://schemas.microsoft.com/office/drawing/2015/06/chart">
            <c:ext xmlns:c16="http://schemas.microsoft.com/office/drawing/2014/chart" uri="{C3380CC4-5D6E-409C-BE32-E72D297353CC}">
              <c16:uniqueId val="{00000001-0F9F-44AC-8834-E0F982FDFCC5}"/>
            </c:ext>
          </c:extLst>
        </c:ser>
        <c:ser>
          <c:idx val="2"/>
          <c:order val="2"/>
          <c:tx>
            <c:strRef>
              <c:f>[врачи.xlsx]Лист7!$E$36</c:f>
              <c:strCache>
                <c:ptCount val="1"/>
                <c:pt idx="0">
                  <c:v>Врачи общей практики</c:v>
                </c:pt>
              </c:strCache>
            </c:strRef>
          </c:tx>
          <c:spPr>
            <a:solidFill>
              <a:schemeClr val="accent4"/>
            </a:solidFill>
            <a:ln>
              <a:noFill/>
            </a:ln>
            <a:effectLst/>
          </c:spPr>
          <c:invertIfNegative val="0"/>
          <c:cat>
            <c:multiLvlStrRef>
              <c:f>[врачи.xlsx]Лист7!$A$37:$B$42</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биомикроскопия</c:v>
                  </c:pt>
                  <c:pt idx="3">
                    <c:v>Ультразвуковая компьютерная биомикроскопия</c:v>
                  </c:pt>
                </c:lvl>
              </c:multiLvlStrCache>
            </c:multiLvlStrRef>
          </c:cat>
          <c:val>
            <c:numRef>
              <c:f>[врачи.xlsx]Лист7!$E$37:$E$42</c:f>
              <c:numCache>
                <c:formatCode>0.0%</c:formatCode>
                <c:ptCount val="6"/>
                <c:pt idx="0">
                  <c:v>0.27800000000000002</c:v>
                </c:pt>
                <c:pt idx="1">
                  <c:v>0.52500000000000002</c:v>
                </c:pt>
                <c:pt idx="2">
                  <c:v>0.19800000000000001</c:v>
                </c:pt>
                <c:pt idx="3">
                  <c:v>0.27800000000000002</c:v>
                </c:pt>
                <c:pt idx="4">
                  <c:v>0.623</c:v>
                </c:pt>
                <c:pt idx="5">
                  <c:v>9.9000000000000005E-2</c:v>
                </c:pt>
              </c:numCache>
            </c:numRef>
          </c:val>
          <c:extLst xmlns:c16r2="http://schemas.microsoft.com/office/drawing/2015/06/chart">
            <c:ext xmlns:c16="http://schemas.microsoft.com/office/drawing/2014/chart" uri="{C3380CC4-5D6E-409C-BE32-E72D297353CC}">
              <c16:uniqueId val="{00000002-0F9F-44AC-8834-E0F982FDFCC5}"/>
            </c:ext>
          </c:extLst>
        </c:ser>
        <c:ser>
          <c:idx val="3"/>
          <c:order val="3"/>
          <c:tx>
            <c:strRef>
              <c:f>[врачи.xlsx]Лист7!$F$36</c:f>
              <c:strCache>
                <c:ptCount val="1"/>
                <c:pt idx="0">
                  <c:v>Всего</c:v>
                </c:pt>
              </c:strCache>
            </c:strRef>
          </c:tx>
          <c:spPr>
            <a:solidFill>
              <a:schemeClr val="accent6">
                <a:lumMod val="60000"/>
              </a:schemeClr>
            </a:solidFill>
            <a:ln>
              <a:noFill/>
            </a:ln>
            <a:effectLst/>
          </c:spPr>
          <c:invertIfNegative val="0"/>
          <c:cat>
            <c:multiLvlStrRef>
              <c:f>[врачи.xlsx]Лист7!$A$37:$B$42</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биомикроскопия</c:v>
                  </c:pt>
                  <c:pt idx="3">
                    <c:v>Ультразвуковая компьютерная биомикроскопия</c:v>
                  </c:pt>
                </c:lvl>
              </c:multiLvlStrCache>
            </c:multiLvlStrRef>
          </c:cat>
          <c:val>
            <c:numRef>
              <c:f>[врачи.xlsx]Лист7!$F$37:$F$42</c:f>
              <c:numCache>
                <c:formatCode>0.0%</c:formatCode>
                <c:ptCount val="6"/>
                <c:pt idx="0">
                  <c:v>0.27800000000000002</c:v>
                </c:pt>
                <c:pt idx="1">
                  <c:v>0.52500000000000002</c:v>
                </c:pt>
                <c:pt idx="2">
                  <c:v>0.19700000000000001</c:v>
                </c:pt>
                <c:pt idx="3">
                  <c:v>0.27800000000000002</c:v>
                </c:pt>
                <c:pt idx="4">
                  <c:v>0.623</c:v>
                </c:pt>
                <c:pt idx="5">
                  <c:v>9.9000000000000005E-2</c:v>
                </c:pt>
              </c:numCache>
            </c:numRef>
          </c:val>
          <c:extLst xmlns:c16r2="http://schemas.microsoft.com/office/drawing/2015/06/chart">
            <c:ext xmlns:c16="http://schemas.microsoft.com/office/drawing/2014/chart" uri="{C3380CC4-5D6E-409C-BE32-E72D297353CC}">
              <c16:uniqueId val="{00000003-0F9F-44AC-8834-E0F982FDFCC5}"/>
            </c:ext>
          </c:extLst>
        </c:ser>
        <c:dLbls>
          <c:showLegendKey val="0"/>
          <c:showVal val="0"/>
          <c:showCatName val="0"/>
          <c:showSerName val="0"/>
          <c:showPercent val="0"/>
          <c:showBubbleSize val="0"/>
        </c:dLbls>
        <c:gapWidth val="219"/>
        <c:overlap val="-27"/>
        <c:axId val="179235456"/>
        <c:axId val="177144192"/>
      </c:barChart>
      <c:catAx>
        <c:axId val="17923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7144192"/>
        <c:crosses val="autoZero"/>
        <c:auto val="1"/>
        <c:lblAlgn val="ctr"/>
        <c:lblOffset val="100"/>
        <c:noMultiLvlLbl val="0"/>
      </c:catAx>
      <c:valAx>
        <c:axId val="177144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792354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[врачи.xlsx]Лист7!$C$43</c:f>
              <c:strCache>
                <c:ptCount val="1"/>
                <c:pt idx="0">
                  <c:v>Офтальмологи стационара</c:v>
                </c:pt>
              </c:strCache>
            </c:strRef>
          </c:tx>
          <c:spPr>
            <a:solidFill>
              <a:schemeClr val="accent1"/>
            </a:solidFill>
            <a:ln>
              <a:noFill/>
            </a:ln>
            <a:effectLst/>
            <a:sp3d/>
          </c:spPr>
          <c:invertIfNegative val="0"/>
          <c:cat>
            <c:multiLvlStrRef>
              <c:f>[врачи.xlsx]Лист7!$A$44:$B$49</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допплерография</c:v>
                  </c:pt>
                  <c:pt idx="3">
                    <c:v>ОСТ переднего отрезка</c:v>
                  </c:pt>
                </c:lvl>
              </c:multiLvlStrCache>
            </c:multiLvlStrRef>
          </c:cat>
          <c:val>
            <c:numRef>
              <c:f>[врачи.xlsx]Лист7!$C$44:$C$49</c:f>
              <c:numCache>
                <c:formatCode>0.0%</c:formatCode>
                <c:ptCount val="6"/>
                <c:pt idx="0">
                  <c:v>0.28000000000000003</c:v>
                </c:pt>
                <c:pt idx="1">
                  <c:v>0.64</c:v>
                </c:pt>
                <c:pt idx="2">
                  <c:v>0.08</c:v>
                </c:pt>
                <c:pt idx="3">
                  <c:v>0.28000000000000003</c:v>
                </c:pt>
                <c:pt idx="4">
                  <c:v>0.64</c:v>
                </c:pt>
                <c:pt idx="5">
                  <c:v>0.08</c:v>
                </c:pt>
              </c:numCache>
            </c:numRef>
          </c:val>
          <c:extLst xmlns:c16r2="http://schemas.microsoft.com/office/drawing/2015/06/chart">
            <c:ext xmlns:c16="http://schemas.microsoft.com/office/drawing/2014/chart" uri="{C3380CC4-5D6E-409C-BE32-E72D297353CC}">
              <c16:uniqueId val="{00000000-2470-444F-A32E-328F32E37CAC}"/>
            </c:ext>
          </c:extLst>
        </c:ser>
        <c:ser>
          <c:idx val="1"/>
          <c:order val="1"/>
          <c:tx>
            <c:strRef>
              <c:f>[врачи.xlsx]Лист7!$D$43</c:f>
              <c:strCache>
                <c:ptCount val="1"/>
                <c:pt idx="0">
                  <c:v>Офтальмологи первичного звена</c:v>
                </c:pt>
              </c:strCache>
            </c:strRef>
          </c:tx>
          <c:spPr>
            <a:solidFill>
              <a:schemeClr val="accent2"/>
            </a:solidFill>
            <a:ln>
              <a:noFill/>
            </a:ln>
            <a:effectLst/>
            <a:sp3d/>
          </c:spPr>
          <c:invertIfNegative val="0"/>
          <c:cat>
            <c:multiLvlStrRef>
              <c:f>[врачи.xlsx]Лист7!$A$44:$B$49</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допплерография</c:v>
                  </c:pt>
                  <c:pt idx="3">
                    <c:v>ОСТ переднего отрезка</c:v>
                  </c:pt>
                </c:lvl>
              </c:multiLvlStrCache>
            </c:multiLvlStrRef>
          </c:cat>
          <c:val>
            <c:numRef>
              <c:f>[врачи.xlsx]Лист7!$D$44:$D$49</c:f>
              <c:numCache>
                <c:formatCode>0.0%</c:formatCode>
                <c:ptCount val="6"/>
                <c:pt idx="0">
                  <c:v>0.27300000000000002</c:v>
                </c:pt>
                <c:pt idx="1">
                  <c:v>0.54500000000000004</c:v>
                </c:pt>
                <c:pt idx="2">
                  <c:v>0.182</c:v>
                </c:pt>
                <c:pt idx="3">
                  <c:v>0.27300000000000002</c:v>
                </c:pt>
                <c:pt idx="4">
                  <c:v>0.54500000000000004</c:v>
                </c:pt>
                <c:pt idx="5">
                  <c:v>0.182</c:v>
                </c:pt>
              </c:numCache>
            </c:numRef>
          </c:val>
          <c:extLst xmlns:c16r2="http://schemas.microsoft.com/office/drawing/2015/06/chart">
            <c:ext xmlns:c16="http://schemas.microsoft.com/office/drawing/2014/chart" uri="{C3380CC4-5D6E-409C-BE32-E72D297353CC}">
              <c16:uniqueId val="{00000001-2470-444F-A32E-328F32E37CAC}"/>
            </c:ext>
          </c:extLst>
        </c:ser>
        <c:ser>
          <c:idx val="2"/>
          <c:order val="2"/>
          <c:tx>
            <c:strRef>
              <c:f>[врачи.xlsx]Лист7!$E$43</c:f>
              <c:strCache>
                <c:ptCount val="1"/>
                <c:pt idx="0">
                  <c:v>Врачи общей практики</c:v>
                </c:pt>
              </c:strCache>
            </c:strRef>
          </c:tx>
          <c:spPr>
            <a:solidFill>
              <a:schemeClr val="accent3"/>
            </a:solidFill>
            <a:ln>
              <a:noFill/>
            </a:ln>
            <a:effectLst/>
            <a:sp3d/>
          </c:spPr>
          <c:invertIfNegative val="0"/>
          <c:cat>
            <c:multiLvlStrRef>
              <c:f>[врачи.xlsx]Лист7!$A$44:$B$49</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допплерография</c:v>
                  </c:pt>
                  <c:pt idx="3">
                    <c:v>ОСТ переднего отрезка</c:v>
                  </c:pt>
                </c:lvl>
              </c:multiLvlStrCache>
            </c:multiLvlStrRef>
          </c:cat>
          <c:val>
            <c:numRef>
              <c:f>[врачи.xlsx]Лист7!$E$44:$E$49</c:f>
              <c:numCache>
                <c:formatCode>0.0%</c:formatCode>
                <c:ptCount val="6"/>
                <c:pt idx="0">
                  <c:v>0.27800000000000002</c:v>
                </c:pt>
                <c:pt idx="1">
                  <c:v>0.623</c:v>
                </c:pt>
                <c:pt idx="2">
                  <c:v>9.9000000000000005E-2</c:v>
                </c:pt>
                <c:pt idx="3">
                  <c:v>0.27800000000000002</c:v>
                </c:pt>
                <c:pt idx="4">
                  <c:v>0.623</c:v>
                </c:pt>
                <c:pt idx="5">
                  <c:v>9.9000000000000005E-2</c:v>
                </c:pt>
              </c:numCache>
            </c:numRef>
          </c:val>
          <c:extLst xmlns:c16r2="http://schemas.microsoft.com/office/drawing/2015/06/chart">
            <c:ext xmlns:c16="http://schemas.microsoft.com/office/drawing/2014/chart" uri="{C3380CC4-5D6E-409C-BE32-E72D297353CC}">
              <c16:uniqueId val="{00000002-2470-444F-A32E-328F32E37CAC}"/>
            </c:ext>
          </c:extLst>
        </c:ser>
        <c:ser>
          <c:idx val="3"/>
          <c:order val="3"/>
          <c:tx>
            <c:strRef>
              <c:f>[врачи.xlsx]Лист7!$F$43</c:f>
              <c:strCache>
                <c:ptCount val="1"/>
                <c:pt idx="0">
                  <c:v>Всего</c:v>
                </c:pt>
              </c:strCache>
            </c:strRef>
          </c:tx>
          <c:spPr>
            <a:solidFill>
              <a:schemeClr val="accent4"/>
            </a:solidFill>
            <a:ln>
              <a:noFill/>
            </a:ln>
            <a:effectLst/>
            <a:sp3d/>
          </c:spPr>
          <c:invertIfNegative val="0"/>
          <c:cat>
            <c:multiLvlStrRef>
              <c:f>[врачи.xlsx]Лист7!$A$44:$B$49</c:f>
              <c:multiLvlStrCache>
                <c:ptCount val="6"/>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lvl>
                <c:lvl>
                  <c:pt idx="0">
                    <c:v>Ультразвуковая допплерография</c:v>
                  </c:pt>
                  <c:pt idx="3">
                    <c:v>ОСТ переднего отрезка</c:v>
                  </c:pt>
                </c:lvl>
              </c:multiLvlStrCache>
            </c:multiLvlStrRef>
          </c:cat>
          <c:val>
            <c:numRef>
              <c:f>[врачи.xlsx]Лист7!$F$44:$F$49</c:f>
              <c:numCache>
                <c:formatCode>0.0%</c:formatCode>
                <c:ptCount val="6"/>
                <c:pt idx="0">
                  <c:v>0.27800000000000002</c:v>
                </c:pt>
                <c:pt idx="1">
                  <c:v>0.623</c:v>
                </c:pt>
                <c:pt idx="2">
                  <c:v>9.9000000000000005E-2</c:v>
                </c:pt>
                <c:pt idx="3">
                  <c:v>0.27800000000000002</c:v>
                </c:pt>
                <c:pt idx="4">
                  <c:v>0.623</c:v>
                </c:pt>
                <c:pt idx="5">
                  <c:v>9.9000000000000005E-2</c:v>
                </c:pt>
              </c:numCache>
            </c:numRef>
          </c:val>
          <c:extLst xmlns:c16r2="http://schemas.microsoft.com/office/drawing/2015/06/chart">
            <c:ext xmlns:c16="http://schemas.microsoft.com/office/drawing/2014/chart" uri="{C3380CC4-5D6E-409C-BE32-E72D297353CC}">
              <c16:uniqueId val="{00000003-2470-444F-A32E-328F32E37CAC}"/>
            </c:ext>
          </c:extLst>
        </c:ser>
        <c:dLbls>
          <c:showLegendKey val="0"/>
          <c:showVal val="0"/>
          <c:showCatName val="0"/>
          <c:showSerName val="0"/>
          <c:showPercent val="0"/>
          <c:showBubbleSize val="0"/>
        </c:dLbls>
        <c:gapWidth val="150"/>
        <c:shape val="box"/>
        <c:axId val="177185152"/>
        <c:axId val="177186688"/>
        <c:axId val="0"/>
      </c:bar3DChart>
      <c:catAx>
        <c:axId val="17718515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7186688"/>
        <c:crosses val="autoZero"/>
        <c:auto val="1"/>
        <c:lblAlgn val="ctr"/>
        <c:lblOffset val="100"/>
        <c:noMultiLvlLbl val="0"/>
      </c:catAx>
      <c:valAx>
        <c:axId val="177186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7718515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48241075114103E-2"/>
          <c:y val="0.123478568324097"/>
          <c:w val="0.90777645234562399"/>
          <c:h val="0.776054234905455"/>
        </c:manualLayout>
      </c:layout>
      <c:barChart>
        <c:barDir val="col"/>
        <c:grouping val="clustered"/>
        <c:varyColors val="0"/>
        <c:ser>
          <c:idx val="0"/>
          <c:order val="0"/>
          <c:tx>
            <c:strRef>
              <c:f>'таблица 10 и рисунок 4'!$Q$21</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4'!$P$22:$P$31</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4'!$Q$22:$Q$31</c:f>
              <c:numCache>
                <c:formatCode>0.0%</c:formatCode>
                <c:ptCount val="10"/>
                <c:pt idx="0">
                  <c:v>-0.420589283362032</c:v>
                </c:pt>
                <c:pt idx="1">
                  <c:v>0.183397932752842</c:v>
                </c:pt>
                <c:pt idx="2">
                  <c:v>7.2589524723470897E-2</c:v>
                </c:pt>
                <c:pt idx="3">
                  <c:v>0.155747934178074</c:v>
                </c:pt>
                <c:pt idx="4">
                  <c:v>-2.0126642898951701E-2</c:v>
                </c:pt>
                <c:pt idx="5">
                  <c:v>-3.1841139962131997E-2</c:v>
                </c:pt>
                <c:pt idx="6">
                  <c:v>-1.81226416053866E-2</c:v>
                </c:pt>
                <c:pt idx="7">
                  <c:v>-1.55229422446269E-2</c:v>
                </c:pt>
                <c:pt idx="8">
                  <c:v>-5.0421041088299897E-3</c:v>
                </c:pt>
                <c:pt idx="9">
                  <c:v>-5.2017441286189001E-2</c:v>
                </c:pt>
              </c:numCache>
            </c:numRef>
          </c:val>
          <c:extLst xmlns:c16r2="http://schemas.microsoft.com/office/drawing/2015/06/chart">
            <c:ext xmlns:c16="http://schemas.microsoft.com/office/drawing/2014/chart" uri="{C3380CC4-5D6E-409C-BE32-E72D297353CC}">
              <c16:uniqueId val="{00000000-5033-48FD-A796-FBE634DDF838}"/>
            </c:ext>
          </c:extLst>
        </c:ser>
        <c:ser>
          <c:idx val="1"/>
          <c:order val="1"/>
          <c:tx>
            <c:strRef>
              <c:f>'таблица 10 и рисунок 4'!$R$21</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4'!$P$22:$P$31</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4'!$R$22:$R$31</c:f>
              <c:numCache>
                <c:formatCode>0.0%</c:formatCode>
                <c:ptCount val="10"/>
                <c:pt idx="0">
                  <c:v>-0.64089364856720799</c:v>
                </c:pt>
                <c:pt idx="1">
                  <c:v>-0.107461086319454</c:v>
                </c:pt>
                <c:pt idx="2">
                  <c:v>-4.8960958757879001E-2</c:v>
                </c:pt>
                <c:pt idx="3">
                  <c:v>-9.7814564707730006E-2</c:v>
                </c:pt>
                <c:pt idx="4">
                  <c:v>9.2983083246016299E-2</c:v>
                </c:pt>
                <c:pt idx="5">
                  <c:v>9.0978420923885694E-2</c:v>
                </c:pt>
                <c:pt idx="6">
                  <c:v>5.8688035345726898E-2</c:v>
                </c:pt>
                <c:pt idx="7">
                  <c:v>6.8026307533136196E-2</c:v>
                </c:pt>
                <c:pt idx="8">
                  <c:v>4.8684144316408799E-3</c:v>
                </c:pt>
                <c:pt idx="9">
                  <c:v>-0.106099162792823</c:v>
                </c:pt>
              </c:numCache>
            </c:numRef>
          </c:val>
          <c:extLst xmlns:c16r2="http://schemas.microsoft.com/office/drawing/2015/06/chart">
            <c:ext xmlns:c16="http://schemas.microsoft.com/office/drawing/2014/chart" uri="{C3380CC4-5D6E-409C-BE32-E72D297353CC}">
              <c16:uniqueId val="{00000001-5033-48FD-A796-FBE634DDF838}"/>
            </c:ext>
          </c:extLst>
        </c:ser>
        <c:dLbls>
          <c:showLegendKey val="0"/>
          <c:showVal val="0"/>
          <c:showCatName val="0"/>
          <c:showSerName val="0"/>
          <c:showPercent val="0"/>
          <c:showBubbleSize val="0"/>
        </c:dLbls>
        <c:gapWidth val="75"/>
        <c:overlap val="-25"/>
        <c:axId val="179372032"/>
        <c:axId val="179373568"/>
      </c:barChart>
      <c:catAx>
        <c:axId val="179372032"/>
        <c:scaling>
          <c:orientation val="minMax"/>
        </c:scaling>
        <c:delete val="0"/>
        <c:axPos val="b"/>
        <c:numFmt formatCode="General" sourceLinked="1"/>
        <c:majorTickMark val="none"/>
        <c:minorTickMark val="none"/>
        <c:tickLblPos val="high"/>
        <c:crossAx val="179373568"/>
        <c:crosses val="autoZero"/>
        <c:auto val="1"/>
        <c:lblAlgn val="ctr"/>
        <c:lblOffset val="100"/>
        <c:noMultiLvlLbl val="0"/>
      </c:catAx>
      <c:valAx>
        <c:axId val="179373568"/>
        <c:scaling>
          <c:orientation val="minMax"/>
          <c:max val="0.3"/>
          <c:min val="-0.7"/>
        </c:scaling>
        <c:delete val="0"/>
        <c:axPos val="l"/>
        <c:majorGridlines/>
        <c:numFmt formatCode="0.0%" sourceLinked="1"/>
        <c:majorTickMark val="none"/>
        <c:minorTickMark val="none"/>
        <c:tickLblPos val="nextTo"/>
        <c:spPr>
          <a:ln w="9525">
            <a:noFill/>
          </a:ln>
        </c:spPr>
        <c:crossAx val="179372032"/>
        <c:crossesAt val="1"/>
        <c:crossBetween val="between"/>
        <c:majorUnit val="0.1"/>
        <c:minorUnit val="0.01"/>
      </c:valAx>
    </c:plotArea>
    <c:legend>
      <c:legendPos val="b"/>
      <c:layout>
        <c:manualLayout>
          <c:xMode val="edge"/>
          <c:yMode val="edge"/>
          <c:x val="0.44909083207094802"/>
          <c:y val="0.932350724731696"/>
          <c:w val="0.156681919184881"/>
          <c:h val="5.7201775037685698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Лист2!$B$22</c:f>
              <c:strCache>
                <c:ptCount val="1"/>
                <c:pt idx="0">
                  <c:v>город</c:v>
                </c:pt>
              </c:strCache>
            </c:strRef>
          </c:tx>
          <c:spPr>
            <a:ln w="34925" cap="rnd">
              <a:solidFill>
                <a:srgbClr val="FF0000"/>
              </a:solidFill>
              <a:round/>
            </a:ln>
            <a:effectLst>
              <a:outerShdw blurRad="57150" dist="19050" dir="5400000" algn="ctr" rotWithShape="0">
                <a:srgbClr val="000000">
                  <a:alpha val="63000"/>
                </a:srgbClr>
              </a:outerShdw>
            </a:effectLst>
          </c:spPr>
          <c:marker>
            <c:symbol val="none"/>
          </c:marker>
          <c:dLbls>
            <c:dLbl>
              <c:idx val="0"/>
              <c:layout>
                <c:manualLayout>
                  <c:x val="-7.7777777777777807E-2"/>
                  <c:y val="4.1666666666666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1B-42E5-BD35-B74B7B6CF949}"/>
                </c:ext>
                <c:ext xmlns:c15="http://schemas.microsoft.com/office/drawing/2012/chart" uri="{CE6537A1-D6FC-4f65-9D91-7224C49458BB}"/>
              </c:extLst>
            </c:dLbl>
            <c:dLbl>
              <c:idx val="1"/>
              <c:layout>
                <c:manualLayout>
                  <c:x val="-5.2777777777777798E-2"/>
                  <c:y val="-5.0925925925925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1B-42E5-BD35-B74B7B6CF949}"/>
                </c:ext>
                <c:ext xmlns:c15="http://schemas.microsoft.com/office/drawing/2012/chart" uri="{CE6537A1-D6FC-4f65-9D91-7224C49458BB}"/>
              </c:extLst>
            </c:dLbl>
            <c:dLbl>
              <c:idx val="2"/>
              <c:layout>
                <c:manualLayout>
                  <c:x val="-2.7777777777777801E-2"/>
                  <c:y val="-5.0925925925925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1B-42E5-BD35-B74B7B6CF949}"/>
                </c:ext>
                <c:ext xmlns:c15="http://schemas.microsoft.com/office/drawing/2012/chart" uri="{CE6537A1-D6FC-4f65-9D91-7224C49458BB}"/>
              </c:extLst>
            </c:dLbl>
            <c:dLbl>
              <c:idx val="3"/>
              <c:layout>
                <c:manualLayout>
                  <c:x val="-0.05"/>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1B-42E5-BD35-B74B7B6CF949}"/>
                </c:ext>
                <c:ext xmlns:c15="http://schemas.microsoft.com/office/drawing/2012/chart" uri="{CE6537A1-D6FC-4f65-9D91-7224C49458BB}"/>
              </c:extLst>
            </c:dLbl>
            <c:dLbl>
              <c:idx val="4"/>
              <c:layout>
                <c:manualLayout>
                  <c:x val="-0.05"/>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1B-42E5-BD35-B74B7B6CF949}"/>
                </c:ext>
                <c:ext xmlns:c15="http://schemas.microsoft.com/office/drawing/2012/chart" uri="{CE6537A1-D6FC-4f65-9D91-7224C49458BB}"/>
              </c:extLst>
            </c:dLbl>
            <c:dLbl>
              <c:idx val="5"/>
              <c:layout>
                <c:manualLayout>
                  <c:x val="-3.8888888888888903E-2"/>
                  <c:y val="-4.629629629629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1B-42E5-BD35-B74B7B6CF949}"/>
                </c:ext>
                <c:ext xmlns:c15="http://schemas.microsoft.com/office/drawing/2012/chart" uri="{CE6537A1-D6FC-4f65-9D91-7224C49458BB}"/>
              </c:extLst>
            </c:dLbl>
            <c:dLbl>
              <c:idx val="6"/>
              <c:layout>
                <c:manualLayout>
                  <c:x val="-1.3888888888888999E-2"/>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1B-42E5-BD35-B74B7B6CF949}"/>
                </c:ext>
                <c:ext xmlns:c15="http://schemas.microsoft.com/office/drawing/2012/chart" uri="{CE6537A1-D6FC-4f65-9D91-7224C49458BB}"/>
              </c:extLst>
            </c:dLbl>
            <c:dLbl>
              <c:idx val="7"/>
              <c:layout>
                <c:manualLayout>
                  <c:x val="0"/>
                  <c:y val="-6.9444444444444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1B-42E5-BD35-B74B7B6CF949}"/>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Лист2!$C$21:$J$21</c:f>
              <c:strCache>
                <c:ptCount val="8"/>
                <c:pt idx="0">
                  <c:v>2011г.</c:v>
                </c:pt>
                <c:pt idx="1">
                  <c:v>2012г.</c:v>
                </c:pt>
                <c:pt idx="2">
                  <c:v>2013г.</c:v>
                </c:pt>
                <c:pt idx="3">
                  <c:v>2014г.</c:v>
                </c:pt>
                <c:pt idx="4">
                  <c:v>2015г.</c:v>
                </c:pt>
                <c:pt idx="5">
                  <c:v>2016г.</c:v>
                </c:pt>
                <c:pt idx="6">
                  <c:v>2017г.</c:v>
                </c:pt>
                <c:pt idx="7">
                  <c:v>2018г.</c:v>
                </c:pt>
              </c:strCache>
            </c:strRef>
          </c:cat>
          <c:val>
            <c:numRef>
              <c:f>Лист2!$C$22:$J$22</c:f>
              <c:numCache>
                <c:formatCode>General</c:formatCode>
                <c:ptCount val="8"/>
                <c:pt idx="0">
                  <c:v>0.24</c:v>
                </c:pt>
                <c:pt idx="1">
                  <c:v>0.32</c:v>
                </c:pt>
                <c:pt idx="2">
                  <c:v>0.32</c:v>
                </c:pt>
                <c:pt idx="3">
                  <c:v>0.25</c:v>
                </c:pt>
                <c:pt idx="4">
                  <c:v>0.32</c:v>
                </c:pt>
                <c:pt idx="5">
                  <c:v>0.31</c:v>
                </c:pt>
                <c:pt idx="6">
                  <c:v>0.24</c:v>
                </c:pt>
                <c:pt idx="7">
                  <c:v>0.22</c:v>
                </c:pt>
              </c:numCache>
            </c:numRef>
          </c:val>
          <c:smooth val="0"/>
          <c:extLst xmlns:c16r2="http://schemas.microsoft.com/office/drawing/2015/06/chart">
            <c:ext xmlns:c16="http://schemas.microsoft.com/office/drawing/2014/chart" uri="{C3380CC4-5D6E-409C-BE32-E72D297353CC}">
              <c16:uniqueId val="{00000008-6D1B-42E5-BD35-B74B7B6CF949}"/>
            </c:ext>
          </c:extLst>
        </c:ser>
        <c:ser>
          <c:idx val="1"/>
          <c:order val="1"/>
          <c:tx>
            <c:strRef>
              <c:f>Лист2!$B$23</c:f>
              <c:strCache>
                <c:ptCount val="1"/>
                <c:pt idx="0">
                  <c:v>село</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0"/>
              <c:layout>
                <c:manualLayout>
                  <c:x val="-7.7777777777777807E-2"/>
                  <c:y val="-4.1666666666666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1B-42E5-BD35-B74B7B6CF949}"/>
                </c:ext>
                <c:ext xmlns:c15="http://schemas.microsoft.com/office/drawing/2012/chart" uri="{CE6537A1-D6FC-4f65-9D91-7224C49458BB}"/>
              </c:extLst>
            </c:dLbl>
            <c:dLbl>
              <c:idx val="1"/>
              <c:layout>
                <c:manualLayout>
                  <c:x val="-3.3333333333333402E-2"/>
                  <c:y val="6.9444444444444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1B-42E5-BD35-B74B7B6CF949}"/>
                </c:ext>
                <c:ext xmlns:c15="http://schemas.microsoft.com/office/drawing/2012/chart" uri="{CE6537A1-D6FC-4f65-9D91-7224C49458BB}"/>
              </c:extLst>
            </c:dLbl>
            <c:dLbl>
              <c:idx val="2"/>
              <c:layout>
                <c:manualLayout>
                  <c:x val="-3.8888888888888903E-2"/>
                  <c:y val="6.0185185185185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D1B-42E5-BD35-B74B7B6CF949}"/>
                </c:ext>
                <c:ext xmlns:c15="http://schemas.microsoft.com/office/drawing/2012/chart" uri="{CE6537A1-D6FC-4f65-9D91-7224C49458BB}"/>
              </c:extLst>
            </c:dLbl>
            <c:dLbl>
              <c:idx val="3"/>
              <c:layout>
                <c:manualLayout>
                  <c:x val="-3.8888888888888903E-2"/>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D1B-42E5-BD35-B74B7B6CF949}"/>
                </c:ext>
                <c:ext xmlns:c15="http://schemas.microsoft.com/office/drawing/2012/chart" uri="{CE6537A1-D6FC-4f65-9D91-7224C49458BB}"/>
              </c:extLst>
            </c:dLbl>
            <c:dLbl>
              <c:idx val="4"/>
              <c:layout>
                <c:manualLayout>
                  <c:x val="-4.4444444444444502E-2"/>
                  <c:y val="5.555555555555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D1B-42E5-BD35-B74B7B6CF949}"/>
                </c:ext>
                <c:ext xmlns:c15="http://schemas.microsoft.com/office/drawing/2012/chart" uri="{CE6537A1-D6FC-4f65-9D91-7224C49458BB}"/>
              </c:extLst>
            </c:dLbl>
            <c:dLbl>
              <c:idx val="5"/>
              <c:layout>
                <c:manualLayout>
                  <c:x val="-2.7777777777777901E-2"/>
                  <c:y val="6.9444444444444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D1B-42E5-BD35-B74B7B6CF949}"/>
                </c:ext>
                <c:ext xmlns:c15="http://schemas.microsoft.com/office/drawing/2012/chart" uri="{CE6537A1-D6FC-4f65-9D91-7224C49458BB}"/>
              </c:extLst>
            </c:dLbl>
            <c:dLbl>
              <c:idx val="6"/>
              <c:layout>
                <c:manualLayout>
                  <c:x val="-3.8888888888889001E-2"/>
                  <c:y val="6.4814814814814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D1B-42E5-BD35-B74B7B6CF949}"/>
                </c:ext>
                <c:ext xmlns:c15="http://schemas.microsoft.com/office/drawing/2012/chart" uri="{CE6537A1-D6FC-4f65-9D91-7224C49458BB}"/>
              </c:extLst>
            </c:dLbl>
            <c:dLbl>
              <c:idx val="7"/>
              <c:layout>
                <c:manualLayout>
                  <c:x val="-4.1666666666666699E-2"/>
                  <c:y val="5.0925925925925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D1B-42E5-BD35-B74B7B6CF949}"/>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FFFF00"/>
                      </a:solidFill>
                      <a:round/>
                    </a:ln>
                    <a:effectLst/>
                  </c:spPr>
                </c15:leaderLines>
              </c:ext>
            </c:extLst>
          </c:dLbls>
          <c:cat>
            <c:strRef>
              <c:f>Лист2!$C$21:$J$21</c:f>
              <c:strCache>
                <c:ptCount val="8"/>
                <c:pt idx="0">
                  <c:v>2011г.</c:v>
                </c:pt>
                <c:pt idx="1">
                  <c:v>2012г.</c:v>
                </c:pt>
                <c:pt idx="2">
                  <c:v>2013г.</c:v>
                </c:pt>
                <c:pt idx="3">
                  <c:v>2014г.</c:v>
                </c:pt>
                <c:pt idx="4">
                  <c:v>2015г.</c:v>
                </c:pt>
                <c:pt idx="5">
                  <c:v>2016г.</c:v>
                </c:pt>
                <c:pt idx="6">
                  <c:v>2017г.</c:v>
                </c:pt>
                <c:pt idx="7">
                  <c:v>2018г.</c:v>
                </c:pt>
              </c:strCache>
            </c:strRef>
          </c:cat>
          <c:val>
            <c:numRef>
              <c:f>Лист2!$C$23:$J$23</c:f>
              <c:numCache>
                <c:formatCode>General</c:formatCode>
                <c:ptCount val="8"/>
                <c:pt idx="0">
                  <c:v>0.26</c:v>
                </c:pt>
                <c:pt idx="1">
                  <c:v>0.31</c:v>
                </c:pt>
                <c:pt idx="2">
                  <c:v>0.28000000000000003</c:v>
                </c:pt>
                <c:pt idx="3">
                  <c:v>0.28999999999999998</c:v>
                </c:pt>
                <c:pt idx="4">
                  <c:v>0.21</c:v>
                </c:pt>
                <c:pt idx="5">
                  <c:v>0.25</c:v>
                </c:pt>
                <c:pt idx="6">
                  <c:v>0.23</c:v>
                </c:pt>
                <c:pt idx="7">
                  <c:v>0.19</c:v>
                </c:pt>
              </c:numCache>
            </c:numRef>
          </c:val>
          <c:smooth val="0"/>
          <c:extLst xmlns:c16r2="http://schemas.microsoft.com/office/drawing/2015/06/chart">
            <c:ext xmlns:c16="http://schemas.microsoft.com/office/drawing/2014/chart" uri="{C3380CC4-5D6E-409C-BE32-E72D297353CC}">
              <c16:uniqueId val="{00000011-6D1B-42E5-BD35-B74B7B6CF949}"/>
            </c:ext>
          </c:extLst>
        </c:ser>
        <c:dLbls>
          <c:showLegendKey val="0"/>
          <c:showVal val="0"/>
          <c:showCatName val="0"/>
          <c:showSerName val="0"/>
          <c:showPercent val="0"/>
          <c:showBubbleSize val="0"/>
        </c:dLbls>
        <c:marker val="1"/>
        <c:smooth val="0"/>
        <c:axId val="179423104"/>
        <c:axId val="179424640"/>
      </c:lineChart>
      <c:catAx>
        <c:axId val="17942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79424640"/>
        <c:crosses val="autoZero"/>
        <c:auto val="1"/>
        <c:lblAlgn val="ctr"/>
        <c:lblOffset val="100"/>
        <c:noMultiLvlLbl val="0"/>
      </c:catAx>
      <c:valAx>
        <c:axId val="17942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794231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'рисунок 7'!$R$2</c:f>
              <c:strCache>
                <c:ptCount val="1"/>
                <c:pt idx="0">
                  <c:v>абс. число</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'рисунок 7'!$Q$3:$Q$12</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'рисунок 7'!$R$3:$R$12</c:f>
              <c:numCache>
                <c:formatCode>General</c:formatCode>
                <c:ptCount val="10"/>
                <c:pt idx="0">
                  <c:v>4469</c:v>
                </c:pt>
                <c:pt idx="1">
                  <c:v>6343</c:v>
                </c:pt>
                <c:pt idx="2">
                  <c:v>4964</c:v>
                </c:pt>
                <c:pt idx="3">
                  <c:v>4525</c:v>
                </c:pt>
                <c:pt idx="4">
                  <c:v>4449</c:v>
                </c:pt>
                <c:pt idx="5">
                  <c:v>4653</c:v>
                </c:pt>
                <c:pt idx="6">
                  <c:v>3961</c:v>
                </c:pt>
                <c:pt idx="7">
                  <c:v>3634</c:v>
                </c:pt>
                <c:pt idx="8">
                  <c:v>6327</c:v>
                </c:pt>
                <c:pt idx="9">
                  <c:v>4922</c:v>
                </c:pt>
              </c:numCache>
            </c:numRef>
          </c:val>
          <c:extLst xmlns:c16r2="http://schemas.microsoft.com/office/drawing/2015/06/chart">
            <c:ext xmlns:c16="http://schemas.microsoft.com/office/drawing/2014/chart" uri="{C3380CC4-5D6E-409C-BE32-E72D297353CC}">
              <c16:uniqueId val="{00000000-C597-47D2-A443-D8817062D3BB}"/>
            </c:ext>
          </c:extLst>
        </c:ser>
        <c:ser>
          <c:idx val="1"/>
          <c:order val="1"/>
          <c:tx>
            <c:strRef>
              <c:f>'рисунок 7'!$S$2</c:f>
              <c:strCache>
                <c:ptCount val="1"/>
                <c:pt idx="0">
                  <c:v>уд.вес,в %</c:v>
                </c:pt>
              </c:strCache>
            </c:strRef>
          </c:tx>
          <c:spPr>
            <a:solidFill>
              <a:srgbClr val="FF0000"/>
            </a:solidFill>
            <a:ln w="28575">
              <a:solidFill>
                <a:srgbClr val="FFFF00"/>
              </a:solidFill>
            </a:ln>
          </c:spPr>
          <c:invertIfNegative val="0"/>
          <c:dLbls>
            <c:dLbl>
              <c:idx val="0"/>
              <c:layout>
                <c:manualLayout>
                  <c:x val="4.6893317702227403E-3"/>
                  <c:y val="-5.24805044740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97-47D2-A443-D8817062D3BB}"/>
                </c:ext>
                <c:ext xmlns:c15="http://schemas.microsoft.com/office/drawing/2012/chart" uri="{CE6537A1-D6FC-4f65-9D91-7224C49458BB}"/>
              </c:extLst>
            </c:dLbl>
            <c:dLbl>
              <c:idx val="1"/>
              <c:layout>
                <c:manualLayout>
                  <c:x val="2.5009769441188E-2"/>
                  <c:y val="-4.9200472944388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97-47D2-A443-D8817062D3BB}"/>
                </c:ext>
                <c:ext xmlns:c15="http://schemas.microsoft.com/office/drawing/2012/chart" uri="{CE6537A1-D6FC-4f65-9D91-7224C49458BB}"/>
              </c:extLst>
            </c:dLbl>
            <c:dLbl>
              <c:idx val="2"/>
              <c:layout>
                <c:manualLayout>
                  <c:x val="1.8757327080890999E-2"/>
                  <c:y val="-6.2320599062892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97-47D2-A443-D8817062D3BB}"/>
                </c:ext>
                <c:ext xmlns:c15="http://schemas.microsoft.com/office/drawing/2012/chart" uri="{CE6537A1-D6FC-4f65-9D91-7224C49458BB}"/>
              </c:extLst>
            </c:dLbl>
            <c:dLbl>
              <c:idx val="3"/>
              <c:layout>
                <c:manualLayout>
                  <c:x val="2.1883548261039502E-2"/>
                  <c:y val="-5.9040567533266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97-47D2-A443-D8817062D3BB}"/>
                </c:ext>
                <c:ext xmlns:c15="http://schemas.microsoft.com/office/drawing/2012/chart" uri="{CE6537A1-D6FC-4f65-9D91-7224C49458BB}"/>
              </c:extLst>
            </c:dLbl>
            <c:dLbl>
              <c:idx val="4"/>
              <c:layout>
                <c:manualLayout>
                  <c:x val="7.81555295037124E-3"/>
                  <c:y val="-6.88806621221443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97-47D2-A443-D8817062D3BB}"/>
                </c:ext>
                <c:ext xmlns:c15="http://schemas.microsoft.com/office/drawing/2012/chart" uri="{CE6537A1-D6FC-4f65-9D91-7224C49458BB}"/>
              </c:extLst>
            </c:dLbl>
            <c:dLbl>
              <c:idx val="5"/>
              <c:layout>
                <c:manualLayout>
                  <c:x val="1.0941774130519701E-2"/>
                  <c:y val="-6.5600630592518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97-47D2-A443-D8817062D3BB}"/>
                </c:ext>
                <c:ext xmlns:c15="http://schemas.microsoft.com/office/drawing/2012/chart" uri="{CE6537A1-D6FC-4f65-9D91-7224C49458BB}"/>
              </c:extLst>
            </c:dLbl>
            <c:dLbl>
              <c:idx val="6"/>
              <c:layout>
                <c:manualLayout>
                  <c:x val="1.5631105900742501E-2"/>
                  <c:y val="-7.21606936517702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97-47D2-A443-D8817062D3BB}"/>
                </c:ext>
                <c:ext xmlns:c15="http://schemas.microsoft.com/office/drawing/2012/chart" uri="{CE6537A1-D6FC-4f65-9D91-7224C49458BB}"/>
              </c:extLst>
            </c:dLbl>
            <c:dLbl>
              <c:idx val="7"/>
              <c:layout>
                <c:manualLayout>
                  <c:x val="9.3786635404454893E-3"/>
                  <c:y val="-6.5600630592518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597-47D2-A443-D8817062D3BB}"/>
                </c:ext>
                <c:ext xmlns:c15="http://schemas.microsoft.com/office/drawing/2012/chart" uri="{CE6537A1-D6FC-4f65-9D91-7224C49458BB}"/>
              </c:extLst>
            </c:dLbl>
            <c:dLbl>
              <c:idx val="8"/>
              <c:layout>
                <c:manualLayout>
                  <c:x val="1.0941774130519701E-2"/>
                  <c:y val="-8.5280819770273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597-47D2-A443-D8817062D3BB}"/>
                </c:ext>
                <c:ext xmlns:c15="http://schemas.microsoft.com/office/drawing/2012/chart" uri="{CE6537A1-D6FC-4f65-9D91-7224C49458BB}"/>
              </c:extLst>
            </c:dLbl>
            <c:dLbl>
              <c:idx val="9"/>
              <c:layout>
                <c:manualLayout>
                  <c:x val="2.3446658851113598E-2"/>
                  <c:y val="-7.21606936517702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597-47D2-A443-D8817062D3B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'рисунок 7'!$Q$3:$Q$12</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'рисунок 7'!$S$3:$S$12</c:f>
              <c:numCache>
                <c:formatCode>0.0%</c:formatCode>
                <c:ptCount val="10"/>
                <c:pt idx="0">
                  <c:v>0.51300000000000001</c:v>
                </c:pt>
                <c:pt idx="1">
                  <c:v>0.83</c:v>
                </c:pt>
                <c:pt idx="2">
                  <c:v>0.90800000000000003</c:v>
                </c:pt>
                <c:pt idx="3">
                  <c:v>0.93799999999999994</c:v>
                </c:pt>
                <c:pt idx="4">
                  <c:v>0.94699999999999995</c:v>
                </c:pt>
                <c:pt idx="5">
                  <c:v>0.91400000000000003</c:v>
                </c:pt>
                <c:pt idx="6">
                  <c:v>0.92100000000000004</c:v>
                </c:pt>
                <c:pt idx="7">
                  <c:v>0.91800000000000004</c:v>
                </c:pt>
                <c:pt idx="8">
                  <c:v>0.624</c:v>
                </c:pt>
                <c:pt idx="9">
                  <c:v>0.67</c:v>
                </c:pt>
              </c:numCache>
            </c:numRef>
          </c:val>
          <c:extLst xmlns:c16r2="http://schemas.microsoft.com/office/drawing/2015/06/chart">
            <c:ext xmlns:c16="http://schemas.microsoft.com/office/drawing/2014/chart" uri="{C3380CC4-5D6E-409C-BE32-E72D297353CC}">
              <c16:uniqueId val="{0000000B-C597-47D2-A443-D8817062D3BB}"/>
            </c:ext>
          </c:extLst>
        </c:ser>
        <c:dLbls>
          <c:showLegendKey val="0"/>
          <c:showVal val="0"/>
          <c:showCatName val="0"/>
          <c:showSerName val="0"/>
          <c:showPercent val="0"/>
          <c:showBubbleSize val="0"/>
        </c:dLbls>
        <c:gapWidth val="75"/>
        <c:shape val="box"/>
        <c:axId val="179488640"/>
        <c:axId val="179490176"/>
        <c:axId val="0"/>
      </c:bar3DChart>
      <c:catAx>
        <c:axId val="179488640"/>
        <c:scaling>
          <c:orientation val="minMax"/>
        </c:scaling>
        <c:delete val="0"/>
        <c:axPos val="b"/>
        <c:numFmt formatCode="General" sourceLinked="0"/>
        <c:majorTickMark val="none"/>
        <c:minorTickMark val="none"/>
        <c:tickLblPos val="nextTo"/>
        <c:crossAx val="179490176"/>
        <c:crosses val="autoZero"/>
        <c:auto val="1"/>
        <c:lblAlgn val="ctr"/>
        <c:lblOffset val="100"/>
        <c:noMultiLvlLbl val="0"/>
      </c:catAx>
      <c:valAx>
        <c:axId val="179490176"/>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179488640"/>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'таблица 10 и рисунок 4'!$Q$59</c:f>
              <c:strCache>
                <c:ptCount val="1"/>
                <c:pt idx="0">
                  <c:v>абс. число</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4'!$P$60:$P$69</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4'!$Q$60:$Q$69</c:f>
              <c:numCache>
                <c:formatCode>General</c:formatCode>
                <c:ptCount val="10"/>
                <c:pt idx="0">
                  <c:v>2684</c:v>
                </c:pt>
                <c:pt idx="1">
                  <c:v>3839</c:v>
                </c:pt>
                <c:pt idx="2">
                  <c:v>3079</c:v>
                </c:pt>
                <c:pt idx="3">
                  <c:v>2685</c:v>
                </c:pt>
                <c:pt idx="4">
                  <c:v>2949</c:v>
                </c:pt>
                <c:pt idx="5">
                  <c:v>2950</c:v>
                </c:pt>
                <c:pt idx="6">
                  <c:v>2308</c:v>
                </c:pt>
                <c:pt idx="7">
                  <c:v>2279</c:v>
                </c:pt>
                <c:pt idx="8">
                  <c:v>6327</c:v>
                </c:pt>
                <c:pt idx="9">
                  <c:v>2585</c:v>
                </c:pt>
              </c:numCache>
            </c:numRef>
          </c:val>
          <c:extLst xmlns:c16r2="http://schemas.microsoft.com/office/drawing/2015/06/chart">
            <c:ext xmlns:c16="http://schemas.microsoft.com/office/drawing/2014/chart" uri="{C3380CC4-5D6E-409C-BE32-E72D297353CC}">
              <c16:uniqueId val="{00000000-0F32-4096-830F-E824FFFC3B7B}"/>
            </c:ext>
          </c:extLst>
        </c:ser>
        <c:ser>
          <c:idx val="1"/>
          <c:order val="1"/>
          <c:tx>
            <c:strRef>
              <c:f>'таблица 10 и рисунок 4'!$R$59</c:f>
              <c:strCache>
                <c:ptCount val="1"/>
                <c:pt idx="0">
                  <c:v>уд.вес,в %</c:v>
                </c:pt>
              </c:strCache>
            </c:strRef>
          </c:tx>
          <c:spPr>
            <a:ln w="19050">
              <a:solidFill>
                <a:srgbClr val="FFFF00"/>
              </a:solidFill>
            </a:ln>
          </c:spPr>
          <c:invertIfNegative val="0"/>
          <c:dPt>
            <c:idx val="0"/>
            <c:invertIfNegative val="0"/>
            <c:bubble3D val="0"/>
            <c:spPr>
              <a:solidFill>
                <a:srgbClr val="FF0000"/>
              </a:solidFill>
              <a:ln w="19050">
                <a:solidFill>
                  <a:srgbClr val="FFFF00"/>
                </a:solidFill>
              </a:ln>
            </c:spPr>
            <c:extLst xmlns:c16r2="http://schemas.microsoft.com/office/drawing/2015/06/chart">
              <c:ext xmlns:c16="http://schemas.microsoft.com/office/drawing/2014/chart" uri="{C3380CC4-5D6E-409C-BE32-E72D297353CC}">
                <c16:uniqueId val="{00000002-0F32-4096-830F-E824FFFC3B7B}"/>
              </c:ext>
            </c:extLst>
          </c:dPt>
          <c:dLbls>
            <c:dLbl>
              <c:idx val="0"/>
              <c:layout>
                <c:manualLayout>
                  <c:x val="1.7864393016646399E-2"/>
                  <c:y val="-4.197271310956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32-4096-830F-E824FFFC3B7B}"/>
                </c:ext>
                <c:ext xmlns:c15="http://schemas.microsoft.com/office/drawing/2012/chart" uri="{CE6537A1-D6FC-4f65-9D91-7224C49458BB}"/>
              </c:extLst>
            </c:dLbl>
            <c:dLbl>
              <c:idx val="1"/>
              <c:layout>
                <c:manualLayout>
                  <c:x val="6.4961429151441296E-3"/>
                  <c:y val="-6.1559979227362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32-4096-830F-E824FFFC3B7B}"/>
                </c:ext>
                <c:ext xmlns:c15="http://schemas.microsoft.com/office/drawing/2012/chart" uri="{CE6537A1-D6FC-4f65-9D91-7224C49458BB}"/>
              </c:extLst>
            </c:dLbl>
            <c:dLbl>
              <c:idx val="2"/>
              <c:layout>
                <c:manualLayout>
                  <c:x val="2.1112464474218402E-2"/>
                  <c:y val="-5.03672557314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32-4096-830F-E824FFFC3B7B}"/>
                </c:ext>
                <c:ext xmlns:c15="http://schemas.microsoft.com/office/drawing/2012/chart" uri="{CE6537A1-D6FC-4f65-9D91-7224C49458BB}"/>
              </c:extLst>
            </c:dLbl>
            <c:dLbl>
              <c:idx val="3"/>
              <c:layout>
                <c:manualLayout>
                  <c:x val="9.7442143727161992E-3"/>
                  <c:y val="-8.3945426219130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32-4096-830F-E824FFFC3B7B}"/>
                </c:ext>
                <c:ext xmlns:c15="http://schemas.microsoft.com/office/drawing/2012/chart" uri="{CE6537A1-D6FC-4f65-9D91-7224C49458BB}"/>
              </c:extLst>
            </c:dLbl>
            <c:dLbl>
              <c:idx val="4"/>
              <c:layout>
                <c:manualLayout>
                  <c:x val="1.9488428745432398E-2"/>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32-4096-830F-E824FFFC3B7B}"/>
                </c:ext>
                <c:ext xmlns:c15="http://schemas.microsoft.com/office/drawing/2012/chart" uri="{CE6537A1-D6FC-4f65-9D91-7224C49458BB}"/>
              </c:extLst>
            </c:dLbl>
            <c:dLbl>
              <c:idx val="5"/>
              <c:layout>
                <c:manualLayout>
                  <c:x val="1.4616321559074301E-2"/>
                  <c:y val="-7.8349064471189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32-4096-830F-E824FFFC3B7B}"/>
                </c:ext>
                <c:ext xmlns:c15="http://schemas.microsoft.com/office/drawing/2012/chart" uri="{CE6537A1-D6FC-4f65-9D91-7224C49458BB}"/>
              </c:extLst>
            </c:dLbl>
            <c:dLbl>
              <c:idx val="6"/>
              <c:layout>
                <c:manualLayout>
                  <c:x val="9.7442143727161992E-3"/>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32-4096-830F-E824FFFC3B7B}"/>
                </c:ext>
                <c:ext xmlns:c15="http://schemas.microsoft.com/office/drawing/2012/chart" uri="{CE6537A1-D6FC-4f65-9D91-7224C49458BB}"/>
              </c:extLst>
            </c:dLbl>
            <c:dLbl>
              <c:idx val="7"/>
              <c:layout>
                <c:manualLayout>
                  <c:x val="6.4961429151441296E-3"/>
                  <c:y val="-7.8349064471189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32-4096-830F-E824FFFC3B7B}"/>
                </c:ext>
                <c:ext xmlns:c15="http://schemas.microsoft.com/office/drawing/2012/chart" uri="{CE6537A1-D6FC-4f65-9D91-7224C49458BB}"/>
              </c:extLst>
            </c:dLbl>
            <c:dLbl>
              <c:idx val="8"/>
              <c:layout>
                <c:manualLayout>
                  <c:x val="3.24807145757207E-3"/>
                  <c:y val="-7.5550883597217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32-4096-830F-E824FFFC3B7B}"/>
                </c:ext>
                <c:ext xmlns:c15="http://schemas.microsoft.com/office/drawing/2012/chart" uri="{CE6537A1-D6FC-4f65-9D91-7224C49458BB}"/>
              </c:extLst>
            </c:dLbl>
            <c:dLbl>
              <c:idx val="9"/>
              <c:layout>
                <c:manualLayout>
                  <c:x val="2.5984571660576401E-2"/>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F32-4096-830F-E824FFFC3B7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4'!$P$60:$P$69</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4'!$R$60:$R$69</c:f>
              <c:numCache>
                <c:formatCode>0.0%</c:formatCode>
                <c:ptCount val="10"/>
                <c:pt idx="0">
                  <c:v>0.570044709388972</c:v>
                </c:pt>
                <c:pt idx="1">
                  <c:v>0.84970044282365198</c:v>
                </c:pt>
                <c:pt idx="2">
                  <c:v>0.92789866839883095</c:v>
                </c:pt>
                <c:pt idx="3">
                  <c:v>0.94711359404096795</c:v>
                </c:pt>
                <c:pt idx="4">
                  <c:v>0.94540522210918998</c:v>
                </c:pt>
                <c:pt idx="5">
                  <c:v>0.92338983050847501</c:v>
                </c:pt>
                <c:pt idx="6">
                  <c:v>0.916377816291161</c:v>
                </c:pt>
                <c:pt idx="7">
                  <c:v>0.913119789381308</c:v>
                </c:pt>
                <c:pt idx="8">
                  <c:v>0.62351825509720205</c:v>
                </c:pt>
                <c:pt idx="9">
                  <c:v>0.71644100580270798</c:v>
                </c:pt>
              </c:numCache>
            </c:numRef>
          </c:val>
          <c:extLst xmlns:c16r2="http://schemas.microsoft.com/office/drawing/2015/06/chart">
            <c:ext xmlns:c16="http://schemas.microsoft.com/office/drawing/2014/chart" uri="{C3380CC4-5D6E-409C-BE32-E72D297353CC}">
              <c16:uniqueId val="{0000000C-0F32-4096-830F-E824FFFC3B7B}"/>
            </c:ext>
          </c:extLst>
        </c:ser>
        <c:dLbls>
          <c:showLegendKey val="0"/>
          <c:showVal val="0"/>
          <c:showCatName val="0"/>
          <c:showSerName val="0"/>
          <c:showPercent val="0"/>
          <c:showBubbleSize val="0"/>
        </c:dLbls>
        <c:gapWidth val="75"/>
        <c:shape val="box"/>
        <c:axId val="179604096"/>
        <c:axId val="179638656"/>
        <c:axId val="0"/>
      </c:bar3DChart>
      <c:catAx>
        <c:axId val="179604096"/>
        <c:scaling>
          <c:orientation val="minMax"/>
        </c:scaling>
        <c:delete val="0"/>
        <c:axPos val="b"/>
        <c:numFmt formatCode="General" sourceLinked="0"/>
        <c:majorTickMark val="none"/>
        <c:minorTickMark val="none"/>
        <c:tickLblPos val="nextTo"/>
        <c:crossAx val="179638656"/>
        <c:crosses val="autoZero"/>
        <c:auto val="1"/>
        <c:lblAlgn val="ctr"/>
        <c:lblOffset val="100"/>
        <c:noMultiLvlLbl val="0"/>
      </c:catAx>
      <c:valAx>
        <c:axId val="179638656"/>
        <c:scaling>
          <c:orientation val="minMax"/>
        </c:scaling>
        <c:delete val="0"/>
        <c:axPos val="l"/>
        <c:majorGridlines/>
        <c:numFmt formatCode="General" sourceLinked="1"/>
        <c:majorTickMark val="none"/>
        <c:minorTickMark val="none"/>
        <c:tickLblPos val="nextTo"/>
        <c:spPr>
          <a:ln w="9525">
            <a:noFill/>
          </a:ln>
        </c:spPr>
        <c:crossAx val="179604096"/>
        <c:crosses val="autoZero"/>
        <c:crossBetween val="between"/>
      </c:valAx>
    </c:plotArea>
    <c:legend>
      <c:legendPos val="b"/>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'таблица 10 и рисунок 4'!$Q$81</c:f>
              <c:strCache>
                <c:ptCount val="1"/>
                <c:pt idx="0">
                  <c:v>абс. число</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4'!$P$82:$P$91</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4'!$Q$82:$Q$91</c:f>
              <c:numCache>
                <c:formatCode>General</c:formatCode>
                <c:ptCount val="10"/>
                <c:pt idx="0">
                  <c:v>1723</c:v>
                </c:pt>
                <c:pt idx="1">
                  <c:v>2504</c:v>
                </c:pt>
                <c:pt idx="2">
                  <c:v>1885</c:v>
                </c:pt>
                <c:pt idx="3">
                  <c:v>1840</c:v>
                </c:pt>
                <c:pt idx="4">
                  <c:v>1500</c:v>
                </c:pt>
                <c:pt idx="5">
                  <c:v>1703</c:v>
                </c:pt>
                <c:pt idx="6">
                  <c:v>1653</c:v>
                </c:pt>
                <c:pt idx="7">
                  <c:v>1355</c:v>
                </c:pt>
                <c:pt idx="8">
                  <c:v>3063</c:v>
                </c:pt>
                <c:pt idx="9">
                  <c:v>6068</c:v>
                </c:pt>
              </c:numCache>
            </c:numRef>
          </c:val>
          <c:extLst xmlns:c16r2="http://schemas.microsoft.com/office/drawing/2015/06/chart">
            <c:ext xmlns:c16="http://schemas.microsoft.com/office/drawing/2014/chart" uri="{C3380CC4-5D6E-409C-BE32-E72D297353CC}">
              <c16:uniqueId val="{00000000-C393-46CF-93DB-283F5FAEE5EC}"/>
            </c:ext>
          </c:extLst>
        </c:ser>
        <c:ser>
          <c:idx val="1"/>
          <c:order val="1"/>
          <c:tx>
            <c:strRef>
              <c:f>'таблица 10 и рисунок 4'!$R$81</c:f>
              <c:strCache>
                <c:ptCount val="1"/>
                <c:pt idx="0">
                  <c:v>уд.вес,в %</c:v>
                </c:pt>
              </c:strCache>
            </c:strRef>
          </c:tx>
          <c:spPr>
            <a:ln w="19050">
              <a:solidFill>
                <a:srgbClr val="FFFF00"/>
              </a:solidFill>
            </a:ln>
          </c:spPr>
          <c:invertIfNegative val="0"/>
          <c:dPt>
            <c:idx val="0"/>
            <c:invertIfNegative val="0"/>
            <c:bubble3D val="0"/>
            <c:spPr>
              <a:solidFill>
                <a:srgbClr val="FF0000"/>
              </a:solidFill>
              <a:ln w="19050">
                <a:solidFill>
                  <a:srgbClr val="FFFF00"/>
                </a:solidFill>
              </a:ln>
            </c:spPr>
            <c:extLst xmlns:c16r2="http://schemas.microsoft.com/office/drawing/2015/06/chart">
              <c:ext xmlns:c16="http://schemas.microsoft.com/office/drawing/2014/chart" uri="{C3380CC4-5D6E-409C-BE32-E72D297353CC}">
                <c16:uniqueId val="{00000002-C393-46CF-93DB-283F5FAEE5EC}"/>
              </c:ext>
            </c:extLst>
          </c:dPt>
          <c:dLbls>
            <c:dLbl>
              <c:idx val="0"/>
              <c:layout>
                <c:manualLayout>
                  <c:x val="1.7864393016646399E-2"/>
                  <c:y val="-4.1972713109565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93-46CF-93DB-283F5FAEE5EC}"/>
                </c:ext>
                <c:ext xmlns:c15="http://schemas.microsoft.com/office/drawing/2012/chart" uri="{CE6537A1-D6FC-4f65-9D91-7224C49458BB}"/>
              </c:extLst>
            </c:dLbl>
            <c:dLbl>
              <c:idx val="1"/>
              <c:layout>
                <c:manualLayout>
                  <c:x val="6.4961429151441296E-3"/>
                  <c:y val="-6.1559979227362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393-46CF-93DB-283F5FAEE5EC}"/>
                </c:ext>
                <c:ext xmlns:c15="http://schemas.microsoft.com/office/drawing/2012/chart" uri="{CE6537A1-D6FC-4f65-9D91-7224C49458BB}"/>
              </c:extLst>
            </c:dLbl>
            <c:dLbl>
              <c:idx val="2"/>
              <c:layout>
                <c:manualLayout>
                  <c:x val="2.1112464474218402E-2"/>
                  <c:y val="-5.03672557314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93-46CF-93DB-283F5FAEE5EC}"/>
                </c:ext>
                <c:ext xmlns:c15="http://schemas.microsoft.com/office/drawing/2012/chart" uri="{CE6537A1-D6FC-4f65-9D91-7224C49458BB}"/>
              </c:extLst>
            </c:dLbl>
            <c:dLbl>
              <c:idx val="3"/>
              <c:layout>
                <c:manualLayout>
                  <c:x val="9.7442143727161992E-3"/>
                  <c:y val="-8.3945426219130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93-46CF-93DB-283F5FAEE5EC}"/>
                </c:ext>
                <c:ext xmlns:c15="http://schemas.microsoft.com/office/drawing/2012/chart" uri="{CE6537A1-D6FC-4f65-9D91-7224C49458BB}"/>
              </c:extLst>
            </c:dLbl>
            <c:dLbl>
              <c:idx val="4"/>
              <c:layout>
                <c:manualLayout>
                  <c:x val="1.9488428745432398E-2"/>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93-46CF-93DB-283F5FAEE5EC}"/>
                </c:ext>
                <c:ext xmlns:c15="http://schemas.microsoft.com/office/drawing/2012/chart" uri="{CE6537A1-D6FC-4f65-9D91-7224C49458BB}"/>
              </c:extLst>
            </c:dLbl>
            <c:dLbl>
              <c:idx val="5"/>
              <c:layout>
                <c:manualLayout>
                  <c:x val="1.4616321559074301E-2"/>
                  <c:y val="-7.8349064471189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93-46CF-93DB-283F5FAEE5EC}"/>
                </c:ext>
                <c:ext xmlns:c15="http://schemas.microsoft.com/office/drawing/2012/chart" uri="{CE6537A1-D6FC-4f65-9D91-7224C49458BB}"/>
              </c:extLst>
            </c:dLbl>
            <c:dLbl>
              <c:idx val="6"/>
              <c:layout>
                <c:manualLayout>
                  <c:x val="9.7442143727161992E-3"/>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93-46CF-93DB-283F5FAEE5EC}"/>
                </c:ext>
                <c:ext xmlns:c15="http://schemas.microsoft.com/office/drawing/2012/chart" uri="{CE6537A1-D6FC-4f65-9D91-7224C49458BB}"/>
              </c:extLst>
            </c:dLbl>
            <c:dLbl>
              <c:idx val="7"/>
              <c:layout>
                <c:manualLayout>
                  <c:x val="6.4961429151441296E-3"/>
                  <c:y val="-7.8349064471189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393-46CF-93DB-283F5FAEE5EC}"/>
                </c:ext>
                <c:ext xmlns:c15="http://schemas.microsoft.com/office/drawing/2012/chart" uri="{CE6537A1-D6FC-4f65-9D91-7224C49458BB}"/>
              </c:extLst>
            </c:dLbl>
            <c:dLbl>
              <c:idx val="8"/>
              <c:layout>
                <c:manualLayout>
                  <c:x val="3.24807145757207E-3"/>
                  <c:y val="-7.5550883597217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393-46CF-93DB-283F5FAEE5EC}"/>
                </c:ext>
                <c:ext xmlns:c15="http://schemas.microsoft.com/office/drawing/2012/chart" uri="{CE6537A1-D6FC-4f65-9D91-7224C49458BB}"/>
              </c:extLst>
            </c:dLbl>
            <c:dLbl>
              <c:idx val="9"/>
              <c:layout>
                <c:manualLayout>
                  <c:x val="2.5984571660576401E-2"/>
                  <c:y val="-5.876179835339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393-46CF-93DB-283F5FAEE5E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 10 и рисунок 4'!$P$82:$P$91</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'таблица 10 и рисунок 4'!$R$82:$R$91</c:f>
              <c:numCache>
                <c:formatCode>0.0%</c:formatCode>
                <c:ptCount val="10"/>
                <c:pt idx="0">
                  <c:v>0.43354614045269901</c:v>
                </c:pt>
                <c:pt idx="1">
                  <c:v>0.80071884984025499</c:v>
                </c:pt>
                <c:pt idx="2">
                  <c:v>0.87639257294429695</c:v>
                </c:pt>
                <c:pt idx="3">
                  <c:v>0.92391304347826098</c:v>
                </c:pt>
                <c:pt idx="4">
                  <c:v>0.94933333333333303</c:v>
                </c:pt>
                <c:pt idx="5">
                  <c:v>0.89782736347621805</c:v>
                </c:pt>
                <c:pt idx="6">
                  <c:v>0.928614640048397</c:v>
                </c:pt>
                <c:pt idx="7">
                  <c:v>0.92619926199262004</c:v>
                </c:pt>
                <c:pt idx="8">
                  <c:v>0.67319621286320597</c:v>
                </c:pt>
                <c:pt idx="9">
                  <c:v>0.70286750164798895</c:v>
                </c:pt>
              </c:numCache>
            </c:numRef>
          </c:val>
          <c:extLst xmlns:c16r2="http://schemas.microsoft.com/office/drawing/2015/06/chart">
            <c:ext xmlns:c16="http://schemas.microsoft.com/office/drawing/2014/chart" uri="{C3380CC4-5D6E-409C-BE32-E72D297353CC}">
              <c16:uniqueId val="{0000000C-C393-46CF-93DB-283F5FAEE5EC}"/>
            </c:ext>
          </c:extLst>
        </c:ser>
        <c:dLbls>
          <c:showLegendKey val="0"/>
          <c:showVal val="0"/>
          <c:showCatName val="0"/>
          <c:showSerName val="0"/>
          <c:showPercent val="0"/>
          <c:showBubbleSize val="0"/>
        </c:dLbls>
        <c:gapWidth val="75"/>
        <c:shape val="box"/>
        <c:axId val="179670400"/>
        <c:axId val="179688576"/>
        <c:axId val="0"/>
      </c:bar3DChart>
      <c:catAx>
        <c:axId val="179670400"/>
        <c:scaling>
          <c:orientation val="minMax"/>
        </c:scaling>
        <c:delete val="0"/>
        <c:axPos val="b"/>
        <c:numFmt formatCode="General" sourceLinked="0"/>
        <c:majorTickMark val="none"/>
        <c:minorTickMark val="none"/>
        <c:tickLblPos val="nextTo"/>
        <c:crossAx val="179688576"/>
        <c:crosses val="autoZero"/>
        <c:auto val="1"/>
        <c:lblAlgn val="ctr"/>
        <c:lblOffset val="100"/>
        <c:noMultiLvlLbl val="0"/>
      </c:catAx>
      <c:valAx>
        <c:axId val="179688576"/>
        <c:scaling>
          <c:orientation val="minMax"/>
        </c:scaling>
        <c:delete val="0"/>
        <c:axPos val="l"/>
        <c:majorGridlines/>
        <c:numFmt formatCode="General" sourceLinked="1"/>
        <c:majorTickMark val="none"/>
        <c:minorTickMark val="none"/>
        <c:tickLblPos val="nextTo"/>
        <c:spPr>
          <a:ln w="9525">
            <a:noFill/>
          </a:ln>
        </c:spPr>
        <c:crossAx val="179670400"/>
        <c:crosses val="autoZero"/>
        <c:crossBetween val="between"/>
      </c:valAx>
    </c:plotArea>
    <c:legend>
      <c:legendPos val="b"/>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РК!$D$2</c:f>
              <c:strCache>
                <c:ptCount val="1"/>
                <c:pt idx="0">
                  <c:v>Республика Казахстан</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forward val="5"/>
            <c:dispRSqr val="1"/>
            <c:dispEq val="1"/>
            <c:trendlineLbl>
              <c:layout>
                <c:manualLayout>
                  <c:x val="-5.35086257258253E-2"/>
                  <c:y val="0.34442454097626501"/>
                </c:manualLayout>
              </c:layout>
              <c:numFmt formatCode="General" sourceLinked="0"/>
              <c:spPr>
                <a:noFill/>
                <a:ln>
                  <a:noFill/>
                </a:ln>
                <a:effectLst/>
              </c:spPr>
              <c:txPr>
                <a:bodyPr rot="0" vert="horz"/>
                <a:lstStyle/>
                <a:p>
                  <a:pPr>
                    <a:defRPr/>
                  </a:pPr>
                  <a:endParaRPr lang="ru-RU"/>
                </a:p>
              </c:txPr>
            </c:trendlineLbl>
          </c:trendline>
          <c:cat>
            <c:numRef>
              <c:f>РК!$E$1:$Y$1</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РК!$E$2:$Y$2</c:f>
              <c:numCache>
                <c:formatCode>General</c:formatCode>
                <c:ptCount val="21"/>
                <c:pt idx="0">
                  <c:v>59.1</c:v>
                </c:pt>
                <c:pt idx="1">
                  <c:v>59.7</c:v>
                </c:pt>
                <c:pt idx="2">
                  <c:v>66.7</c:v>
                </c:pt>
                <c:pt idx="3">
                  <c:v>61.1</c:v>
                </c:pt>
                <c:pt idx="4">
                  <c:v>58.8</c:v>
                </c:pt>
                <c:pt idx="5">
                  <c:v>53.3</c:v>
                </c:pt>
                <c:pt idx="6">
                  <c:v>58.9</c:v>
                </c:pt>
                <c:pt idx="7">
                  <c:v>55.3</c:v>
                </c:pt>
                <c:pt idx="8">
                  <c:v>63.4</c:v>
                </c:pt>
                <c:pt idx="9">
                  <c:v>73.599999999999994</c:v>
                </c:pt>
                <c:pt idx="10">
                  <c:v>70.8</c:v>
                </c:pt>
                <c:pt idx="11">
                  <c:v>83.6</c:v>
                </c:pt>
                <c:pt idx="12">
                  <c:v>99.8</c:v>
                </c:pt>
                <c:pt idx="13">
                  <c:v>101.4</c:v>
                </c:pt>
                <c:pt idx="14">
                  <c:v>113.9</c:v>
                </c:pt>
                <c:pt idx="15">
                  <c:v>103.7</c:v>
                </c:pt>
                <c:pt idx="16">
                  <c:v>124</c:v>
                </c:pt>
                <c:pt idx="17">
                  <c:v>127.2</c:v>
                </c:pt>
                <c:pt idx="18">
                  <c:v>133.4</c:v>
                </c:pt>
                <c:pt idx="19">
                  <c:v>132</c:v>
                </c:pt>
                <c:pt idx="20">
                  <c:v>120.9</c:v>
                </c:pt>
              </c:numCache>
            </c:numRef>
          </c:val>
          <c:smooth val="0"/>
          <c:extLst xmlns:c16r2="http://schemas.microsoft.com/office/drawing/2015/06/chart">
            <c:ext xmlns:c16="http://schemas.microsoft.com/office/drawing/2014/chart" uri="{C3380CC4-5D6E-409C-BE32-E72D297353CC}">
              <c16:uniqueId val="{00000002-693E-4766-9E23-E8E0B33568AC}"/>
            </c:ext>
          </c:extLst>
        </c:ser>
        <c:dLbls>
          <c:showLegendKey val="0"/>
          <c:showVal val="0"/>
          <c:showCatName val="0"/>
          <c:showSerName val="0"/>
          <c:showPercent val="0"/>
          <c:showBubbleSize val="0"/>
        </c:dLbls>
        <c:marker val="1"/>
        <c:smooth val="0"/>
        <c:axId val="186030336"/>
        <c:axId val="186040320"/>
      </c:lineChart>
      <c:dateAx>
        <c:axId val="18603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86040320"/>
        <c:crosses val="autoZero"/>
        <c:auto val="0"/>
        <c:lblOffset val="100"/>
        <c:baseTimeUnit val="days"/>
        <c:majorUnit val="5"/>
        <c:majorTimeUnit val="days"/>
      </c:dateAx>
      <c:valAx>
        <c:axId val="18604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86030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'[Новая форма (Ответы).xlsx]Лист4'!$B$5</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(Ответы).xlsx]Лист4'!$C$4:$F$4</c:f>
              <c:strCache>
                <c:ptCount val="4"/>
                <c:pt idx="0">
                  <c:v>40-49 лет</c:v>
                </c:pt>
                <c:pt idx="1">
                  <c:v>50-59 лет</c:v>
                </c:pt>
                <c:pt idx="2">
                  <c:v>60 лет и старше</c:v>
                </c:pt>
                <c:pt idx="3">
                  <c:v>Всего</c:v>
                </c:pt>
              </c:strCache>
            </c:strRef>
          </c:cat>
          <c:val>
            <c:numRef>
              <c:f>'[Новая форма (Ответы).xlsx]Лист4'!$C$5:$F$5</c:f>
              <c:numCache>
                <c:formatCode>0.0%</c:formatCode>
                <c:ptCount val="4"/>
                <c:pt idx="0">
                  <c:v>0.83699999999999997</c:v>
                </c:pt>
                <c:pt idx="1">
                  <c:v>0.5</c:v>
                </c:pt>
                <c:pt idx="2">
                  <c:v>0.86</c:v>
                </c:pt>
                <c:pt idx="3">
                  <c:v>0.76600000000000001</c:v>
                </c:pt>
              </c:numCache>
            </c:numRef>
          </c:val>
          <c:extLst xmlns:c16r2="http://schemas.microsoft.com/office/drawing/2015/06/chart">
            <c:ext xmlns:c16="http://schemas.microsoft.com/office/drawing/2014/chart" uri="{C3380CC4-5D6E-409C-BE32-E72D297353CC}">
              <c16:uniqueId val="{00000000-581A-4DBF-93C2-0F2DD6650622}"/>
            </c:ext>
          </c:extLst>
        </c:ser>
        <c:ser>
          <c:idx val="1"/>
          <c:order val="1"/>
          <c:tx>
            <c:strRef>
              <c:f>'[Новая форма (Ответы).xlsx]Лист4'!$B$6</c:f>
              <c:strCache>
                <c:ptCount val="1"/>
                <c:pt idx="0">
                  <c:v>частично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(Ответы).xlsx]Лист4'!$C$4:$F$4</c:f>
              <c:strCache>
                <c:ptCount val="4"/>
                <c:pt idx="0">
                  <c:v>40-49 лет</c:v>
                </c:pt>
                <c:pt idx="1">
                  <c:v>50-59 лет</c:v>
                </c:pt>
                <c:pt idx="2">
                  <c:v>60 лет и старше</c:v>
                </c:pt>
                <c:pt idx="3">
                  <c:v>Всего</c:v>
                </c:pt>
              </c:strCache>
            </c:strRef>
          </c:cat>
          <c:val>
            <c:numRef>
              <c:f>'[Новая форма (Ответы).xlsx]Лист4'!$C$6:$F$6</c:f>
              <c:numCache>
                <c:formatCode>0.0%</c:formatCode>
                <c:ptCount val="4"/>
                <c:pt idx="0">
                  <c:v>0.16300000000000001</c:v>
                </c:pt>
                <c:pt idx="1">
                  <c:v>0.5</c:v>
                </c:pt>
                <c:pt idx="2">
                  <c:v>0.14000000000000001</c:v>
                </c:pt>
                <c:pt idx="3">
                  <c:v>0.23400000000000001</c:v>
                </c:pt>
              </c:numCache>
            </c:numRef>
          </c:val>
          <c:extLst xmlns:c16r2="http://schemas.microsoft.com/office/drawing/2015/06/chart">
            <c:ext xmlns:c16="http://schemas.microsoft.com/office/drawing/2014/chart" uri="{C3380CC4-5D6E-409C-BE32-E72D297353CC}">
              <c16:uniqueId val="{00000001-581A-4DBF-93C2-0F2DD6650622}"/>
            </c:ext>
          </c:extLst>
        </c:ser>
        <c:dLbls>
          <c:showLegendKey val="0"/>
          <c:showVal val="0"/>
          <c:showCatName val="0"/>
          <c:showSerName val="0"/>
          <c:showPercent val="0"/>
          <c:showBubbleSize val="0"/>
        </c:dLbls>
        <c:gapWidth val="219"/>
        <c:overlap val="-27"/>
        <c:axId val="179985408"/>
        <c:axId val="179991296"/>
      </c:barChart>
      <c:catAx>
        <c:axId val="1799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991296"/>
        <c:crosses val="autoZero"/>
        <c:auto val="1"/>
        <c:lblAlgn val="ctr"/>
        <c:lblOffset val="100"/>
        <c:noMultiLvlLbl val="0"/>
      </c:catAx>
      <c:valAx>
        <c:axId val="1799912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9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'[Новая форма (Ответы).xlsx]Лист4'!$A$8:$B$8</c:f>
              <c:strCache>
                <c:ptCount val="2"/>
                <c:pt idx="0">
                  <c:v>Проходили ли вы скрининг по глаукоме</c:v>
                </c:pt>
                <c:pt idx="1">
                  <c:v>да</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(Ответы).xlsx]Лист4'!$C$7:$F$7</c:f>
              <c:strCache>
                <c:ptCount val="4"/>
                <c:pt idx="0">
                  <c:v>40-49 лет</c:v>
                </c:pt>
                <c:pt idx="1">
                  <c:v>50-59 лет</c:v>
                </c:pt>
                <c:pt idx="2">
                  <c:v>60 лет и старше</c:v>
                </c:pt>
                <c:pt idx="3">
                  <c:v>Всего</c:v>
                </c:pt>
              </c:strCache>
            </c:strRef>
          </c:cat>
          <c:val>
            <c:numRef>
              <c:f>'[Новая форма (Ответы).xlsx]Лист4'!$C$8:$F$8</c:f>
              <c:numCache>
                <c:formatCode>0.0%</c:formatCode>
                <c:ptCount val="4"/>
                <c:pt idx="0">
                  <c:v>0.33300000000000002</c:v>
                </c:pt>
                <c:pt idx="1">
                  <c:v>0</c:v>
                </c:pt>
                <c:pt idx="2">
                  <c:v>0.42</c:v>
                </c:pt>
                <c:pt idx="3">
                  <c:v>0.28899999999999998</c:v>
                </c:pt>
              </c:numCache>
            </c:numRef>
          </c:val>
          <c:extLst xmlns:c16r2="http://schemas.microsoft.com/office/drawing/2015/06/chart">
            <c:ext xmlns:c16="http://schemas.microsoft.com/office/drawing/2014/chart" uri="{C3380CC4-5D6E-409C-BE32-E72D297353CC}">
              <c16:uniqueId val="{00000000-5DB2-431D-BBC9-3C7B4A7D80D6}"/>
            </c:ext>
          </c:extLst>
        </c:ser>
        <c:ser>
          <c:idx val="1"/>
          <c:order val="1"/>
          <c:tx>
            <c:strRef>
              <c:f>'[Новая форма (Ответы).xlsx]Лист4'!$A$9:$B$9</c:f>
              <c:strCache>
                <c:ptCount val="2"/>
                <c:pt idx="0">
                  <c:v>Проходили ли вы скрининг по глаукоме</c:v>
                </c:pt>
                <c:pt idx="1">
                  <c:v>нет</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(Ответы).xlsx]Лист4'!$C$7:$F$7</c:f>
              <c:strCache>
                <c:ptCount val="4"/>
                <c:pt idx="0">
                  <c:v>40-49 лет</c:v>
                </c:pt>
                <c:pt idx="1">
                  <c:v>50-59 лет</c:v>
                </c:pt>
                <c:pt idx="2">
                  <c:v>60 лет и старше</c:v>
                </c:pt>
                <c:pt idx="3">
                  <c:v>Всего</c:v>
                </c:pt>
              </c:strCache>
            </c:strRef>
          </c:cat>
          <c:val>
            <c:numRef>
              <c:f>'[Новая форма (Ответы).xlsx]Лист4'!$C$9:$F$9</c:f>
              <c:numCache>
                <c:formatCode>0.0%</c:formatCode>
                <c:ptCount val="4"/>
                <c:pt idx="0">
                  <c:v>0.66700000000000004</c:v>
                </c:pt>
                <c:pt idx="1">
                  <c:v>1</c:v>
                </c:pt>
                <c:pt idx="2">
                  <c:v>0.57999999999999996</c:v>
                </c:pt>
                <c:pt idx="3">
                  <c:v>0.71099999999999997</c:v>
                </c:pt>
              </c:numCache>
            </c:numRef>
          </c:val>
          <c:extLst xmlns:c16r2="http://schemas.microsoft.com/office/drawing/2015/06/chart">
            <c:ext xmlns:c16="http://schemas.microsoft.com/office/drawing/2014/chart" uri="{C3380CC4-5D6E-409C-BE32-E72D297353CC}">
              <c16:uniqueId val="{00000001-5DB2-431D-BBC9-3C7B4A7D80D6}"/>
            </c:ext>
          </c:extLst>
        </c:ser>
        <c:dLbls>
          <c:showLegendKey val="0"/>
          <c:showVal val="0"/>
          <c:showCatName val="0"/>
          <c:showSerName val="0"/>
          <c:showPercent val="0"/>
          <c:showBubbleSize val="0"/>
        </c:dLbls>
        <c:gapWidth val="150"/>
        <c:shape val="box"/>
        <c:axId val="179702400"/>
        <c:axId val="179720576"/>
        <c:axId val="0"/>
      </c:bar3DChart>
      <c:catAx>
        <c:axId val="17970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720576"/>
        <c:crosses val="autoZero"/>
        <c:auto val="1"/>
        <c:lblAlgn val="ctr"/>
        <c:lblOffset val="100"/>
        <c:noMultiLvlLbl val="0"/>
      </c:catAx>
      <c:valAx>
        <c:axId val="1797205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7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'[Новая форма (Ответы).xlsx]Лист4'!$B$11</c:f>
              <c:strCache>
                <c:ptCount val="1"/>
                <c:pt idx="0">
                  <c:v>да</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(Ответы).xlsx]Лист4'!$C$10:$F$10</c:f>
              <c:strCache>
                <c:ptCount val="4"/>
                <c:pt idx="0">
                  <c:v>40-49 лет</c:v>
                </c:pt>
                <c:pt idx="1">
                  <c:v>50-59 лет</c:v>
                </c:pt>
                <c:pt idx="2">
                  <c:v>60 лет и старше</c:v>
                </c:pt>
                <c:pt idx="3">
                  <c:v>Всего</c:v>
                </c:pt>
              </c:strCache>
            </c:strRef>
          </c:cat>
          <c:val>
            <c:numRef>
              <c:f>'[Новая форма (Ответы).xlsx]Лист4'!$C$11:$F$11</c:f>
              <c:numCache>
                <c:formatCode>0.0%</c:formatCode>
                <c:ptCount val="4"/>
                <c:pt idx="0">
                  <c:v>0.504</c:v>
                </c:pt>
                <c:pt idx="1">
                  <c:v>0</c:v>
                </c:pt>
                <c:pt idx="2">
                  <c:v>0.56699999999999995</c:v>
                </c:pt>
                <c:pt idx="3">
                  <c:v>0.40899999999999997</c:v>
                </c:pt>
              </c:numCache>
            </c:numRef>
          </c:val>
          <c:extLst xmlns:c16r2="http://schemas.microsoft.com/office/drawing/2015/06/chart">
            <c:ext xmlns:c16="http://schemas.microsoft.com/office/drawing/2014/chart" uri="{C3380CC4-5D6E-409C-BE32-E72D297353CC}">
              <c16:uniqueId val="{00000000-0FD9-485E-8E8E-AC6C1543E487}"/>
            </c:ext>
          </c:extLst>
        </c:ser>
        <c:ser>
          <c:idx val="1"/>
          <c:order val="1"/>
          <c:tx>
            <c:strRef>
              <c:f>'[Новая форма (Ответы).xlsx]Лист4'!$B$12</c:f>
              <c:strCache>
                <c:ptCount val="1"/>
                <c:pt idx="0">
                  <c:v>нет</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'[Новая форма (Ответы).xlsx]Лист4'!$C$10:$F$10</c:f>
              <c:strCache>
                <c:ptCount val="4"/>
                <c:pt idx="0">
                  <c:v>40-49 лет</c:v>
                </c:pt>
                <c:pt idx="1">
                  <c:v>50-59 лет</c:v>
                </c:pt>
                <c:pt idx="2">
                  <c:v>60 лет и старше</c:v>
                </c:pt>
                <c:pt idx="3">
                  <c:v>Всего</c:v>
                </c:pt>
              </c:strCache>
            </c:strRef>
          </c:cat>
          <c:val>
            <c:numRef>
              <c:f>'[Новая форма (Ответы).xlsx]Лист4'!$C$12:$F$12</c:f>
              <c:numCache>
                <c:formatCode>0.0%</c:formatCode>
                <c:ptCount val="4"/>
                <c:pt idx="0">
                  <c:v>0.496</c:v>
                </c:pt>
                <c:pt idx="1">
                  <c:v>1</c:v>
                </c:pt>
                <c:pt idx="2">
                  <c:v>0.433</c:v>
                </c:pt>
                <c:pt idx="3">
                  <c:v>0.59099999999999997</c:v>
                </c:pt>
              </c:numCache>
            </c:numRef>
          </c:val>
          <c:extLst xmlns:c16r2="http://schemas.microsoft.com/office/drawing/2015/06/chart">
            <c:ext xmlns:c16="http://schemas.microsoft.com/office/drawing/2014/chart" uri="{C3380CC4-5D6E-409C-BE32-E72D297353CC}">
              <c16:uniqueId val="{00000001-0FD9-485E-8E8E-AC6C1543E487}"/>
            </c:ext>
          </c:extLst>
        </c:ser>
        <c:dLbls>
          <c:showLegendKey val="0"/>
          <c:showVal val="0"/>
          <c:showCatName val="0"/>
          <c:showSerName val="0"/>
          <c:showPercent val="0"/>
          <c:showBubbleSize val="0"/>
        </c:dLbls>
        <c:gapWidth val="150"/>
        <c:shape val="box"/>
        <c:axId val="179759744"/>
        <c:axId val="179761536"/>
        <c:axId val="180013248"/>
      </c:bar3DChart>
      <c:catAx>
        <c:axId val="179759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761536"/>
        <c:crosses val="autoZero"/>
        <c:auto val="1"/>
        <c:lblAlgn val="ctr"/>
        <c:lblOffset val="100"/>
        <c:noMultiLvlLbl val="0"/>
      </c:catAx>
      <c:valAx>
        <c:axId val="1797615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9759744"/>
        <c:crosses val="autoZero"/>
        <c:crossBetween val="between"/>
      </c:valAx>
      <c:serAx>
        <c:axId val="1800132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76153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75-47BE-B6BA-83D1E3B90D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75-47BE-B6BA-83D1E3B90D8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75-47BE-B6BA-83D1E3B90D8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Лист5!$B$5:$B$7</c:f>
              <c:strCache>
                <c:ptCount val="3"/>
                <c:pt idx="0">
                  <c:v>среднее</c:v>
                </c:pt>
                <c:pt idx="1">
                  <c:v>среднее специальное</c:v>
                </c:pt>
                <c:pt idx="2">
                  <c:v>высшее</c:v>
                </c:pt>
              </c:strCache>
            </c:strRef>
          </c:cat>
          <c:val>
            <c:numRef>
              <c:f>Лист5!$C$5:$C$7</c:f>
              <c:numCache>
                <c:formatCode>0.00%</c:formatCode>
                <c:ptCount val="3"/>
                <c:pt idx="0" formatCode="0%">
                  <c:v>6.0999999999999999E-2</c:v>
                </c:pt>
                <c:pt idx="1">
                  <c:v>0.17799999999999999</c:v>
                </c:pt>
                <c:pt idx="2">
                  <c:v>0.76100000000000001</c:v>
                </c:pt>
              </c:numCache>
            </c:numRef>
          </c:val>
          <c:extLst xmlns:c16r2="http://schemas.microsoft.com/office/drawing/2015/06/chart">
            <c:ext xmlns:c16="http://schemas.microsoft.com/office/drawing/2014/chart" uri="{C3380CC4-5D6E-409C-BE32-E72D297353CC}">
              <c16:uniqueId val="{00000006-F875-47BE-B6BA-83D1E3B90D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Лист6!$B$3</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Лист6!$C$2:$F$2</c:f>
              <c:strCache>
                <c:ptCount val="4"/>
                <c:pt idx="0">
                  <c:v>40-49 лет</c:v>
                </c:pt>
                <c:pt idx="1">
                  <c:v>50-59 лет</c:v>
                </c:pt>
                <c:pt idx="2">
                  <c:v>60 лет и старше</c:v>
                </c:pt>
                <c:pt idx="3">
                  <c:v>Всего</c:v>
                </c:pt>
              </c:strCache>
            </c:strRef>
          </c:cat>
          <c:val>
            <c:numRef>
              <c:f>Лист6!$C$3:$F$3</c:f>
              <c:numCache>
                <c:formatCode>0.00%</c:formatCode>
                <c:ptCount val="4"/>
                <c:pt idx="0">
                  <c:v>0.66400000000000003</c:v>
                </c:pt>
                <c:pt idx="1">
                  <c:v>1</c:v>
                </c:pt>
                <c:pt idx="2">
                  <c:v>0.57699999999999996</c:v>
                </c:pt>
                <c:pt idx="3">
                  <c:v>0.70899999999999996</c:v>
                </c:pt>
              </c:numCache>
            </c:numRef>
          </c:val>
          <c:extLst xmlns:c16r2="http://schemas.microsoft.com/office/drawing/2015/06/chart">
            <c:ext xmlns:c16="http://schemas.microsoft.com/office/drawing/2014/chart" uri="{C3380CC4-5D6E-409C-BE32-E72D297353CC}">
              <c16:uniqueId val="{00000000-281C-40A7-A3C7-820977BA49E5}"/>
            </c:ext>
          </c:extLst>
        </c:ser>
        <c:ser>
          <c:idx val="1"/>
          <c:order val="1"/>
          <c:tx>
            <c:strRef>
              <c:f>Лист6!$B$4</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Лист6!$C$2:$F$2</c:f>
              <c:strCache>
                <c:ptCount val="4"/>
                <c:pt idx="0">
                  <c:v>40-49 лет</c:v>
                </c:pt>
                <c:pt idx="1">
                  <c:v>50-59 лет</c:v>
                </c:pt>
                <c:pt idx="2">
                  <c:v>60 лет и старше</c:v>
                </c:pt>
                <c:pt idx="3">
                  <c:v>Всего</c:v>
                </c:pt>
              </c:strCache>
            </c:strRef>
          </c:cat>
          <c:val>
            <c:numRef>
              <c:f>Лист6!$C$4:$F$4</c:f>
              <c:numCache>
                <c:formatCode>General</c:formatCode>
                <c:ptCount val="4"/>
                <c:pt idx="0" formatCode="0.00%">
                  <c:v>0.33600000000000002</c:v>
                </c:pt>
                <c:pt idx="2" formatCode="0.00%">
                  <c:v>0.42299999999999999</c:v>
                </c:pt>
                <c:pt idx="3" formatCode="0.00%">
                  <c:v>0.29099999999999998</c:v>
                </c:pt>
              </c:numCache>
            </c:numRef>
          </c:val>
          <c:extLst xmlns:c16r2="http://schemas.microsoft.com/office/drawing/2015/06/chart">
            <c:ext xmlns:c16="http://schemas.microsoft.com/office/drawing/2014/chart" uri="{C3380CC4-5D6E-409C-BE32-E72D297353CC}">
              <c16:uniqueId val="{00000001-281C-40A7-A3C7-820977BA49E5}"/>
            </c:ext>
          </c:extLst>
        </c:ser>
        <c:dLbls>
          <c:showLegendKey val="0"/>
          <c:showVal val="0"/>
          <c:showCatName val="0"/>
          <c:showSerName val="0"/>
          <c:showPercent val="0"/>
          <c:showBubbleSize val="0"/>
        </c:dLbls>
        <c:gapWidth val="150"/>
        <c:overlap val="100"/>
        <c:axId val="179823360"/>
        <c:axId val="179824896"/>
      </c:barChart>
      <c:catAx>
        <c:axId val="1798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824896"/>
        <c:crosses val="autoZero"/>
        <c:auto val="1"/>
        <c:lblAlgn val="ctr"/>
        <c:lblOffset val="100"/>
        <c:noMultiLvlLbl val="0"/>
      </c:catAx>
      <c:valAx>
        <c:axId val="1798248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982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Лист6!$C$5</c:f>
              <c:strCache>
                <c:ptCount val="1"/>
                <c:pt idx="0">
                  <c:v>40-49 лет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Лист6!$A$6:$B$10</c:f>
              <c:multiLvlStrCache>
                <c:ptCount val="5"/>
                <c:lvl>
                  <c:pt idx="0">
                    <c:v>да</c:v>
                  </c:pt>
                  <c:pt idx="1">
                    <c:v>не знаю</c:v>
                  </c:pt>
                  <c:pt idx="2">
                    <c:v>да</c:v>
                  </c:pt>
                  <c:pt idx="3">
                    <c:v>нет</c:v>
                  </c:pt>
                  <c:pt idx="4">
                    <c:v>не знаю</c:v>
                  </c:pt>
                </c:lvl>
                <c:lvl>
                  <c:pt idx="0">
                    <c:v>Глаукома – это заболевание, поражающее глаза и никакие другие части тела</c:v>
                  </c:pt>
                  <c:pt idx="2">
                    <c:v>Повышенное внутриглазное давление может вызвать глаукому</c:v>
                  </c:pt>
                </c:lvl>
              </c:multiLvlStrCache>
            </c:multiLvlStrRef>
          </c:cat>
          <c:val>
            <c:numRef>
              <c:f>Лист6!$C$6:$C$10</c:f>
              <c:numCache>
                <c:formatCode>0.00%</c:formatCode>
                <c:ptCount val="5"/>
                <c:pt idx="0">
                  <c:v>0.83599999999999997</c:v>
                </c:pt>
                <c:pt idx="1">
                  <c:v>0.16400000000000001</c:v>
                </c:pt>
                <c:pt idx="2">
                  <c:v>0.83599999999999997</c:v>
                </c:pt>
                <c:pt idx="3" formatCode="General">
                  <c:v>0</c:v>
                </c:pt>
                <c:pt idx="4">
                  <c:v>0.16400000000000001</c:v>
                </c:pt>
              </c:numCache>
            </c:numRef>
          </c:val>
          <c:extLst xmlns:c16r2="http://schemas.microsoft.com/office/drawing/2015/06/chart">
            <c:ext xmlns:c16="http://schemas.microsoft.com/office/drawing/2014/chart" uri="{C3380CC4-5D6E-409C-BE32-E72D297353CC}">
              <c16:uniqueId val="{00000000-6B21-4E84-81EB-76C2663F15F9}"/>
            </c:ext>
          </c:extLst>
        </c:ser>
        <c:ser>
          <c:idx val="1"/>
          <c:order val="1"/>
          <c:tx>
            <c:strRef>
              <c:f>Лист6!$D$5</c:f>
              <c:strCache>
                <c:ptCount val="1"/>
                <c:pt idx="0">
                  <c:v>50-59 лет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Лист6!$A$6:$B$10</c:f>
              <c:multiLvlStrCache>
                <c:ptCount val="5"/>
                <c:lvl>
                  <c:pt idx="0">
                    <c:v>да</c:v>
                  </c:pt>
                  <c:pt idx="1">
                    <c:v>не знаю</c:v>
                  </c:pt>
                  <c:pt idx="2">
                    <c:v>да</c:v>
                  </c:pt>
                  <c:pt idx="3">
                    <c:v>нет</c:v>
                  </c:pt>
                  <c:pt idx="4">
                    <c:v>не знаю</c:v>
                  </c:pt>
                </c:lvl>
                <c:lvl>
                  <c:pt idx="0">
                    <c:v>Глаукома – это заболевание, поражающее глаза и никакие другие части тела</c:v>
                  </c:pt>
                  <c:pt idx="2">
                    <c:v>Повышенное внутриглазное давление может вызвать глаукому</c:v>
                  </c:pt>
                </c:lvl>
              </c:multiLvlStrCache>
            </c:multiLvlStrRef>
          </c:cat>
          <c:val>
            <c:numRef>
              <c:f>Лист6!$D$6:$D$10</c:f>
              <c:numCache>
                <c:formatCode>General</c:formatCode>
                <c:ptCount val="5"/>
                <c:pt idx="0" formatCode="0.00%">
                  <c:v>1</c:v>
                </c:pt>
                <c:pt idx="2" formatCode="0.00%">
                  <c:v>0.505</c:v>
                </c:pt>
                <c:pt idx="3" formatCode="0.00%">
                  <c:v>0.253</c:v>
                </c:pt>
                <c:pt idx="4" formatCode="0.00%">
                  <c:v>0.24199999999999999</c:v>
                </c:pt>
              </c:numCache>
            </c:numRef>
          </c:val>
          <c:extLst xmlns:c16r2="http://schemas.microsoft.com/office/drawing/2015/06/chart">
            <c:ext xmlns:c16="http://schemas.microsoft.com/office/drawing/2014/chart" uri="{C3380CC4-5D6E-409C-BE32-E72D297353CC}">
              <c16:uniqueId val="{00000001-6B21-4E84-81EB-76C2663F15F9}"/>
            </c:ext>
          </c:extLst>
        </c:ser>
        <c:ser>
          <c:idx val="2"/>
          <c:order val="2"/>
          <c:tx>
            <c:strRef>
              <c:f>Лист6!$E$5</c:f>
              <c:strCache>
                <c:ptCount val="1"/>
                <c:pt idx="0">
                  <c:v>60 лет и старше</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Лист6!$A$6:$B$10</c:f>
              <c:multiLvlStrCache>
                <c:ptCount val="5"/>
                <c:lvl>
                  <c:pt idx="0">
                    <c:v>да</c:v>
                  </c:pt>
                  <c:pt idx="1">
                    <c:v>не знаю</c:v>
                  </c:pt>
                  <c:pt idx="2">
                    <c:v>да</c:v>
                  </c:pt>
                  <c:pt idx="3">
                    <c:v>нет</c:v>
                  </c:pt>
                  <c:pt idx="4">
                    <c:v>не знаю</c:v>
                  </c:pt>
                </c:lvl>
                <c:lvl>
                  <c:pt idx="0">
                    <c:v>Глаукома – это заболевание, поражающее глаза и никакие другие части тела</c:v>
                  </c:pt>
                  <c:pt idx="2">
                    <c:v>Повышенное внутриглазное давление может вызвать глаукому</c:v>
                  </c:pt>
                </c:lvl>
              </c:multiLvlStrCache>
            </c:multiLvlStrRef>
          </c:cat>
          <c:val>
            <c:numRef>
              <c:f>Лист6!$E$6:$E$10</c:f>
              <c:numCache>
                <c:formatCode>0.00%</c:formatCode>
                <c:ptCount val="5"/>
                <c:pt idx="0">
                  <c:v>0.85899999999999999</c:v>
                </c:pt>
                <c:pt idx="1">
                  <c:v>0.14099999999999999</c:v>
                </c:pt>
                <c:pt idx="2">
                  <c:v>0.71799999999999997</c:v>
                </c:pt>
                <c:pt idx="3" formatCode="General">
                  <c:v>0</c:v>
                </c:pt>
                <c:pt idx="4">
                  <c:v>0.28199999999999997</c:v>
                </c:pt>
              </c:numCache>
            </c:numRef>
          </c:val>
          <c:extLst xmlns:c16r2="http://schemas.microsoft.com/office/drawing/2015/06/chart">
            <c:ext xmlns:c16="http://schemas.microsoft.com/office/drawing/2014/chart" uri="{C3380CC4-5D6E-409C-BE32-E72D297353CC}">
              <c16:uniqueId val="{00000002-6B21-4E84-81EB-76C2663F15F9}"/>
            </c:ext>
          </c:extLst>
        </c:ser>
        <c:ser>
          <c:idx val="3"/>
          <c:order val="3"/>
          <c:tx>
            <c:strRef>
              <c:f>Лист6!$F$5</c:f>
              <c:strCache>
                <c:ptCount val="1"/>
                <c:pt idx="0">
                  <c:v>Всего</c:v>
                </c:pt>
              </c:strCache>
            </c:strRef>
          </c:tx>
          <c:spPr>
            <a:solidFill>
              <a:schemeClr val="accent4"/>
            </a:solidFill>
            <a:ln>
              <a:noFill/>
            </a:ln>
            <a:effectLst/>
            <a:sp3d/>
          </c:spPr>
          <c:invertIfNegative val="0"/>
          <c:dLbls>
            <c:dLbl>
              <c:idx val="0"/>
              <c:layout>
                <c:manualLayout>
                  <c:x val="4.1641151255358201E-2"/>
                  <c:y val="3.05110602593440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21-4E84-81EB-76C2663F15F9}"/>
                </c:ext>
                <c:ext xmlns:c15="http://schemas.microsoft.com/office/drawing/2012/chart" uri="{CE6537A1-D6FC-4f65-9D91-7224C49458BB}"/>
              </c:extLst>
            </c:dLbl>
            <c:dLbl>
              <c:idx val="2"/>
              <c:layout>
                <c:manualLayout>
                  <c:x val="7.593386405388849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21-4E84-81EB-76C2663F15F9}"/>
                </c:ext>
                <c:ext xmlns:c15="http://schemas.microsoft.com/office/drawing/2012/chart" uri="{CE6537A1-D6FC-4f65-9D91-7224C49458BB}"/>
              </c:extLst>
            </c:dLbl>
            <c:dLbl>
              <c:idx val="4"/>
              <c:layout>
                <c:manualLayout>
                  <c:x val="3.4292712798530099E-2"/>
                  <c:y val="9.15331807780320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B21-4E84-81EB-76C2663F15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Лист6!$A$6:$B$10</c:f>
              <c:multiLvlStrCache>
                <c:ptCount val="5"/>
                <c:lvl>
                  <c:pt idx="0">
                    <c:v>да</c:v>
                  </c:pt>
                  <c:pt idx="1">
                    <c:v>не знаю</c:v>
                  </c:pt>
                  <c:pt idx="2">
                    <c:v>да</c:v>
                  </c:pt>
                  <c:pt idx="3">
                    <c:v>нет</c:v>
                  </c:pt>
                  <c:pt idx="4">
                    <c:v>не знаю</c:v>
                  </c:pt>
                </c:lvl>
                <c:lvl>
                  <c:pt idx="0">
                    <c:v>Глаукома – это заболевание, поражающее глаза и никакие другие части тела</c:v>
                  </c:pt>
                  <c:pt idx="2">
                    <c:v>Повышенное внутриглазное давление может вызвать глаукому</c:v>
                  </c:pt>
                </c:lvl>
              </c:multiLvlStrCache>
            </c:multiLvlStrRef>
          </c:cat>
          <c:val>
            <c:numRef>
              <c:f>Лист6!$F$6:$F$10</c:f>
              <c:numCache>
                <c:formatCode>0.00%</c:formatCode>
                <c:ptCount val="5"/>
                <c:pt idx="0">
                  <c:v>0.88500000000000001</c:v>
                </c:pt>
                <c:pt idx="1">
                  <c:v>0.115</c:v>
                </c:pt>
                <c:pt idx="2">
                  <c:v>0.70899999999999996</c:v>
                </c:pt>
                <c:pt idx="3">
                  <c:v>0.06</c:v>
                </c:pt>
                <c:pt idx="4">
                  <c:v>0.23100000000000001</c:v>
                </c:pt>
              </c:numCache>
            </c:numRef>
          </c:val>
          <c:extLst xmlns:c16r2="http://schemas.microsoft.com/office/drawing/2015/06/chart">
            <c:ext xmlns:c16="http://schemas.microsoft.com/office/drawing/2014/chart" uri="{C3380CC4-5D6E-409C-BE32-E72D297353CC}">
              <c16:uniqueId val="{00000006-6B21-4E84-81EB-76C2663F15F9}"/>
            </c:ext>
          </c:extLst>
        </c:ser>
        <c:dLbls>
          <c:showLegendKey val="0"/>
          <c:showVal val="0"/>
          <c:showCatName val="0"/>
          <c:showSerName val="0"/>
          <c:showPercent val="0"/>
          <c:showBubbleSize val="0"/>
        </c:dLbls>
        <c:gapWidth val="150"/>
        <c:shape val="box"/>
        <c:axId val="180032640"/>
        <c:axId val="180034176"/>
        <c:axId val="0"/>
      </c:bar3DChart>
      <c:catAx>
        <c:axId val="180032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034176"/>
        <c:crosses val="autoZero"/>
        <c:auto val="1"/>
        <c:lblAlgn val="ctr"/>
        <c:lblOffset val="100"/>
        <c:noMultiLvlLbl val="0"/>
      </c:catAx>
      <c:valAx>
        <c:axId val="1800341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003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Лист6!$B$47</c:f>
              <c:strCache>
                <c:ptCount val="1"/>
                <c:pt idx="0">
                  <c:v>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Лист6!$C$46:$F$46</c:f>
              <c:strCache>
                <c:ptCount val="4"/>
                <c:pt idx="0">
                  <c:v>40-49 лет</c:v>
                </c:pt>
                <c:pt idx="1">
                  <c:v>50-59 лет</c:v>
                </c:pt>
                <c:pt idx="2">
                  <c:v>60 лет и старше</c:v>
                </c:pt>
                <c:pt idx="3">
                  <c:v>Всего</c:v>
                </c:pt>
              </c:strCache>
            </c:strRef>
          </c:cat>
          <c:val>
            <c:numRef>
              <c:f>Лист6!$C$47:$F$47</c:f>
              <c:numCache>
                <c:formatCode>0.0%</c:formatCode>
                <c:ptCount val="4"/>
                <c:pt idx="0">
                  <c:v>0.16400000000000001</c:v>
                </c:pt>
                <c:pt idx="1">
                  <c:v>0.253</c:v>
                </c:pt>
                <c:pt idx="2">
                  <c:v>0.57099999999999995</c:v>
                </c:pt>
                <c:pt idx="3">
                  <c:v>0.35199999999999998</c:v>
                </c:pt>
              </c:numCache>
            </c:numRef>
          </c:val>
          <c:extLst xmlns:c16r2="http://schemas.microsoft.com/office/drawing/2015/06/chart">
            <c:ext xmlns:c16="http://schemas.microsoft.com/office/drawing/2014/chart" uri="{C3380CC4-5D6E-409C-BE32-E72D297353CC}">
              <c16:uniqueId val="{00000000-6DA8-41EB-8667-9527B5E2A696}"/>
            </c:ext>
          </c:extLst>
        </c:ser>
        <c:ser>
          <c:idx val="1"/>
          <c:order val="1"/>
          <c:tx>
            <c:strRef>
              <c:f>Лист6!$B$48</c:f>
              <c:strCache>
                <c:ptCount val="1"/>
                <c:pt idx="0">
                  <c:v>нет</c:v>
                </c:pt>
              </c:strCache>
            </c:strRef>
          </c:tx>
          <c:spPr>
            <a:solidFill>
              <a:schemeClr val="accent2"/>
            </a:solidFill>
            <a:ln>
              <a:noFill/>
            </a:ln>
            <a:effectLst/>
            <a:sp3d/>
          </c:spPr>
          <c:invertIfNegative val="0"/>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A8-41EB-8667-9527B5E2A69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A8-41EB-8667-9527B5E2A696}"/>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A8-41EB-8667-9527B5E2A6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Лист6!$C$46:$F$46</c:f>
              <c:strCache>
                <c:ptCount val="4"/>
                <c:pt idx="0">
                  <c:v>40-49 лет</c:v>
                </c:pt>
                <c:pt idx="1">
                  <c:v>50-59 лет</c:v>
                </c:pt>
                <c:pt idx="2">
                  <c:v>60 лет и старше</c:v>
                </c:pt>
                <c:pt idx="3">
                  <c:v>Всего</c:v>
                </c:pt>
              </c:strCache>
            </c:strRef>
          </c:cat>
          <c:val>
            <c:numRef>
              <c:f>Лист6!$C$48:$F$48</c:f>
              <c:numCache>
                <c:formatCode>0.0%</c:formatCode>
                <c:ptCount val="4"/>
                <c:pt idx="0">
                  <c:v>0</c:v>
                </c:pt>
                <c:pt idx="1">
                  <c:v>0.747</c:v>
                </c:pt>
                <c:pt idx="2">
                  <c:v>0.14099999999999999</c:v>
                </c:pt>
                <c:pt idx="3">
                  <c:v>0.23599999999999999</c:v>
                </c:pt>
              </c:numCache>
            </c:numRef>
          </c:val>
          <c:extLst xmlns:c16r2="http://schemas.microsoft.com/office/drawing/2015/06/chart">
            <c:ext xmlns:c16="http://schemas.microsoft.com/office/drawing/2014/chart" uri="{C3380CC4-5D6E-409C-BE32-E72D297353CC}">
              <c16:uniqueId val="{00000004-6DA8-41EB-8667-9527B5E2A696}"/>
            </c:ext>
          </c:extLst>
        </c:ser>
        <c:ser>
          <c:idx val="2"/>
          <c:order val="2"/>
          <c:tx>
            <c:strRef>
              <c:f>Лист6!$B$49</c:f>
              <c:strCache>
                <c:ptCount val="1"/>
                <c:pt idx="0">
                  <c:v>не знаю</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Лист6!$C$46:$F$46</c:f>
              <c:strCache>
                <c:ptCount val="4"/>
                <c:pt idx="0">
                  <c:v>40-49 лет</c:v>
                </c:pt>
                <c:pt idx="1">
                  <c:v>50-59 лет</c:v>
                </c:pt>
                <c:pt idx="2">
                  <c:v>60 лет и старше</c:v>
                </c:pt>
                <c:pt idx="3">
                  <c:v>Всего</c:v>
                </c:pt>
              </c:strCache>
            </c:strRef>
          </c:cat>
          <c:val>
            <c:numRef>
              <c:f>Лист6!$C$49:$F$49</c:f>
              <c:numCache>
                <c:formatCode>General</c:formatCode>
                <c:ptCount val="4"/>
                <c:pt idx="0" formatCode="0.0%">
                  <c:v>0.83599999999999997</c:v>
                </c:pt>
                <c:pt idx="2" formatCode="0.0%">
                  <c:v>0.28799999999999998</c:v>
                </c:pt>
                <c:pt idx="3" formatCode="0.0%">
                  <c:v>0.41199999999999998</c:v>
                </c:pt>
              </c:numCache>
            </c:numRef>
          </c:val>
          <c:extLst xmlns:c16r2="http://schemas.microsoft.com/office/drawing/2015/06/chart">
            <c:ext xmlns:c16="http://schemas.microsoft.com/office/drawing/2014/chart" uri="{C3380CC4-5D6E-409C-BE32-E72D297353CC}">
              <c16:uniqueId val="{00000005-6DA8-41EB-8667-9527B5E2A696}"/>
            </c:ext>
          </c:extLst>
        </c:ser>
        <c:dLbls>
          <c:showLegendKey val="0"/>
          <c:showVal val="0"/>
          <c:showCatName val="0"/>
          <c:showSerName val="0"/>
          <c:showPercent val="0"/>
          <c:showBubbleSize val="0"/>
        </c:dLbls>
        <c:gapWidth val="150"/>
        <c:shape val="box"/>
        <c:axId val="180091520"/>
        <c:axId val="180094464"/>
        <c:axId val="0"/>
      </c:bar3DChart>
      <c:catAx>
        <c:axId val="18009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094464"/>
        <c:crosses val="autoZero"/>
        <c:auto val="1"/>
        <c:lblAlgn val="ctr"/>
        <c:lblOffset val="100"/>
        <c:noMultiLvlLbl val="0"/>
      </c:catAx>
      <c:valAx>
        <c:axId val="1800944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00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Лист6!$B$74</c:f>
              <c:strCache>
                <c:ptCount val="1"/>
                <c:pt idx="0">
                  <c:v>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Лист6!$C$73:$F$73</c:f>
              <c:strCache>
                <c:ptCount val="4"/>
                <c:pt idx="0">
                  <c:v>50-59 лет</c:v>
                </c:pt>
                <c:pt idx="1">
                  <c:v>40-49 лет</c:v>
                </c:pt>
                <c:pt idx="2">
                  <c:v>60 лет и старше</c:v>
                </c:pt>
                <c:pt idx="3">
                  <c:v>Всего</c:v>
                </c:pt>
              </c:strCache>
            </c:strRef>
          </c:cat>
          <c:val>
            <c:numRef>
              <c:f>Лист6!$C$74:$F$74</c:f>
              <c:numCache>
                <c:formatCode>0.0%</c:formatCode>
                <c:ptCount val="4"/>
                <c:pt idx="0">
                  <c:v>0.5</c:v>
                </c:pt>
                <c:pt idx="1">
                  <c:v>1</c:v>
                </c:pt>
                <c:pt idx="2">
                  <c:v>0.28799999999999998</c:v>
                </c:pt>
                <c:pt idx="3">
                  <c:v>0.53300000000000003</c:v>
                </c:pt>
              </c:numCache>
            </c:numRef>
          </c:val>
          <c:extLst xmlns:c16r2="http://schemas.microsoft.com/office/drawing/2015/06/chart">
            <c:ext xmlns:c16="http://schemas.microsoft.com/office/drawing/2014/chart" uri="{C3380CC4-5D6E-409C-BE32-E72D297353CC}">
              <c16:uniqueId val="{00000000-C3D3-4E10-8177-207AFBBEF458}"/>
            </c:ext>
          </c:extLst>
        </c:ser>
        <c:ser>
          <c:idx val="1"/>
          <c:order val="1"/>
          <c:tx>
            <c:strRef>
              <c:f>Лист6!$B$75</c:f>
              <c:strCache>
                <c:ptCount val="1"/>
                <c:pt idx="0">
                  <c:v>нет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Лист6!$C$73:$F$73</c:f>
              <c:strCache>
                <c:ptCount val="4"/>
                <c:pt idx="0">
                  <c:v>50-59 лет</c:v>
                </c:pt>
                <c:pt idx="1">
                  <c:v>40-49 лет</c:v>
                </c:pt>
                <c:pt idx="2">
                  <c:v>60 лет и старше</c:v>
                </c:pt>
                <c:pt idx="3">
                  <c:v>Всего</c:v>
                </c:pt>
              </c:strCache>
            </c:strRef>
          </c:cat>
          <c:val>
            <c:numRef>
              <c:f>Лист6!$C$75:$F$75</c:f>
              <c:numCache>
                <c:formatCode>General</c:formatCode>
                <c:ptCount val="4"/>
                <c:pt idx="0" formatCode="0.0%">
                  <c:v>0.17199999999999999</c:v>
                </c:pt>
                <c:pt idx="2" formatCode="0.0%">
                  <c:v>0.14099999999999999</c:v>
                </c:pt>
                <c:pt idx="3" formatCode="0.0%">
                  <c:v>0.11799999999999999</c:v>
                </c:pt>
              </c:numCache>
            </c:numRef>
          </c:val>
          <c:extLst xmlns:c16r2="http://schemas.microsoft.com/office/drawing/2015/06/chart">
            <c:ext xmlns:c16="http://schemas.microsoft.com/office/drawing/2014/chart" uri="{C3380CC4-5D6E-409C-BE32-E72D297353CC}">
              <c16:uniqueId val="{00000001-C3D3-4E10-8177-207AFBBEF458}"/>
            </c:ext>
          </c:extLst>
        </c:ser>
        <c:ser>
          <c:idx val="2"/>
          <c:order val="2"/>
          <c:tx>
            <c:strRef>
              <c:f>Лист6!$B$76</c:f>
              <c:strCache>
                <c:ptCount val="1"/>
                <c:pt idx="0">
                  <c:v>не знаю</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Лист6!$C$73:$F$73</c:f>
              <c:strCache>
                <c:ptCount val="4"/>
                <c:pt idx="0">
                  <c:v>50-59 лет</c:v>
                </c:pt>
                <c:pt idx="1">
                  <c:v>40-49 лет</c:v>
                </c:pt>
                <c:pt idx="2">
                  <c:v>60 лет и старше</c:v>
                </c:pt>
                <c:pt idx="3">
                  <c:v>Всего</c:v>
                </c:pt>
              </c:strCache>
            </c:strRef>
          </c:cat>
          <c:val>
            <c:numRef>
              <c:f>Лист6!$C$76:$F$76</c:f>
              <c:numCache>
                <c:formatCode>General</c:formatCode>
                <c:ptCount val="4"/>
                <c:pt idx="0" formatCode="0.0%">
                  <c:v>0.32800000000000001</c:v>
                </c:pt>
                <c:pt idx="2" formatCode="0.0%">
                  <c:v>0.57099999999999995</c:v>
                </c:pt>
                <c:pt idx="3" formatCode="0.0%">
                  <c:v>0.34899999999999998</c:v>
                </c:pt>
              </c:numCache>
            </c:numRef>
          </c:val>
          <c:extLst xmlns:c16r2="http://schemas.microsoft.com/office/drawing/2015/06/chart">
            <c:ext xmlns:c16="http://schemas.microsoft.com/office/drawing/2014/chart" uri="{C3380CC4-5D6E-409C-BE32-E72D297353CC}">
              <c16:uniqueId val="{00000002-C3D3-4E10-8177-207AFBBEF458}"/>
            </c:ext>
          </c:extLst>
        </c:ser>
        <c:dLbls>
          <c:showLegendKey val="0"/>
          <c:showVal val="0"/>
          <c:showCatName val="0"/>
          <c:showSerName val="0"/>
          <c:showPercent val="0"/>
          <c:showBubbleSize val="0"/>
        </c:dLbls>
        <c:gapWidth val="150"/>
        <c:overlap val="100"/>
        <c:axId val="180143232"/>
        <c:axId val="180144768"/>
      </c:barChart>
      <c:catAx>
        <c:axId val="1801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44768"/>
        <c:crosses val="autoZero"/>
        <c:auto val="1"/>
        <c:lblAlgn val="ctr"/>
        <c:lblOffset val="100"/>
        <c:noMultiLvlLbl val="0"/>
      </c:catAx>
      <c:valAx>
        <c:axId val="1801447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01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Лист6!$C$88</c:f>
              <c:strCache>
                <c:ptCount val="1"/>
                <c:pt idx="0">
                  <c:v>50-59 лет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Лист6!$A$89:$B$94</c:f>
              <c:multiLvlStrCache>
                <c:ptCount val="6"/>
                <c:lvl>
                  <c:pt idx="0">
                    <c:v>да</c:v>
                  </c:pt>
                  <c:pt idx="1">
                    <c:v>нет</c:v>
                  </c:pt>
                  <c:pt idx="2">
                    <c:v>частично</c:v>
                  </c:pt>
                  <c:pt idx="3">
                    <c:v>да</c:v>
                  </c:pt>
                  <c:pt idx="4">
                    <c:v>нет</c:v>
                  </c:pt>
                  <c:pt idx="5">
                    <c:v>не знаю</c:v>
                  </c:pt>
                </c:lvl>
                <c:lvl>
                  <c:pt idx="0">
                    <c:v>Получали ли вы информацию о глаукоме</c:v>
                  </c:pt>
                  <c:pt idx="3">
                    <c:v>Как вы думаете глаукома излечимая болезнь</c:v>
                  </c:pt>
                </c:lvl>
              </c:multiLvlStrCache>
            </c:multiLvlStrRef>
          </c:cat>
          <c:val>
            <c:numRef>
              <c:f>Лист6!$C$89:$C$94</c:f>
              <c:numCache>
                <c:formatCode>0.0%</c:formatCode>
                <c:ptCount val="6"/>
                <c:pt idx="0">
                  <c:v>1</c:v>
                </c:pt>
                <c:pt idx="1">
                  <c:v>0</c:v>
                </c:pt>
                <c:pt idx="2">
                  <c:v>0</c:v>
                </c:pt>
                <c:pt idx="3">
                  <c:v>0.16400000000000001</c:v>
                </c:pt>
                <c:pt idx="4">
                  <c:v>0</c:v>
                </c:pt>
                <c:pt idx="5">
                  <c:v>0.83599999999999997</c:v>
                </c:pt>
              </c:numCache>
            </c:numRef>
          </c:val>
          <c:extLst xmlns:c16r2="http://schemas.microsoft.com/office/drawing/2015/06/chart">
            <c:ext xmlns:c16="http://schemas.microsoft.com/office/drawing/2014/chart" uri="{C3380CC4-5D6E-409C-BE32-E72D297353CC}">
              <c16:uniqueId val="{00000000-2008-4434-A740-725E2DCFA083}"/>
            </c:ext>
          </c:extLst>
        </c:ser>
        <c:ser>
          <c:idx val="1"/>
          <c:order val="1"/>
          <c:tx>
            <c:strRef>
              <c:f>Лист6!$D$88</c:f>
              <c:strCache>
                <c:ptCount val="1"/>
                <c:pt idx="0">
                  <c:v>40-49 лет</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Лист6!$A$89:$B$94</c:f>
              <c:multiLvlStrCache>
                <c:ptCount val="6"/>
                <c:lvl>
                  <c:pt idx="0">
                    <c:v>да</c:v>
                  </c:pt>
                  <c:pt idx="1">
                    <c:v>нет</c:v>
                  </c:pt>
                  <c:pt idx="2">
                    <c:v>частично</c:v>
                  </c:pt>
                  <c:pt idx="3">
                    <c:v>да</c:v>
                  </c:pt>
                  <c:pt idx="4">
                    <c:v>нет</c:v>
                  </c:pt>
                  <c:pt idx="5">
                    <c:v>не знаю</c:v>
                  </c:pt>
                </c:lvl>
                <c:lvl>
                  <c:pt idx="0">
                    <c:v>Получали ли вы информацию о глаукоме</c:v>
                  </c:pt>
                  <c:pt idx="3">
                    <c:v>Как вы думаете глаукома излечимая болезнь</c:v>
                  </c:pt>
                </c:lvl>
              </c:multiLvlStrCache>
            </c:multiLvlStrRef>
          </c:cat>
          <c:val>
            <c:numRef>
              <c:f>Лист6!$D$89:$D$94</c:f>
              <c:numCache>
                <c:formatCode>0.0%</c:formatCode>
                <c:ptCount val="6"/>
                <c:pt idx="0">
                  <c:v>0.505</c:v>
                </c:pt>
                <c:pt idx="1">
                  <c:v>0.24199999999999999</c:v>
                </c:pt>
                <c:pt idx="2">
                  <c:v>0.253</c:v>
                </c:pt>
                <c:pt idx="3">
                  <c:v>0.75800000000000001</c:v>
                </c:pt>
                <c:pt idx="4">
                  <c:v>0</c:v>
                </c:pt>
                <c:pt idx="5">
                  <c:v>0.24199999999999999</c:v>
                </c:pt>
              </c:numCache>
            </c:numRef>
          </c:val>
          <c:extLst xmlns:c16r2="http://schemas.microsoft.com/office/drawing/2015/06/chart">
            <c:ext xmlns:c16="http://schemas.microsoft.com/office/drawing/2014/chart" uri="{C3380CC4-5D6E-409C-BE32-E72D297353CC}">
              <c16:uniqueId val="{00000001-2008-4434-A740-725E2DCFA083}"/>
            </c:ext>
          </c:extLst>
        </c:ser>
        <c:ser>
          <c:idx val="2"/>
          <c:order val="2"/>
          <c:tx>
            <c:strRef>
              <c:f>Лист6!$E$88</c:f>
              <c:strCache>
                <c:ptCount val="1"/>
                <c:pt idx="0">
                  <c:v>60 лет и старше</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Лист6!$A$89:$B$94</c:f>
              <c:multiLvlStrCache>
                <c:ptCount val="6"/>
                <c:lvl>
                  <c:pt idx="0">
                    <c:v>да</c:v>
                  </c:pt>
                  <c:pt idx="1">
                    <c:v>нет</c:v>
                  </c:pt>
                  <c:pt idx="2">
                    <c:v>частично</c:v>
                  </c:pt>
                  <c:pt idx="3">
                    <c:v>да</c:v>
                  </c:pt>
                  <c:pt idx="4">
                    <c:v>нет</c:v>
                  </c:pt>
                  <c:pt idx="5">
                    <c:v>не знаю</c:v>
                  </c:pt>
                </c:lvl>
                <c:lvl>
                  <c:pt idx="0">
                    <c:v>Получали ли вы информацию о глаукоме</c:v>
                  </c:pt>
                  <c:pt idx="3">
                    <c:v>Как вы думаете глаукома излечимая болезнь</c:v>
                  </c:pt>
                </c:lvl>
              </c:multiLvlStrCache>
            </c:multiLvlStrRef>
          </c:cat>
          <c:val>
            <c:numRef>
              <c:f>Лист6!$E$89:$E$94</c:f>
              <c:numCache>
                <c:formatCode>0.0%</c:formatCode>
                <c:ptCount val="6"/>
                <c:pt idx="0">
                  <c:v>0.71799999999999997</c:v>
                </c:pt>
                <c:pt idx="1">
                  <c:v>0</c:v>
                </c:pt>
                <c:pt idx="2">
                  <c:v>0.28199999999999997</c:v>
                </c:pt>
                <c:pt idx="3">
                  <c:v>0.42299999999999999</c:v>
                </c:pt>
                <c:pt idx="4">
                  <c:v>0.14699999999999999</c:v>
                </c:pt>
                <c:pt idx="5">
                  <c:v>0.42899999999999999</c:v>
                </c:pt>
              </c:numCache>
            </c:numRef>
          </c:val>
          <c:extLst xmlns:c16r2="http://schemas.microsoft.com/office/drawing/2015/06/chart">
            <c:ext xmlns:c16="http://schemas.microsoft.com/office/drawing/2014/chart" uri="{C3380CC4-5D6E-409C-BE32-E72D297353CC}">
              <c16:uniqueId val="{00000002-2008-4434-A740-725E2DCFA083}"/>
            </c:ext>
          </c:extLst>
        </c:ser>
        <c:ser>
          <c:idx val="3"/>
          <c:order val="3"/>
          <c:tx>
            <c:strRef>
              <c:f>Лист6!$F$88</c:f>
              <c:strCache>
                <c:ptCount val="1"/>
                <c:pt idx="0">
                  <c:v>Всего</c:v>
                </c:pt>
              </c:strCache>
            </c:strRef>
          </c:tx>
          <c:spPr>
            <a:solidFill>
              <a:schemeClr val="accent2">
                <a:lumMod val="60000"/>
              </a:schemeClr>
            </a:solidFill>
            <a:ln>
              <a:noFill/>
            </a:ln>
            <a:effectLst/>
            <a:sp3d/>
          </c:spPr>
          <c:invertIfNegative val="0"/>
          <c:dLbls>
            <c:dLbl>
              <c:idx val="3"/>
              <c:layout>
                <c:manualLayout>
                  <c:x val="3.15725561627199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3B-4169-A226-D5084EA8A7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Лист6!$A$89:$B$94</c:f>
              <c:multiLvlStrCache>
                <c:ptCount val="6"/>
                <c:lvl>
                  <c:pt idx="0">
                    <c:v>да</c:v>
                  </c:pt>
                  <c:pt idx="1">
                    <c:v>нет</c:v>
                  </c:pt>
                  <c:pt idx="2">
                    <c:v>частично</c:v>
                  </c:pt>
                  <c:pt idx="3">
                    <c:v>да</c:v>
                  </c:pt>
                  <c:pt idx="4">
                    <c:v>нет</c:v>
                  </c:pt>
                  <c:pt idx="5">
                    <c:v>не знаю</c:v>
                  </c:pt>
                </c:lvl>
                <c:lvl>
                  <c:pt idx="0">
                    <c:v>Получали ли вы информацию о глаукоме</c:v>
                  </c:pt>
                  <c:pt idx="3">
                    <c:v>Как вы думаете глаукома излечимая болезнь</c:v>
                  </c:pt>
                </c:lvl>
              </c:multiLvlStrCache>
            </c:multiLvlStrRef>
          </c:cat>
          <c:val>
            <c:numRef>
              <c:f>Лист6!$F$89:$F$94</c:f>
              <c:numCache>
                <c:formatCode>0.0%</c:formatCode>
                <c:ptCount val="6"/>
                <c:pt idx="0">
                  <c:v>0.76600000000000001</c:v>
                </c:pt>
                <c:pt idx="1">
                  <c:v>5.8000000000000003E-2</c:v>
                </c:pt>
                <c:pt idx="2">
                  <c:v>0.17599999999999999</c:v>
                </c:pt>
                <c:pt idx="3">
                  <c:v>0.41199999999999998</c:v>
                </c:pt>
                <c:pt idx="4">
                  <c:v>0.06</c:v>
                </c:pt>
                <c:pt idx="5">
                  <c:v>0.52800000000000002</c:v>
                </c:pt>
              </c:numCache>
            </c:numRef>
          </c:val>
          <c:extLst xmlns:c16r2="http://schemas.microsoft.com/office/drawing/2015/06/chart">
            <c:ext xmlns:c16="http://schemas.microsoft.com/office/drawing/2014/chart" uri="{C3380CC4-5D6E-409C-BE32-E72D297353CC}">
              <c16:uniqueId val="{00000003-2008-4434-A740-725E2DCFA083}"/>
            </c:ext>
          </c:extLst>
        </c:ser>
        <c:dLbls>
          <c:showLegendKey val="0"/>
          <c:showVal val="0"/>
          <c:showCatName val="0"/>
          <c:showSerName val="0"/>
          <c:showPercent val="0"/>
          <c:showBubbleSize val="0"/>
        </c:dLbls>
        <c:gapWidth val="150"/>
        <c:shape val="box"/>
        <c:axId val="184197888"/>
        <c:axId val="184199424"/>
        <c:axId val="0"/>
      </c:bar3DChart>
      <c:catAx>
        <c:axId val="184197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199424"/>
        <c:crosses val="autoZero"/>
        <c:auto val="1"/>
        <c:lblAlgn val="ctr"/>
        <c:lblOffset val="100"/>
        <c:noMultiLvlLbl val="0"/>
      </c:catAx>
      <c:valAx>
        <c:axId val="1841994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41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Лист6!$C$96</c:f>
              <c:strCache>
                <c:ptCount val="1"/>
                <c:pt idx="0">
                  <c:v>50-59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Лист6!$A$97:$B$101</c:f>
              <c:multiLvlStrCache>
                <c:ptCount val="5"/>
                <c:lvl>
                  <c:pt idx="0">
                    <c:v>Консервативное</c:v>
                  </c:pt>
                  <c:pt idx="1">
                    <c:v>Хирургическое оперативное вмешательство</c:v>
                  </c:pt>
                  <c:pt idx="2">
                    <c:v>не знаю</c:v>
                  </c:pt>
                  <c:pt idx="3">
                    <c:v>да</c:v>
                  </c:pt>
                  <c:pt idx="4">
                    <c:v>нет</c:v>
                  </c:pt>
                </c:lvl>
                <c:lvl>
                  <c:pt idx="0">
                    <c:v>Методы  лечения глаукомы</c:v>
                  </c:pt>
                  <c:pt idx="3">
                    <c:v>Наиболее распространенным методом лечения глаукомы является хирургическое вмешательство</c:v>
                  </c:pt>
                </c:lvl>
              </c:multiLvlStrCache>
            </c:multiLvlStrRef>
          </c:cat>
          <c:val>
            <c:numRef>
              <c:f>Лист6!$C$97:$C$101</c:f>
              <c:numCache>
                <c:formatCode>0.0%</c:formatCode>
                <c:ptCount val="5"/>
                <c:pt idx="0">
                  <c:v>0.67200000000000004</c:v>
                </c:pt>
                <c:pt idx="1">
                  <c:v>0.16400000000000001</c:v>
                </c:pt>
                <c:pt idx="2">
                  <c:v>0.16400000000000001</c:v>
                </c:pt>
                <c:pt idx="3">
                  <c:v>0.67200000000000004</c:v>
                </c:pt>
                <c:pt idx="4">
                  <c:v>0.32800000000000001</c:v>
                </c:pt>
              </c:numCache>
            </c:numRef>
          </c:val>
          <c:extLst xmlns:c16r2="http://schemas.microsoft.com/office/drawing/2015/06/chart">
            <c:ext xmlns:c16="http://schemas.microsoft.com/office/drawing/2014/chart" uri="{C3380CC4-5D6E-409C-BE32-E72D297353CC}">
              <c16:uniqueId val="{00000000-E2A6-4119-A121-2BFE9993E632}"/>
            </c:ext>
          </c:extLst>
        </c:ser>
        <c:ser>
          <c:idx val="1"/>
          <c:order val="1"/>
          <c:tx>
            <c:strRef>
              <c:f>Лист6!$D$96</c:f>
              <c:strCache>
                <c:ptCount val="1"/>
                <c:pt idx="0">
                  <c:v>40-49 лет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Лист6!$A$97:$B$101</c:f>
              <c:multiLvlStrCache>
                <c:ptCount val="5"/>
                <c:lvl>
                  <c:pt idx="0">
                    <c:v>Консервативное</c:v>
                  </c:pt>
                  <c:pt idx="1">
                    <c:v>Хирургическое оперативное вмешательство</c:v>
                  </c:pt>
                  <c:pt idx="2">
                    <c:v>не знаю</c:v>
                  </c:pt>
                  <c:pt idx="3">
                    <c:v>да</c:v>
                  </c:pt>
                  <c:pt idx="4">
                    <c:v>нет</c:v>
                  </c:pt>
                </c:lvl>
                <c:lvl>
                  <c:pt idx="0">
                    <c:v>Методы  лечения глаукомы</c:v>
                  </c:pt>
                  <c:pt idx="3">
                    <c:v>Наиболее распространенным методом лечения глаукомы является хирургическое вмешательство</c:v>
                  </c:pt>
                </c:lvl>
              </c:multiLvlStrCache>
            </c:multiLvlStrRef>
          </c:cat>
          <c:val>
            <c:numRef>
              <c:f>Лист6!$D$97:$D$101</c:f>
              <c:numCache>
                <c:formatCode>0.0%</c:formatCode>
                <c:ptCount val="5"/>
                <c:pt idx="0">
                  <c:v>0.747</c:v>
                </c:pt>
                <c:pt idx="1">
                  <c:v>0.253</c:v>
                </c:pt>
                <c:pt idx="2">
                  <c:v>0</c:v>
                </c:pt>
                <c:pt idx="3">
                  <c:v>0.505</c:v>
                </c:pt>
                <c:pt idx="4">
                  <c:v>0.495</c:v>
                </c:pt>
              </c:numCache>
            </c:numRef>
          </c:val>
          <c:extLst xmlns:c16r2="http://schemas.microsoft.com/office/drawing/2015/06/chart">
            <c:ext xmlns:c16="http://schemas.microsoft.com/office/drawing/2014/chart" uri="{C3380CC4-5D6E-409C-BE32-E72D297353CC}">
              <c16:uniqueId val="{00000001-E2A6-4119-A121-2BFE9993E632}"/>
            </c:ext>
          </c:extLst>
        </c:ser>
        <c:ser>
          <c:idx val="2"/>
          <c:order val="2"/>
          <c:tx>
            <c:strRef>
              <c:f>Лист6!$E$96</c:f>
              <c:strCache>
                <c:ptCount val="1"/>
                <c:pt idx="0">
                  <c:v>60 лет и старше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Лист6!$A$97:$B$101</c:f>
              <c:multiLvlStrCache>
                <c:ptCount val="5"/>
                <c:lvl>
                  <c:pt idx="0">
                    <c:v>Консервативное</c:v>
                  </c:pt>
                  <c:pt idx="1">
                    <c:v>Хирургическое оперативное вмешательство</c:v>
                  </c:pt>
                  <c:pt idx="2">
                    <c:v>не знаю</c:v>
                  </c:pt>
                  <c:pt idx="3">
                    <c:v>да</c:v>
                  </c:pt>
                  <c:pt idx="4">
                    <c:v>нет</c:v>
                  </c:pt>
                </c:lvl>
                <c:lvl>
                  <c:pt idx="0">
                    <c:v>Методы  лечения глаукомы</c:v>
                  </c:pt>
                  <c:pt idx="3">
                    <c:v>Наиболее распространенным методом лечения глаукомы является хирургическое вмешательство</c:v>
                  </c:pt>
                </c:lvl>
              </c:multiLvlStrCache>
            </c:multiLvlStrRef>
          </c:cat>
          <c:val>
            <c:numRef>
              <c:f>Лист6!$E$97:$E$101</c:f>
              <c:numCache>
                <c:formatCode>0.0%</c:formatCode>
                <c:ptCount val="5"/>
                <c:pt idx="0">
                  <c:v>0.85299999999999998</c:v>
                </c:pt>
                <c:pt idx="1">
                  <c:v>0.14699999999999999</c:v>
                </c:pt>
                <c:pt idx="2">
                  <c:v>0</c:v>
                </c:pt>
                <c:pt idx="3">
                  <c:v>0.71199999999999997</c:v>
                </c:pt>
                <c:pt idx="4">
                  <c:v>0.28799999999999998</c:v>
                </c:pt>
              </c:numCache>
            </c:numRef>
          </c:val>
          <c:extLst xmlns:c16r2="http://schemas.microsoft.com/office/drawing/2015/06/chart">
            <c:ext xmlns:c16="http://schemas.microsoft.com/office/drawing/2014/chart" uri="{C3380CC4-5D6E-409C-BE32-E72D297353CC}">
              <c16:uniqueId val="{00000002-E2A6-4119-A121-2BFE9993E632}"/>
            </c:ext>
          </c:extLst>
        </c:ser>
        <c:ser>
          <c:idx val="3"/>
          <c:order val="3"/>
          <c:tx>
            <c:strRef>
              <c:f>Лист6!$F$96</c:f>
              <c:strCache>
                <c:ptCount val="1"/>
                <c:pt idx="0">
                  <c:v>Всего</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Лист6!$A$97:$B$101</c:f>
              <c:multiLvlStrCache>
                <c:ptCount val="5"/>
                <c:lvl>
                  <c:pt idx="0">
                    <c:v>Консервативное</c:v>
                  </c:pt>
                  <c:pt idx="1">
                    <c:v>Хирургическое оперативное вмешательство</c:v>
                  </c:pt>
                  <c:pt idx="2">
                    <c:v>не знаю</c:v>
                  </c:pt>
                  <c:pt idx="3">
                    <c:v>да</c:v>
                  </c:pt>
                  <c:pt idx="4">
                    <c:v>нет</c:v>
                  </c:pt>
                </c:lvl>
                <c:lvl>
                  <c:pt idx="0">
                    <c:v>Методы  лечения глаукомы</c:v>
                  </c:pt>
                  <c:pt idx="3">
                    <c:v>Наиболее распространенным методом лечения глаукомы является хирургическое вмешательство</c:v>
                  </c:pt>
                </c:lvl>
              </c:multiLvlStrCache>
            </c:multiLvlStrRef>
          </c:cat>
          <c:val>
            <c:numRef>
              <c:f>Лист6!$F$97:$F$101</c:f>
              <c:numCache>
                <c:formatCode>0.0%</c:formatCode>
                <c:ptCount val="5"/>
                <c:pt idx="0">
                  <c:v>0.76400000000000001</c:v>
                </c:pt>
                <c:pt idx="1">
                  <c:v>0.17799999999999999</c:v>
                </c:pt>
                <c:pt idx="2">
                  <c:v>5.8000000000000003E-2</c:v>
                </c:pt>
                <c:pt idx="3">
                  <c:v>0.64800000000000002</c:v>
                </c:pt>
                <c:pt idx="4">
                  <c:v>0.35199999999999998</c:v>
                </c:pt>
              </c:numCache>
            </c:numRef>
          </c:val>
          <c:extLst xmlns:c16r2="http://schemas.microsoft.com/office/drawing/2015/06/chart">
            <c:ext xmlns:c16="http://schemas.microsoft.com/office/drawing/2014/chart" uri="{C3380CC4-5D6E-409C-BE32-E72D297353CC}">
              <c16:uniqueId val="{00000003-E2A6-4119-A121-2BFE9993E632}"/>
            </c:ext>
          </c:extLst>
        </c:ser>
        <c:dLbls>
          <c:showLegendKey val="0"/>
          <c:showVal val="0"/>
          <c:showCatName val="0"/>
          <c:showSerName val="0"/>
          <c:showPercent val="0"/>
          <c:showBubbleSize val="0"/>
        </c:dLbls>
        <c:gapWidth val="182"/>
        <c:axId val="184266112"/>
        <c:axId val="184276096"/>
      </c:barChart>
      <c:catAx>
        <c:axId val="18426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276096"/>
        <c:crosses val="autoZero"/>
        <c:auto val="1"/>
        <c:lblAlgn val="ctr"/>
        <c:lblOffset val="100"/>
        <c:noMultiLvlLbl val="0"/>
      </c:catAx>
      <c:valAx>
        <c:axId val="1842760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426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[врачи.xlsx]Лист5!$B$3</c:f>
              <c:strCache>
                <c:ptCount val="1"/>
                <c:pt idx="0">
                  <c:v>1-5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[врачи.xlsx]Лист5!$C$2:$F$2</c:f>
              <c:strCache>
                <c:ptCount val="4"/>
                <c:pt idx="0">
                  <c:v>Офтальмолог стационара</c:v>
                </c:pt>
                <c:pt idx="1">
                  <c:v>Офтальмолог первичного звена</c:v>
                </c:pt>
                <c:pt idx="2">
                  <c:v>Врач общей практики</c:v>
                </c:pt>
                <c:pt idx="3">
                  <c:v>Всего</c:v>
                </c:pt>
              </c:strCache>
            </c:strRef>
          </c:cat>
          <c:val>
            <c:numRef>
              <c:f>[врачи.xlsx]Лист5!$C$3:$F$3</c:f>
              <c:numCache>
                <c:formatCode>0.0%</c:formatCode>
                <c:ptCount val="4"/>
                <c:pt idx="0">
                  <c:v>0.54</c:v>
                </c:pt>
                <c:pt idx="1">
                  <c:v>1</c:v>
                </c:pt>
                <c:pt idx="2">
                  <c:v>0.33</c:v>
                </c:pt>
                <c:pt idx="3">
                  <c:v>0.377</c:v>
                </c:pt>
              </c:numCache>
            </c:numRef>
          </c:val>
          <c:extLst xmlns:c16r2="http://schemas.microsoft.com/office/drawing/2015/06/chart">
            <c:ext xmlns:c16="http://schemas.microsoft.com/office/drawing/2014/chart" uri="{C3380CC4-5D6E-409C-BE32-E72D297353CC}">
              <c16:uniqueId val="{00000000-B05D-4B32-A640-710AF616D16A}"/>
            </c:ext>
          </c:extLst>
        </c:ser>
        <c:ser>
          <c:idx val="1"/>
          <c:order val="1"/>
          <c:tx>
            <c:strRef>
              <c:f>[врачи.xlsx]Лист5!$B$4</c:f>
              <c:strCache>
                <c:ptCount val="1"/>
                <c:pt idx="0">
                  <c:v>6-10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[врачи.xlsx]Лист5!$C$2:$F$2</c:f>
              <c:strCache>
                <c:ptCount val="4"/>
                <c:pt idx="0">
                  <c:v>Офтальмолог стационара</c:v>
                </c:pt>
                <c:pt idx="1">
                  <c:v>Офтальмолог первичного звена</c:v>
                </c:pt>
                <c:pt idx="2">
                  <c:v>Врач общей практики</c:v>
                </c:pt>
                <c:pt idx="3">
                  <c:v>Всего</c:v>
                </c:pt>
              </c:strCache>
            </c:strRef>
          </c:cat>
          <c:val>
            <c:numRef>
              <c:f>[врачи.xlsx]Лист5!$C$4:$F$4</c:f>
              <c:numCache>
                <c:formatCode>General</c:formatCode>
                <c:ptCount val="4"/>
                <c:pt idx="0" formatCode="0.0%">
                  <c:v>0.12</c:v>
                </c:pt>
                <c:pt idx="2" formatCode="0.0%">
                  <c:v>0.21299999999999999</c:v>
                </c:pt>
                <c:pt idx="3" formatCode="0.0%">
                  <c:v>0.19500000000000001</c:v>
                </c:pt>
              </c:numCache>
            </c:numRef>
          </c:val>
          <c:extLst xmlns:c16r2="http://schemas.microsoft.com/office/drawing/2015/06/chart">
            <c:ext xmlns:c16="http://schemas.microsoft.com/office/drawing/2014/chart" uri="{C3380CC4-5D6E-409C-BE32-E72D297353CC}">
              <c16:uniqueId val="{00000001-B05D-4B32-A640-710AF616D16A}"/>
            </c:ext>
          </c:extLst>
        </c:ser>
        <c:ser>
          <c:idx val="2"/>
          <c:order val="2"/>
          <c:tx>
            <c:strRef>
              <c:f>[врачи.xlsx]Лист5!$B$5</c:f>
              <c:strCache>
                <c:ptCount val="1"/>
                <c:pt idx="0">
                  <c:v>более 10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[врачи.xlsx]Лист5!$C$2:$F$2</c:f>
              <c:strCache>
                <c:ptCount val="4"/>
                <c:pt idx="0">
                  <c:v>Офтальмолог стационара</c:v>
                </c:pt>
                <c:pt idx="1">
                  <c:v>Офтальмолог первичного звена</c:v>
                </c:pt>
                <c:pt idx="2">
                  <c:v>Врач общей практики</c:v>
                </c:pt>
                <c:pt idx="3">
                  <c:v>Всего</c:v>
                </c:pt>
              </c:strCache>
            </c:strRef>
          </c:cat>
          <c:val>
            <c:numRef>
              <c:f>[врачи.xlsx]Лист5!$C$5:$F$5</c:f>
              <c:numCache>
                <c:formatCode>General</c:formatCode>
                <c:ptCount val="4"/>
                <c:pt idx="0" formatCode="0.0%">
                  <c:v>0.34</c:v>
                </c:pt>
                <c:pt idx="2" formatCode="0.0%">
                  <c:v>0.45700000000000002</c:v>
                </c:pt>
                <c:pt idx="3" formatCode="0.0%">
                  <c:v>0.42799999999999999</c:v>
                </c:pt>
              </c:numCache>
            </c:numRef>
          </c:val>
          <c:extLst xmlns:c16r2="http://schemas.microsoft.com/office/drawing/2015/06/chart">
            <c:ext xmlns:c16="http://schemas.microsoft.com/office/drawing/2014/chart" uri="{C3380CC4-5D6E-409C-BE32-E72D297353CC}">
              <c16:uniqueId val="{00000002-B05D-4B32-A640-710AF616D16A}"/>
            </c:ext>
          </c:extLst>
        </c:ser>
        <c:dLbls>
          <c:showLegendKey val="0"/>
          <c:showVal val="0"/>
          <c:showCatName val="0"/>
          <c:showSerName val="0"/>
          <c:showPercent val="0"/>
          <c:showBubbleSize val="0"/>
        </c:dLbls>
        <c:gapWidth val="219"/>
        <c:overlap val="-27"/>
        <c:axId val="176424448"/>
        <c:axId val="176425984"/>
      </c:barChart>
      <c:catAx>
        <c:axId val="17642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425984"/>
        <c:crosses val="autoZero"/>
        <c:auto val="1"/>
        <c:lblAlgn val="ctr"/>
        <c:lblOffset val="100"/>
        <c:noMultiLvlLbl val="0"/>
      </c:catAx>
      <c:valAx>
        <c:axId val="176425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42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a:t>В условиях города</a:t>
            </a:r>
            <a:endParaRPr lang="en-US" sz="1050"/>
          </a:p>
        </c:rich>
      </c:tx>
      <c:layout>
        <c:manualLayout>
          <c:xMode val="edge"/>
          <c:yMode val="edge"/>
          <c:x val="0.406860266319921"/>
          <c:y val="2.1276595744680799E-2"/>
        </c:manualLayout>
      </c:layout>
      <c:overlay val="0"/>
      <c:spPr>
        <a:noFill/>
        <a:ln>
          <a:noFill/>
        </a:ln>
        <a:effectLst/>
      </c:spPr>
    </c:title>
    <c:autoTitleDeleted val="0"/>
    <c:plotArea>
      <c:layout>
        <c:manualLayout>
          <c:layoutTarget val="inner"/>
          <c:xMode val="edge"/>
          <c:yMode val="edge"/>
          <c:x val="0.34169308905796802"/>
          <c:y val="8.9544888510919005E-2"/>
          <c:w val="0.62918390530881196"/>
          <c:h val="0.785104199660695"/>
        </c:manualLayout>
      </c:layout>
      <c:barChart>
        <c:barDir val="bar"/>
        <c:grouping val="clustered"/>
        <c:varyColors val="0"/>
        <c:ser>
          <c:idx val="0"/>
          <c:order val="0"/>
          <c:spPr>
            <a:solidFill>
              <a:schemeClr val="accent2"/>
            </a:solidFill>
            <a:ln>
              <a:noFill/>
            </a:ln>
            <a:effectLst/>
          </c:spPr>
          <c:invertIfNegative val="0"/>
          <c:cat>
            <c:strRef>
              <c:f>Sheet1!$C$4:$C$8</c:f>
              <c:strCache>
                <c:ptCount val="5"/>
                <c:pt idx="0">
                  <c:v>Комплаентность к лазерной терапии у пациентов с ПЗУ и ППЗУ</c:v>
                </c:pt>
                <c:pt idx="1">
                  <c:v>Вероятность перехода от нелеченного ПЗУ к ПЗУГ</c:v>
                </c:pt>
                <c:pt idx="2">
                  <c:v>Вероятность перехода от нелеченной ПЗУГ к односторонней слепоте</c:v>
                </c:pt>
                <c:pt idx="3">
                  <c:v>Вероятность перехода от нелеченной ППЗУ к ПЗУ</c:v>
                </c:pt>
                <c:pt idx="4">
                  <c:v>Вероятность перехода от нелеченной односторонней слепоты по причине глаукомы к двусторонней слепоте</c:v>
                </c:pt>
              </c:strCache>
            </c:strRef>
          </c:cat>
          <c:val>
            <c:numRef>
              <c:f>Sheet1!$F$4:$F$8</c:f>
              <c:numCache>
                <c:formatCode>_(* #,##0_);_(* \(#,##0\);_(* "-"??_);_(@_)</c:formatCode>
                <c:ptCount val="5"/>
                <c:pt idx="0">
                  <c:v>56550</c:v>
                </c:pt>
                <c:pt idx="1">
                  <c:v>85260</c:v>
                </c:pt>
                <c:pt idx="2">
                  <c:v>32625</c:v>
                </c:pt>
                <c:pt idx="3">
                  <c:v>84825</c:v>
                </c:pt>
                <c:pt idx="4">
                  <c:v>43500</c:v>
                </c:pt>
              </c:numCache>
            </c:numRef>
          </c:val>
          <c:extLst xmlns:c16r2="http://schemas.microsoft.com/office/drawing/2015/06/chart">
            <c:ext xmlns:c16="http://schemas.microsoft.com/office/drawing/2014/chart" uri="{C3380CC4-5D6E-409C-BE32-E72D297353CC}">
              <c16:uniqueId val="{00000000-0C1B-4F84-AB24-8DBF5AF9840B}"/>
            </c:ext>
          </c:extLst>
        </c:ser>
        <c:ser>
          <c:idx val="1"/>
          <c:order val="1"/>
          <c:spPr>
            <a:solidFill>
              <a:schemeClr val="accent2"/>
            </a:solidFill>
            <a:ln>
              <a:noFill/>
            </a:ln>
            <a:effectLst/>
          </c:spPr>
          <c:invertIfNegative val="0"/>
          <c:cat>
            <c:strRef>
              <c:f>Sheet1!$C$4:$C$8</c:f>
              <c:strCache>
                <c:ptCount val="5"/>
                <c:pt idx="0">
                  <c:v>Комплаентность к лазерной терапии у пациентов с ПЗУ и ППЗУ</c:v>
                </c:pt>
                <c:pt idx="1">
                  <c:v>Вероятность перехода от нелеченного ПЗУ к ПЗУГ</c:v>
                </c:pt>
                <c:pt idx="2">
                  <c:v>Вероятность перехода от нелеченной ПЗУГ к односторонней слепоте</c:v>
                </c:pt>
                <c:pt idx="3">
                  <c:v>Вероятность перехода от нелеченной ППЗУ к ПЗУ</c:v>
                </c:pt>
                <c:pt idx="4">
                  <c:v>Вероятность перехода от нелеченной односторонней слепоты по причине глаукомы к двусторонней слепоте</c:v>
                </c:pt>
              </c:strCache>
            </c:strRef>
          </c:cat>
          <c:val>
            <c:numRef>
              <c:f>Sheet1!$G$4:$G$8</c:f>
              <c:numCache>
                <c:formatCode>_(* #,##0_);_(* \(#,##0\);_(* "-"??_);_(@_)</c:formatCode>
                <c:ptCount val="5"/>
                <c:pt idx="0">
                  <c:v>369750</c:v>
                </c:pt>
                <c:pt idx="1">
                  <c:v>358875</c:v>
                </c:pt>
                <c:pt idx="2">
                  <c:v>297975</c:v>
                </c:pt>
                <c:pt idx="3">
                  <c:v>321900</c:v>
                </c:pt>
                <c:pt idx="4">
                  <c:v>295800</c:v>
                </c:pt>
              </c:numCache>
            </c:numRef>
          </c:val>
          <c:extLst xmlns:c16r2="http://schemas.microsoft.com/office/drawing/2015/06/chart">
            <c:ext xmlns:c16="http://schemas.microsoft.com/office/drawing/2014/chart" uri="{C3380CC4-5D6E-409C-BE32-E72D297353CC}">
              <c16:uniqueId val="{00000001-0C1B-4F84-AB24-8DBF5AF9840B}"/>
            </c:ext>
          </c:extLst>
        </c:ser>
        <c:dLbls>
          <c:showLegendKey val="0"/>
          <c:showVal val="0"/>
          <c:showCatName val="0"/>
          <c:showSerName val="0"/>
          <c:showPercent val="0"/>
          <c:showBubbleSize val="0"/>
        </c:dLbls>
        <c:gapWidth val="182"/>
        <c:overlap val="100"/>
        <c:axId val="184294016"/>
        <c:axId val="184320384"/>
      </c:barChart>
      <c:catAx>
        <c:axId val="184294016"/>
        <c:scaling>
          <c:orientation val="minMax"/>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320384"/>
        <c:crossesAt val="85260"/>
        <c:auto val="1"/>
        <c:lblAlgn val="ctr"/>
        <c:lblOffset val="100"/>
        <c:noMultiLvlLbl val="0"/>
      </c:catAx>
      <c:valAx>
        <c:axId val="184320384"/>
        <c:scaling>
          <c:orientation val="minMax"/>
        </c:scaling>
        <c:delete val="0"/>
        <c:axPos val="b"/>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294016"/>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a:latin typeface="Times New Roman" panose="02020603050405020304" pitchFamily="18" charset="0"/>
                <a:cs typeface="Times New Roman" panose="02020603050405020304" pitchFamily="18" charset="0"/>
              </a:rPr>
              <a:t>В условиях села</a:t>
            </a:r>
            <a:endParaRPr lang="en-US" sz="1050">
              <a:latin typeface="Times New Roman" panose="02020603050405020304" pitchFamily="18" charset="0"/>
              <a:cs typeface="Times New Roman" panose="02020603050405020304" pitchFamily="18" charset="0"/>
            </a:endParaRPr>
          </a:p>
        </c:rich>
      </c:tx>
      <c:layout>
        <c:manualLayout>
          <c:xMode val="edge"/>
          <c:yMode val="edge"/>
          <c:x val="0.416253702232175"/>
          <c:y val="0"/>
        </c:manualLayout>
      </c:layout>
      <c:overlay val="0"/>
      <c:spPr>
        <a:noFill/>
        <a:ln>
          <a:noFill/>
        </a:ln>
        <a:effectLst/>
      </c:spPr>
    </c:title>
    <c:autoTitleDeleted val="0"/>
    <c:plotArea>
      <c:layout>
        <c:manualLayout>
          <c:layoutTarget val="inner"/>
          <c:xMode val="edge"/>
          <c:yMode val="edge"/>
          <c:x val="0.45305625787602199"/>
          <c:y val="9.8245614035087706E-2"/>
          <c:w val="0.48879385489657801"/>
          <c:h val="0.76001215637519004"/>
        </c:manualLayout>
      </c:layout>
      <c:barChart>
        <c:barDir val="bar"/>
        <c:grouping val="clustered"/>
        <c:varyColors val="0"/>
        <c:ser>
          <c:idx val="0"/>
          <c:order val="0"/>
          <c:spPr>
            <a:solidFill>
              <a:schemeClr val="accent2"/>
            </a:solidFill>
            <a:ln>
              <a:noFill/>
            </a:ln>
            <a:effectLst/>
          </c:spPr>
          <c:invertIfNegative val="0"/>
          <c:cat>
            <c:strRef>
              <c:f>Sheet1!$C$13:$C$17</c:f>
              <c:strCache>
                <c:ptCount val="5"/>
                <c:pt idx="0">
                  <c:v>Затраты, ассоциированные с двусторонней слепотой</c:v>
                </c:pt>
                <c:pt idx="1">
                  <c:v>Вероятность перехода от ПЗУГ к слепоте</c:v>
                </c:pt>
                <c:pt idx="2">
                  <c:v>Вероятность перехода от нелеченного ПЗУ к ПЗУГ</c:v>
                </c:pt>
                <c:pt idx="3">
                  <c:v>Вероятность перехода от нелеченной ППЗУ к ПЗУ</c:v>
                </c:pt>
                <c:pt idx="4">
                  <c:v>Комплаентность к лазерной терапии у пациентов с ПЗУ и ППЗУ</c:v>
                </c:pt>
              </c:strCache>
            </c:strRef>
          </c:cat>
          <c:val>
            <c:numRef>
              <c:f>Sheet1!$F$13:$F$17</c:f>
              <c:numCache>
                <c:formatCode>#,##0</c:formatCode>
                <c:ptCount val="5"/>
                <c:pt idx="0">
                  <c:v>-143550</c:v>
                </c:pt>
                <c:pt idx="1">
                  <c:v>-119625</c:v>
                </c:pt>
                <c:pt idx="2">
                  <c:v>-84825</c:v>
                </c:pt>
                <c:pt idx="3">
                  <c:v>-78300</c:v>
                </c:pt>
                <c:pt idx="4">
                  <c:v>-65250</c:v>
                </c:pt>
              </c:numCache>
            </c:numRef>
          </c:val>
          <c:extLst xmlns:c16r2="http://schemas.microsoft.com/office/drawing/2015/06/chart">
            <c:ext xmlns:c16="http://schemas.microsoft.com/office/drawing/2014/chart" uri="{C3380CC4-5D6E-409C-BE32-E72D297353CC}">
              <c16:uniqueId val="{00000000-ABB9-4523-BD8B-876E0EEF1B13}"/>
            </c:ext>
          </c:extLst>
        </c:ser>
        <c:ser>
          <c:idx val="1"/>
          <c:order val="1"/>
          <c:spPr>
            <a:solidFill>
              <a:schemeClr val="accent2"/>
            </a:solidFill>
            <a:ln>
              <a:noFill/>
            </a:ln>
            <a:effectLst/>
          </c:spPr>
          <c:invertIfNegative val="0"/>
          <c:cat>
            <c:strRef>
              <c:f>Sheet1!$C$13:$C$17</c:f>
              <c:strCache>
                <c:ptCount val="5"/>
                <c:pt idx="0">
                  <c:v>Затраты, ассоциированные с двусторонней слепотой</c:v>
                </c:pt>
                <c:pt idx="1">
                  <c:v>Вероятность перехода от ПЗУГ к слепоте</c:v>
                </c:pt>
                <c:pt idx="2">
                  <c:v>Вероятность перехода от нелеченного ПЗУ к ПЗУГ</c:v>
                </c:pt>
                <c:pt idx="3">
                  <c:v>Вероятность перехода от нелеченной ППЗУ к ПЗУ</c:v>
                </c:pt>
                <c:pt idx="4">
                  <c:v>Комплаентность к лазерной терапии у пациентов с ПЗУ и ППЗУ</c:v>
                </c:pt>
              </c:strCache>
            </c:strRef>
          </c:cat>
          <c:val>
            <c:numRef>
              <c:f>Sheet1!$G$13:$G$17</c:f>
              <c:numCache>
                <c:formatCode>_(* #,##0_);_(* \(#,##0\);_(* "-"??_);_(@_)</c:formatCode>
                <c:ptCount val="5"/>
                <c:pt idx="0">
                  <c:v>43500</c:v>
                </c:pt>
                <c:pt idx="1">
                  <c:v>32625</c:v>
                </c:pt>
                <c:pt idx="2">
                  <c:v>47850</c:v>
                </c:pt>
                <c:pt idx="3">
                  <c:v>15225</c:v>
                </c:pt>
                <c:pt idx="4">
                  <c:v>26100</c:v>
                </c:pt>
              </c:numCache>
            </c:numRef>
          </c:val>
          <c:extLst xmlns:c16r2="http://schemas.microsoft.com/office/drawing/2015/06/chart">
            <c:ext xmlns:c16="http://schemas.microsoft.com/office/drawing/2014/chart" uri="{C3380CC4-5D6E-409C-BE32-E72D297353CC}">
              <c16:uniqueId val="{00000001-ABB9-4523-BD8B-876E0EEF1B13}"/>
            </c:ext>
          </c:extLst>
        </c:ser>
        <c:dLbls>
          <c:showLegendKey val="0"/>
          <c:showVal val="0"/>
          <c:showCatName val="0"/>
          <c:showSerName val="0"/>
          <c:showPercent val="0"/>
          <c:showBubbleSize val="0"/>
        </c:dLbls>
        <c:gapWidth val="182"/>
        <c:overlap val="100"/>
        <c:axId val="184342016"/>
        <c:axId val="184343552"/>
      </c:barChart>
      <c:catAx>
        <c:axId val="184342016"/>
        <c:scaling>
          <c:orientation val="minMax"/>
        </c:scaling>
        <c:delete val="0"/>
        <c:axPos val="l"/>
        <c:numFmt formatCode="@"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343552"/>
        <c:crossesAt val="0"/>
        <c:auto val="0"/>
        <c:lblAlgn val="ctr"/>
        <c:lblOffset val="100"/>
        <c:tickLblSkip val="1"/>
        <c:noMultiLvlLbl val="0"/>
      </c:catAx>
      <c:valAx>
        <c:axId val="184343552"/>
        <c:scaling>
          <c:orientation val="minMax"/>
          <c:max val="50000"/>
          <c:min val="-15000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4342016"/>
        <c:crossesAt val="1"/>
        <c:crossBetween val="between"/>
        <c:majorUnit val="5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[врачи.xlsx]КП!$B$3</c:f>
              <c:strCache>
                <c:ptCount val="1"/>
                <c:pt idx="0">
                  <c:v>да</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[врачи.xlsx]КП!$C$2:$F$2</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[врачи.xlsx]КП!$C$3:$F$3</c:f>
              <c:numCache>
                <c:formatCode>0.0%</c:formatCode>
                <c:ptCount val="4"/>
                <c:pt idx="0">
                  <c:v>0.36</c:v>
                </c:pt>
                <c:pt idx="1">
                  <c:v>0.45500000000000002</c:v>
                </c:pt>
                <c:pt idx="2">
                  <c:v>0.19400000000000001</c:v>
                </c:pt>
                <c:pt idx="3">
                  <c:v>0.223</c:v>
                </c:pt>
              </c:numCache>
            </c:numRef>
          </c:val>
          <c:extLst xmlns:c16r2="http://schemas.microsoft.com/office/drawing/2015/06/chart">
            <c:ext xmlns:c16="http://schemas.microsoft.com/office/drawing/2014/chart" uri="{C3380CC4-5D6E-409C-BE32-E72D297353CC}">
              <c16:uniqueId val="{00000000-21B9-4FEE-9383-1C4FA4C9DC87}"/>
            </c:ext>
          </c:extLst>
        </c:ser>
        <c:ser>
          <c:idx val="1"/>
          <c:order val="1"/>
          <c:tx>
            <c:strRef>
              <c:f>[врачи.xlsx]КП!$B$4</c:f>
              <c:strCache>
                <c:ptCount val="1"/>
                <c:pt idx="0">
                  <c:v>частично</c:v>
                </c:pt>
              </c:strCache>
            </c:strRef>
          </c:tx>
          <c:spPr>
            <a:solidFill>
              <a:schemeClr val="accent3"/>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[врачи.xlsx]КП!$C$2:$F$2</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[врачи.xlsx]КП!$C$4:$F$4</c:f>
              <c:numCache>
                <c:formatCode>0.0%</c:formatCode>
                <c:ptCount val="4"/>
                <c:pt idx="0">
                  <c:v>0.64</c:v>
                </c:pt>
                <c:pt idx="1">
                  <c:v>0.54500000000000004</c:v>
                </c:pt>
                <c:pt idx="2">
                  <c:v>0.80600000000000005</c:v>
                </c:pt>
                <c:pt idx="3">
                  <c:v>0.77700000000000002</c:v>
                </c:pt>
              </c:numCache>
            </c:numRef>
          </c:val>
          <c:extLst xmlns:c16r2="http://schemas.microsoft.com/office/drawing/2015/06/chart">
            <c:ext xmlns:c16="http://schemas.microsoft.com/office/drawing/2014/chart" uri="{C3380CC4-5D6E-409C-BE32-E72D297353CC}">
              <c16:uniqueId val="{00000001-21B9-4FEE-9383-1C4FA4C9DC87}"/>
            </c:ext>
          </c:extLst>
        </c:ser>
        <c:dLbls>
          <c:showLegendKey val="0"/>
          <c:showVal val="0"/>
          <c:showCatName val="0"/>
          <c:showSerName val="0"/>
          <c:showPercent val="0"/>
          <c:showBubbleSize val="0"/>
        </c:dLbls>
        <c:gapWidth val="150"/>
        <c:shape val="box"/>
        <c:axId val="176453120"/>
        <c:axId val="176454656"/>
        <c:axId val="238066752"/>
      </c:bar3DChart>
      <c:catAx>
        <c:axId val="1764531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76454656"/>
        <c:crosses val="autoZero"/>
        <c:auto val="1"/>
        <c:lblAlgn val="ctr"/>
        <c:lblOffset val="100"/>
        <c:noMultiLvlLbl val="0"/>
      </c:catAx>
      <c:valAx>
        <c:axId val="176454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453120"/>
        <c:crosses val="autoZero"/>
        <c:crossBetween val="between"/>
      </c:valAx>
      <c:serAx>
        <c:axId val="238066752"/>
        <c:scaling>
          <c:orientation val="minMax"/>
        </c:scaling>
        <c:delete val="0"/>
        <c:axPos val="b"/>
        <c:majorTickMark val="none"/>
        <c:minorTickMark val="none"/>
        <c:tickLblPos val="nextTo"/>
        <c:spPr>
          <a:noFill/>
          <a:ln>
            <a:noFill/>
          </a:ln>
          <a:effectLst/>
        </c:spPr>
        <c:txPr>
          <a:bodyPr rot="-60000000" vert="horz"/>
          <a:lstStyle/>
          <a:p>
            <a:pPr>
              <a:defRPr/>
            </a:pPr>
            <a:endParaRPr lang="ru-RU"/>
          </a:p>
        </c:txPr>
        <c:crossAx val="176454656"/>
        <c:crosses val="autoZero"/>
      </c:ser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[врачи.xlsx]КП!$B$6</c:f>
              <c:strCache>
                <c:ptCount val="1"/>
                <c:pt idx="0">
                  <c:v>Да, так как более пяти лет действует</c:v>
                </c:pt>
              </c:strCache>
            </c:strRef>
          </c:tx>
          <c:spPr>
            <a:solidFill>
              <a:schemeClr val="accent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[врачи.xlsx]КП!$C$5:$F$5</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[врачи.xlsx]КП!$C$6:$F$6</c:f>
              <c:numCache>
                <c:formatCode>0.0%</c:formatCode>
                <c:ptCount val="4"/>
                <c:pt idx="0">
                  <c:v>0.94</c:v>
                </c:pt>
                <c:pt idx="1">
                  <c:v>0.90900000000000003</c:v>
                </c:pt>
                <c:pt idx="2">
                  <c:v>0.78100000000000003</c:v>
                </c:pt>
                <c:pt idx="3">
                  <c:v>0.80500000000000005</c:v>
                </c:pt>
              </c:numCache>
            </c:numRef>
          </c:val>
          <c:extLst xmlns:c16r2="http://schemas.microsoft.com/office/drawing/2015/06/chart">
            <c:ext xmlns:c16="http://schemas.microsoft.com/office/drawing/2014/chart" uri="{C3380CC4-5D6E-409C-BE32-E72D297353CC}">
              <c16:uniqueId val="{00000000-5607-40A7-9440-DC4E4B40A44C}"/>
            </c:ext>
          </c:extLst>
        </c:ser>
        <c:ser>
          <c:idx val="1"/>
          <c:order val="1"/>
          <c:tx>
            <c:strRef>
              <c:f>[врачи.xlsx]КП!$B$7</c:f>
              <c:strCache>
                <c:ptCount val="1"/>
                <c:pt idx="0">
                  <c:v>Нет, так как не было изменении в существующей практике</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[врачи.xlsx]КП!$C$5:$F$5</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[врачи.xlsx]КП!$C$7:$F$7</c:f>
              <c:numCache>
                <c:formatCode>0.0%</c:formatCode>
                <c:ptCount val="4"/>
                <c:pt idx="0">
                  <c:v>0.06</c:v>
                </c:pt>
                <c:pt idx="1">
                  <c:v>9.0999999999999998E-2</c:v>
                </c:pt>
                <c:pt idx="2">
                  <c:v>0.219</c:v>
                </c:pt>
                <c:pt idx="3">
                  <c:v>0.19500000000000001</c:v>
                </c:pt>
              </c:numCache>
            </c:numRef>
          </c:val>
          <c:extLst xmlns:c16r2="http://schemas.microsoft.com/office/drawing/2015/06/chart">
            <c:ext xmlns:c16="http://schemas.microsoft.com/office/drawing/2014/chart" uri="{C3380CC4-5D6E-409C-BE32-E72D297353CC}">
              <c16:uniqueId val="{00000001-5607-40A7-9440-DC4E4B40A44C}"/>
            </c:ext>
          </c:extLst>
        </c:ser>
        <c:dLbls>
          <c:showLegendKey val="0"/>
          <c:showVal val="0"/>
          <c:showCatName val="0"/>
          <c:showSerName val="0"/>
          <c:showPercent val="0"/>
          <c:showBubbleSize val="0"/>
        </c:dLbls>
        <c:gapWidth val="150"/>
        <c:overlap val="100"/>
        <c:axId val="176826624"/>
        <c:axId val="176828416"/>
      </c:barChart>
      <c:catAx>
        <c:axId val="1768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6828416"/>
        <c:crosses val="autoZero"/>
        <c:auto val="1"/>
        <c:lblAlgn val="ctr"/>
        <c:lblOffset val="100"/>
        <c:noMultiLvlLbl val="0"/>
      </c:catAx>
      <c:valAx>
        <c:axId val="1768284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8266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[врачи.xlsx]КП!$B$9</c:f>
              <c:strCache>
                <c:ptCount val="1"/>
                <c:pt idx="0">
                  <c:v>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[врачи.xlsx]КП!$C$9:$F$9</c:f>
              <c:numCache>
                <c:formatCode>0.0%</c:formatCode>
                <c:ptCount val="4"/>
                <c:pt idx="0">
                  <c:v>0.14000000000000001</c:v>
                </c:pt>
                <c:pt idx="1">
                  <c:v>0.182</c:v>
                </c:pt>
                <c:pt idx="2">
                  <c:v>0.33300000000000002</c:v>
                </c:pt>
                <c:pt idx="3">
                  <c:v>0.30399999999999999</c:v>
                </c:pt>
              </c:numCache>
            </c:numRef>
          </c:val>
          <c:extLst xmlns:c16r2="http://schemas.microsoft.com/office/drawing/2015/06/chart">
            <c:ext xmlns:c16="http://schemas.microsoft.com/office/drawing/2014/chart" uri="{C3380CC4-5D6E-409C-BE32-E72D297353CC}">
              <c16:uniqueId val="{00000000-6647-4E2F-88D3-CC492F8F646D}"/>
            </c:ext>
          </c:extLst>
        </c:ser>
        <c:ser>
          <c:idx val="1"/>
          <c:order val="1"/>
          <c:tx>
            <c:strRef>
              <c:f>[врачи.xlsx]КП!$B$10</c:f>
              <c:strCache>
                <c:ptCount val="1"/>
                <c:pt idx="0">
                  <c:v>частично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[врачи.xlsx]КП!$C$8:$F$8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[врачи.xlsx]КП!$C$10:$F$10</c:f>
              <c:numCache>
                <c:formatCode>0.0%</c:formatCode>
                <c:ptCount val="4"/>
                <c:pt idx="0">
                  <c:v>0.86</c:v>
                </c:pt>
                <c:pt idx="1">
                  <c:v>0.81799999999999995</c:v>
                </c:pt>
                <c:pt idx="2">
                  <c:v>0.66700000000000004</c:v>
                </c:pt>
                <c:pt idx="3">
                  <c:v>0.69599999999999995</c:v>
                </c:pt>
              </c:numCache>
            </c:numRef>
          </c:val>
          <c:extLst xmlns:c16r2="http://schemas.microsoft.com/office/drawing/2015/06/chart">
            <c:ext xmlns:c16="http://schemas.microsoft.com/office/drawing/2014/chart" uri="{C3380CC4-5D6E-409C-BE32-E72D297353CC}">
              <c16:uniqueId val="{00000001-6647-4E2F-88D3-CC492F8F646D}"/>
            </c:ext>
          </c:extLst>
        </c:ser>
        <c:dLbls>
          <c:showLegendKey val="0"/>
          <c:showVal val="0"/>
          <c:showCatName val="0"/>
          <c:showSerName val="0"/>
          <c:showPercent val="0"/>
          <c:showBubbleSize val="0"/>
        </c:dLbls>
        <c:gapWidth val="219"/>
        <c:overlap val="-27"/>
        <c:axId val="176867200"/>
        <c:axId val="176868736"/>
      </c:barChart>
      <c:catAx>
        <c:axId val="17686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868736"/>
        <c:crosses val="autoZero"/>
        <c:auto val="1"/>
        <c:lblAlgn val="ctr"/>
        <c:lblOffset val="100"/>
        <c:noMultiLvlLbl val="0"/>
      </c:catAx>
      <c:valAx>
        <c:axId val="17686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86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183947275509003E-2"/>
          <c:y val="6.0904193019442492E-2"/>
          <c:w val="0.948217017770978"/>
          <c:h val="0.68115087160134502"/>
        </c:manualLayout>
      </c:layout>
      <c:bar3DChart>
        <c:barDir val="col"/>
        <c:grouping val="clustered"/>
        <c:varyColors val="0"/>
        <c:ser>
          <c:idx val="0"/>
          <c:order val="0"/>
          <c:tx>
            <c:strRef>
              <c:f>[врачи.xlsx]Лист7!$C$2</c:f>
              <c:strCache>
                <c:ptCount val="1"/>
                <c:pt idx="0">
                  <c:v>Офтальмологи стационара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[врачи.xlsx]Лист7!$B$3:$B$7</c:f>
              <c:strCache>
                <c:ptCount val="5"/>
                <c:pt idx="0">
                  <c:v>Один раз в два года</c:v>
                </c:pt>
                <c:pt idx="1">
                  <c:v>В год один раз</c:v>
                </c:pt>
                <c:pt idx="2">
                  <c:v>Два раза в год</c:v>
                </c:pt>
                <c:pt idx="3">
                  <c:v>Три раза в год</c:v>
                </c:pt>
                <c:pt idx="4">
                  <c:v>Квартально</c:v>
                </c:pt>
              </c:strCache>
            </c:strRef>
          </c:cat>
          <c:val>
            <c:numRef>
              <c:f>[врачи.xlsx]Лист7!$C$3:$C$7</c:f>
              <c:numCache>
                <c:formatCode>0.0%</c:formatCode>
                <c:ptCount val="5"/>
                <c:pt idx="0">
                  <c:v>0.08</c:v>
                </c:pt>
                <c:pt idx="1">
                  <c:v>0</c:v>
                </c:pt>
                <c:pt idx="2">
                  <c:v>0.08</c:v>
                </c:pt>
                <c:pt idx="3">
                  <c:v>0</c:v>
                </c:pt>
                <c:pt idx="4">
                  <c:v>0.84</c:v>
                </c:pt>
              </c:numCache>
            </c:numRef>
          </c:val>
          <c:extLst xmlns:c16r2="http://schemas.microsoft.com/office/drawing/2015/06/chart">
            <c:ext xmlns:c16="http://schemas.microsoft.com/office/drawing/2014/chart" uri="{C3380CC4-5D6E-409C-BE32-E72D297353CC}">
              <c16:uniqueId val="{00000000-8E19-412B-BD42-50F7208F13F4}"/>
            </c:ext>
          </c:extLst>
        </c:ser>
        <c:ser>
          <c:idx val="1"/>
          <c:order val="1"/>
          <c:tx>
            <c:strRef>
              <c:f>[врачи.xlsx]Лист7!$D$2</c:f>
              <c:strCache>
                <c:ptCount val="1"/>
                <c:pt idx="0">
                  <c:v>Офтальмологи первичного звена</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[врачи.xlsx]Лист7!$B$3:$B$7</c:f>
              <c:strCache>
                <c:ptCount val="5"/>
                <c:pt idx="0">
                  <c:v>Один раз в два года</c:v>
                </c:pt>
                <c:pt idx="1">
                  <c:v>В год один раз</c:v>
                </c:pt>
                <c:pt idx="2">
                  <c:v>Два раза в год</c:v>
                </c:pt>
                <c:pt idx="3">
                  <c:v>Три раза в год</c:v>
                </c:pt>
                <c:pt idx="4">
                  <c:v>Квартально</c:v>
                </c:pt>
              </c:strCache>
            </c:strRef>
          </c:cat>
          <c:val>
            <c:numRef>
              <c:f>[врачи.xlsx]Лист7!$D$3:$D$7</c:f>
              <c:numCache>
                <c:formatCode>0.0%</c:formatCode>
                <c:ptCount val="5"/>
                <c:pt idx="0">
                  <c:v>0.182</c:v>
                </c:pt>
                <c:pt idx="1">
                  <c:v>0</c:v>
                </c:pt>
                <c:pt idx="2">
                  <c:v>9.0999999999999998E-2</c:v>
                </c:pt>
                <c:pt idx="3">
                  <c:v>0</c:v>
                </c:pt>
                <c:pt idx="4">
                  <c:v>0.72699999999999998</c:v>
                </c:pt>
              </c:numCache>
            </c:numRef>
          </c:val>
          <c:extLst xmlns:c16r2="http://schemas.microsoft.com/office/drawing/2015/06/chart">
            <c:ext xmlns:c16="http://schemas.microsoft.com/office/drawing/2014/chart" uri="{C3380CC4-5D6E-409C-BE32-E72D297353CC}">
              <c16:uniqueId val="{00000001-8E19-412B-BD42-50F7208F13F4}"/>
            </c:ext>
          </c:extLst>
        </c:ser>
        <c:ser>
          <c:idx val="2"/>
          <c:order val="2"/>
          <c:tx>
            <c:strRef>
              <c:f>[врачи.xlsx]Лист7!$E$2</c:f>
              <c:strCache>
                <c:ptCount val="1"/>
                <c:pt idx="0">
                  <c:v>Врачи общей практики</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[врачи.xlsx]Лист7!$B$3:$B$7</c:f>
              <c:strCache>
                <c:ptCount val="5"/>
                <c:pt idx="0">
                  <c:v>Один раз в два года</c:v>
                </c:pt>
                <c:pt idx="1">
                  <c:v>В год один раз</c:v>
                </c:pt>
                <c:pt idx="2">
                  <c:v>Два раза в год</c:v>
                </c:pt>
                <c:pt idx="3">
                  <c:v>Три раза в год</c:v>
                </c:pt>
                <c:pt idx="4">
                  <c:v>Квартально</c:v>
                </c:pt>
              </c:strCache>
            </c:strRef>
          </c:cat>
          <c:val>
            <c:numRef>
              <c:f>[врачи.xlsx]Лист7!$E$3:$E$7</c:f>
              <c:numCache>
                <c:formatCode>0.0%</c:formatCode>
                <c:ptCount val="5"/>
                <c:pt idx="0">
                  <c:v>9.9000000000000005E-2</c:v>
                </c:pt>
                <c:pt idx="1">
                  <c:v>0.78100000000000003</c:v>
                </c:pt>
                <c:pt idx="2">
                  <c:v>0</c:v>
                </c:pt>
                <c:pt idx="3">
                  <c:v>3.6999999999999998E-2</c:v>
                </c:pt>
                <c:pt idx="4">
                  <c:v>8.3000000000000004E-2</c:v>
                </c:pt>
              </c:numCache>
            </c:numRef>
          </c:val>
          <c:extLst xmlns:c16r2="http://schemas.microsoft.com/office/drawing/2015/06/chart">
            <c:ext xmlns:c16="http://schemas.microsoft.com/office/drawing/2014/chart" uri="{C3380CC4-5D6E-409C-BE32-E72D297353CC}">
              <c16:uniqueId val="{00000002-8E19-412B-BD42-50F7208F13F4}"/>
            </c:ext>
          </c:extLst>
        </c:ser>
        <c:ser>
          <c:idx val="3"/>
          <c:order val="3"/>
          <c:tx>
            <c:strRef>
              <c:f>[врачи.xlsx]Лист7!$F$2</c:f>
              <c:strCache>
                <c:ptCount val="1"/>
                <c:pt idx="0">
                  <c:v>Всего</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[врачи.xlsx]Лист7!$B$3:$B$7</c:f>
              <c:strCache>
                <c:ptCount val="5"/>
                <c:pt idx="0">
                  <c:v>Один раз в два года</c:v>
                </c:pt>
                <c:pt idx="1">
                  <c:v>В год один раз</c:v>
                </c:pt>
                <c:pt idx="2">
                  <c:v>Два раза в год</c:v>
                </c:pt>
                <c:pt idx="3">
                  <c:v>Три раза в год</c:v>
                </c:pt>
                <c:pt idx="4">
                  <c:v>Квартально</c:v>
                </c:pt>
              </c:strCache>
            </c:strRef>
          </c:cat>
          <c:val>
            <c:numRef>
              <c:f>[врачи.xlsx]Лист7!$F$3:$F$7</c:f>
              <c:numCache>
                <c:formatCode>0.0%</c:formatCode>
                <c:ptCount val="5"/>
                <c:pt idx="0">
                  <c:v>9.9000000000000005E-2</c:v>
                </c:pt>
                <c:pt idx="1">
                  <c:v>0.65700000000000003</c:v>
                </c:pt>
                <c:pt idx="2">
                  <c:v>1.2999999999999999E-2</c:v>
                </c:pt>
                <c:pt idx="3">
                  <c:v>3.1E-2</c:v>
                </c:pt>
                <c:pt idx="4">
                  <c:v>0.2</c:v>
                </c:pt>
              </c:numCache>
            </c:numRef>
          </c:val>
          <c:extLst xmlns:c16r2="http://schemas.microsoft.com/office/drawing/2015/06/chart">
            <c:ext xmlns:c16="http://schemas.microsoft.com/office/drawing/2014/chart" uri="{C3380CC4-5D6E-409C-BE32-E72D297353CC}">
              <c16:uniqueId val="{00000003-8E19-412B-BD42-50F7208F13F4}"/>
            </c:ext>
          </c:extLst>
        </c:ser>
        <c:dLbls>
          <c:showLegendKey val="0"/>
          <c:showVal val="0"/>
          <c:showCatName val="0"/>
          <c:showSerName val="0"/>
          <c:showPercent val="0"/>
          <c:showBubbleSize val="0"/>
        </c:dLbls>
        <c:gapWidth val="150"/>
        <c:shape val="box"/>
        <c:axId val="176923776"/>
        <c:axId val="176925312"/>
        <c:axId val="0"/>
      </c:bar3DChart>
      <c:catAx>
        <c:axId val="17692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25312"/>
        <c:crosses val="autoZero"/>
        <c:auto val="1"/>
        <c:lblAlgn val="ctr"/>
        <c:lblOffset val="100"/>
        <c:noMultiLvlLbl val="0"/>
      </c:catAx>
      <c:valAx>
        <c:axId val="176925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769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[врачи.xlsx]Лист7!$B$9</c:f>
              <c:strCache>
                <c:ptCount val="1"/>
                <c:pt idx="0">
                  <c:v>Один раз в два года</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[врачи.xlsx]Лист7!$C$9:$F$9</c:f>
              <c:numCache>
                <c:formatCode>0.0%</c:formatCode>
                <c:ptCount val="4"/>
                <c:pt idx="0">
                  <c:v>0.16</c:v>
                </c:pt>
                <c:pt idx="1">
                  <c:v>0.27300000000000002</c:v>
                </c:pt>
                <c:pt idx="2">
                  <c:v>0.17899999999999999</c:v>
                </c:pt>
                <c:pt idx="3">
                  <c:v>0.17899999999999999</c:v>
                </c:pt>
              </c:numCache>
            </c:numRef>
          </c:val>
          <c:extLst xmlns:c16r2="http://schemas.microsoft.com/office/drawing/2015/06/chart">
            <c:ext xmlns:c16="http://schemas.microsoft.com/office/drawing/2014/chart" uri="{C3380CC4-5D6E-409C-BE32-E72D297353CC}">
              <c16:uniqueId val="{00000000-7564-4DA8-805F-026E16DA3907}"/>
            </c:ext>
          </c:extLst>
        </c:ser>
        <c:ser>
          <c:idx val="1"/>
          <c:order val="1"/>
          <c:tx>
            <c:strRef>
              <c:f>[врачи.xlsx]Лист7!$B$10</c:f>
              <c:strCache>
                <c:ptCount val="1"/>
                <c:pt idx="0">
                  <c:v>В год один раз</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[врачи.xlsx]Лист7!$C$10:$F$10</c:f>
              <c:numCache>
                <c:formatCode>0.0%</c:formatCode>
                <c:ptCount val="4"/>
                <c:pt idx="0">
                  <c:v>0.1</c:v>
                </c:pt>
                <c:pt idx="1">
                  <c:v>9.0999999999999998E-2</c:v>
                </c:pt>
                <c:pt idx="2">
                  <c:v>0.55900000000000005</c:v>
                </c:pt>
                <c:pt idx="3">
                  <c:v>0.48599999999999999</c:v>
                </c:pt>
              </c:numCache>
            </c:numRef>
          </c:val>
          <c:extLst xmlns:c16r2="http://schemas.microsoft.com/office/drawing/2015/06/chart">
            <c:ext xmlns:c16="http://schemas.microsoft.com/office/drawing/2014/chart" uri="{C3380CC4-5D6E-409C-BE32-E72D297353CC}">
              <c16:uniqueId val="{00000001-7564-4DA8-805F-026E16DA3907}"/>
            </c:ext>
          </c:extLst>
        </c:ser>
        <c:ser>
          <c:idx val="2"/>
          <c:order val="2"/>
          <c:tx>
            <c:strRef>
              <c:f>[врачи.xlsx]Лист7!$B$11</c:f>
              <c:strCache>
                <c:ptCount val="1"/>
                <c:pt idx="0">
                  <c:v>Два раза в год</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[врачи.xlsx]Лист7!$C$11:$F$11</c:f>
              <c:numCache>
                <c:formatCode>0.0%</c:formatCode>
                <c:ptCount val="4"/>
                <c:pt idx="0">
                  <c:v>0.57999999999999996</c:v>
                </c:pt>
                <c:pt idx="1">
                  <c:v>0.45500000000000002</c:v>
                </c:pt>
                <c:pt idx="2">
                  <c:v>9.9000000000000005E-2</c:v>
                </c:pt>
                <c:pt idx="3">
                  <c:v>0.17100000000000001</c:v>
                </c:pt>
              </c:numCache>
            </c:numRef>
          </c:val>
          <c:extLst xmlns:c16r2="http://schemas.microsoft.com/office/drawing/2015/06/chart">
            <c:ext xmlns:c16="http://schemas.microsoft.com/office/drawing/2014/chart" uri="{C3380CC4-5D6E-409C-BE32-E72D297353CC}">
              <c16:uniqueId val="{00000002-7564-4DA8-805F-026E16DA3907}"/>
            </c:ext>
          </c:extLst>
        </c:ser>
        <c:ser>
          <c:idx val="3"/>
          <c:order val="3"/>
          <c:tx>
            <c:strRef>
              <c:f>[врачи.xlsx]Лист7!$B$12</c:f>
              <c:strCache>
                <c:ptCount val="1"/>
                <c:pt idx="0">
                  <c:v>Три раза в год</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[врачи.xlsx]Лист7!$C$12:$F$12</c:f>
              <c:numCache>
                <c:formatCode>0.0%</c:formatCode>
                <c:ptCount val="4"/>
                <c:pt idx="0">
                  <c:v>0.06</c:v>
                </c:pt>
                <c:pt idx="1">
                  <c:v>9.0999999999999998E-2</c:v>
                </c:pt>
                <c:pt idx="2">
                  <c:v>6.5000000000000002E-2</c:v>
                </c:pt>
                <c:pt idx="3">
                  <c:v>6.5000000000000002E-2</c:v>
                </c:pt>
              </c:numCache>
            </c:numRef>
          </c:val>
          <c:extLst xmlns:c16r2="http://schemas.microsoft.com/office/drawing/2015/06/chart">
            <c:ext xmlns:c16="http://schemas.microsoft.com/office/drawing/2014/chart" uri="{C3380CC4-5D6E-409C-BE32-E72D297353CC}">
              <c16:uniqueId val="{00000003-7564-4DA8-805F-026E16DA3907}"/>
            </c:ext>
          </c:extLst>
        </c:ser>
        <c:ser>
          <c:idx val="4"/>
          <c:order val="4"/>
          <c:tx>
            <c:strRef>
              <c:f>[врачи.xlsx]Лист7!$B$13</c:f>
              <c:strCache>
                <c:ptCount val="1"/>
                <c:pt idx="0">
                  <c:v>Квартально</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[врачи.xlsx]Лист7!$C$8:$F$8</c:f>
              <c:strCache>
                <c:ptCount val="4"/>
                <c:pt idx="0">
                  <c:v>Офтальмологи стационара</c:v>
                </c:pt>
                <c:pt idx="1">
                  <c:v>Офтальмологи первичного звена</c:v>
                </c:pt>
                <c:pt idx="2">
                  <c:v>Врачи общей практики</c:v>
                </c:pt>
                <c:pt idx="3">
                  <c:v>Всего</c:v>
                </c:pt>
              </c:strCache>
            </c:strRef>
          </c:cat>
          <c:val>
            <c:numRef>
              <c:f>[врачи.xlsx]Лист7!$C$13:$F$13</c:f>
              <c:numCache>
                <c:formatCode>0.0%</c:formatCode>
                <c:ptCount val="4"/>
                <c:pt idx="0">
                  <c:v>0.1</c:v>
                </c:pt>
                <c:pt idx="1">
                  <c:v>9.0999999999999998E-2</c:v>
                </c:pt>
                <c:pt idx="2">
                  <c:v>9.9000000000000005E-2</c:v>
                </c:pt>
                <c:pt idx="3">
                  <c:v>9.9000000000000005E-2</c:v>
                </c:pt>
              </c:numCache>
            </c:numRef>
          </c:val>
          <c:extLst xmlns:c16r2="http://schemas.microsoft.com/office/drawing/2015/06/chart">
            <c:ext xmlns:c16="http://schemas.microsoft.com/office/drawing/2014/chart" uri="{C3380CC4-5D6E-409C-BE32-E72D297353CC}">
              <c16:uniqueId val="{00000004-7564-4DA8-805F-026E16DA3907}"/>
            </c:ext>
          </c:extLst>
        </c:ser>
        <c:dLbls>
          <c:showLegendKey val="0"/>
          <c:showVal val="0"/>
          <c:showCatName val="0"/>
          <c:showSerName val="0"/>
          <c:showPercent val="0"/>
          <c:showBubbleSize val="0"/>
        </c:dLbls>
        <c:gapWidth val="150"/>
        <c:shape val="box"/>
        <c:axId val="177047424"/>
        <c:axId val="177048960"/>
        <c:axId val="0"/>
      </c:bar3DChart>
      <c:catAx>
        <c:axId val="17704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7048960"/>
        <c:crosses val="autoZero"/>
        <c:auto val="1"/>
        <c:lblAlgn val="ctr"/>
        <c:lblOffset val="100"/>
        <c:noMultiLvlLbl val="0"/>
      </c:catAx>
      <c:valAx>
        <c:axId val="177048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7047424"/>
        <c:crosses val="autoZero"/>
        <c:crossBetween val="between"/>
      </c:valAx>
      <c:spPr>
        <a:solidFill>
          <a:schemeClr val="accent3">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[врачи.xlsx]Лист7!$M$17</c:f>
              <c:strCache>
                <c:ptCount val="1"/>
                <c:pt idx="0">
                  <c:v>Офтальмологи стационара</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[врачи.xlsx]Лист7!$K$18:$L$24</c:f>
              <c:multiLvlStrCache>
                <c:ptCount val="7"/>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pt idx="6">
                    <c:v>Квартально</c:v>
                  </c:pt>
                </c:lvl>
                <c:lvl>
                  <c:pt idx="0">
                    <c:v>Гониоскопия</c:v>
                  </c:pt>
                  <c:pt idx="3">
                    <c:v>Морфометрический анализ диска зрительного нерва</c:v>
                  </c:pt>
                </c:lvl>
              </c:multiLvlStrCache>
            </c:multiLvlStrRef>
          </c:cat>
          <c:val>
            <c:numRef>
              <c:f>[врачи.xlsx]Лист7!$M$18:$M$24</c:f>
              <c:numCache>
                <c:formatCode>0.0%</c:formatCode>
                <c:ptCount val="7"/>
                <c:pt idx="0">
                  <c:v>0.08</c:v>
                </c:pt>
                <c:pt idx="1">
                  <c:v>0.38</c:v>
                </c:pt>
                <c:pt idx="2">
                  <c:v>0.54</c:v>
                </c:pt>
                <c:pt idx="3">
                  <c:v>0.08</c:v>
                </c:pt>
                <c:pt idx="4">
                  <c:v>0.1</c:v>
                </c:pt>
                <c:pt idx="5">
                  <c:v>0.6</c:v>
                </c:pt>
                <c:pt idx="6">
                  <c:v>0.22</c:v>
                </c:pt>
              </c:numCache>
            </c:numRef>
          </c:val>
          <c:extLst xmlns:c16r2="http://schemas.microsoft.com/office/drawing/2015/06/chart">
            <c:ext xmlns:c16="http://schemas.microsoft.com/office/drawing/2014/chart" uri="{C3380CC4-5D6E-409C-BE32-E72D297353CC}">
              <c16:uniqueId val="{00000000-A9DE-4D4A-A6F5-E684AF25D150}"/>
            </c:ext>
          </c:extLst>
        </c:ser>
        <c:ser>
          <c:idx val="1"/>
          <c:order val="1"/>
          <c:tx>
            <c:strRef>
              <c:f>[врачи.xlsx]Лист7!$N$17</c:f>
              <c:strCache>
                <c:ptCount val="1"/>
                <c:pt idx="0">
                  <c:v>Офтальмологи первичного звена</c:v>
                </c:pt>
              </c:strCache>
            </c:strRef>
          </c:tx>
          <c:spPr>
            <a:solidFill>
              <a:schemeClr val="accent4"/>
            </a:solidFill>
            <a:ln>
              <a:noFill/>
            </a:ln>
            <a:effectLst/>
          </c:spPr>
          <c:invertIfNegative val="0"/>
          <c:dLbls>
            <c:dLbl>
              <c:idx val="2"/>
              <c:layout>
                <c:manualLayout>
                  <c:x val="0"/>
                  <c:y val="-3.22906155398587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DE-4D4A-A6F5-E684AF25D150}"/>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[врачи.xlsx]Лист7!$K$18:$L$24</c:f>
              <c:multiLvlStrCache>
                <c:ptCount val="7"/>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pt idx="6">
                    <c:v>Квартально</c:v>
                  </c:pt>
                </c:lvl>
                <c:lvl>
                  <c:pt idx="0">
                    <c:v>Гониоскопия</c:v>
                  </c:pt>
                  <c:pt idx="3">
                    <c:v>Морфометрический анализ диска зрительного нерва</c:v>
                  </c:pt>
                </c:lvl>
              </c:multiLvlStrCache>
            </c:multiLvlStrRef>
          </c:cat>
          <c:val>
            <c:numRef>
              <c:f>[врачи.xlsx]Лист7!$N$18:$N$24</c:f>
              <c:numCache>
                <c:formatCode>0.0%</c:formatCode>
                <c:ptCount val="7"/>
                <c:pt idx="0">
                  <c:v>0.182</c:v>
                </c:pt>
                <c:pt idx="1">
                  <c:v>0.27300000000000002</c:v>
                </c:pt>
                <c:pt idx="2">
                  <c:v>0.54500000000000004</c:v>
                </c:pt>
                <c:pt idx="3">
                  <c:v>0.182</c:v>
                </c:pt>
                <c:pt idx="4">
                  <c:v>9.0999999999999998E-2</c:v>
                </c:pt>
                <c:pt idx="5">
                  <c:v>0.63600000000000001</c:v>
                </c:pt>
                <c:pt idx="6">
                  <c:v>9.0999999999999998E-2</c:v>
                </c:pt>
              </c:numCache>
            </c:numRef>
          </c:val>
          <c:extLst xmlns:c16r2="http://schemas.microsoft.com/office/drawing/2015/06/chart">
            <c:ext xmlns:c16="http://schemas.microsoft.com/office/drawing/2014/chart" uri="{C3380CC4-5D6E-409C-BE32-E72D297353CC}">
              <c16:uniqueId val="{00000002-A9DE-4D4A-A6F5-E684AF25D150}"/>
            </c:ext>
          </c:extLst>
        </c:ser>
        <c:ser>
          <c:idx val="2"/>
          <c:order val="2"/>
          <c:tx>
            <c:strRef>
              <c:f>[врачи.xlsx]Лист7!$O$17</c:f>
              <c:strCache>
                <c:ptCount val="1"/>
                <c:pt idx="0">
                  <c:v>Врачи общей практики</c:v>
                </c:pt>
              </c:strCache>
            </c:strRef>
          </c:tx>
          <c:spPr>
            <a:solidFill>
              <a:schemeClr val="accent6"/>
            </a:solidFill>
            <a:ln>
              <a:noFill/>
            </a:ln>
            <a:effectLst/>
          </c:spPr>
          <c:invertIfNegative val="0"/>
          <c:dLbls>
            <c:dLbl>
              <c:idx val="2"/>
              <c:layout>
                <c:manualLayout>
                  <c:x val="1.6940179989412399E-2"/>
                  <c:y val="-1.21089808274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DE-4D4A-A6F5-E684AF25D150}"/>
                </c:ext>
                <c:ext xmlns:c15="http://schemas.microsoft.com/office/drawing/2012/chart" uri="{CE6537A1-D6FC-4f65-9D91-7224C49458BB}"/>
              </c:extLst>
            </c:dLbl>
            <c:dLbl>
              <c:idx val="4"/>
              <c:layout>
                <c:manualLayout>
                  <c:x val="2.1175224986765499E-3"/>
                  <c:y val="-3.63269424823410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DE-4D4A-A6F5-E684AF25D150}"/>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[врачи.xlsx]Лист7!$K$18:$L$24</c:f>
              <c:multiLvlStrCache>
                <c:ptCount val="7"/>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pt idx="6">
                    <c:v>Квартально</c:v>
                  </c:pt>
                </c:lvl>
                <c:lvl>
                  <c:pt idx="0">
                    <c:v>Гониоскопия</c:v>
                  </c:pt>
                  <c:pt idx="3">
                    <c:v>Морфометрический анализ диска зрительного нерва</c:v>
                  </c:pt>
                </c:lvl>
              </c:multiLvlStrCache>
            </c:multiLvlStrRef>
          </c:cat>
          <c:val>
            <c:numRef>
              <c:f>[врачи.xlsx]Лист7!$O$18:$O$24</c:f>
              <c:numCache>
                <c:formatCode>0.0%</c:formatCode>
                <c:ptCount val="7"/>
                <c:pt idx="0">
                  <c:v>9.9000000000000005E-2</c:v>
                </c:pt>
                <c:pt idx="1">
                  <c:v>0.35799999999999998</c:v>
                </c:pt>
                <c:pt idx="2">
                  <c:v>0.54300000000000004</c:v>
                </c:pt>
                <c:pt idx="3">
                  <c:v>9.9000000000000005E-2</c:v>
                </c:pt>
                <c:pt idx="4">
                  <c:v>9.9000000000000005E-2</c:v>
                </c:pt>
                <c:pt idx="5">
                  <c:v>0.60499999999999998</c:v>
                </c:pt>
                <c:pt idx="6">
                  <c:v>0.19800000000000001</c:v>
                </c:pt>
              </c:numCache>
            </c:numRef>
          </c:val>
          <c:extLst xmlns:c16r2="http://schemas.microsoft.com/office/drawing/2015/06/chart">
            <c:ext xmlns:c16="http://schemas.microsoft.com/office/drawing/2014/chart" uri="{C3380CC4-5D6E-409C-BE32-E72D297353CC}">
              <c16:uniqueId val="{00000005-A9DE-4D4A-A6F5-E684AF25D150}"/>
            </c:ext>
          </c:extLst>
        </c:ser>
        <c:ser>
          <c:idx val="3"/>
          <c:order val="3"/>
          <c:tx>
            <c:strRef>
              <c:f>[врачи.xlsx]Лист7!$P$17</c:f>
              <c:strCache>
                <c:ptCount val="1"/>
                <c:pt idx="0">
                  <c:v>Всего</c:v>
                </c:pt>
              </c:strCache>
            </c:strRef>
          </c:tx>
          <c:spPr>
            <a:solidFill>
              <a:schemeClr val="accent2">
                <a:lumMod val="60000"/>
              </a:schemeClr>
            </a:solidFill>
            <a:ln>
              <a:noFill/>
            </a:ln>
            <a:effectLst/>
          </c:spPr>
          <c:invertIfNegative val="0"/>
          <c:dLbls>
            <c:dLbl>
              <c:idx val="2"/>
              <c:layout>
                <c:manualLayout>
                  <c:x val="2.1175224986765499E-2"/>
                  <c:y val="2.82542885973764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DE-4D4A-A6F5-E684AF25D150}"/>
                </c:ext>
                <c:ext xmlns:c15="http://schemas.microsoft.com/office/drawing/2012/chart" uri="{CE6537A1-D6FC-4f65-9D91-7224C49458BB}"/>
              </c:extLst>
            </c:dLbl>
            <c:dLbl>
              <c:idx val="3"/>
              <c:layout>
                <c:manualLayout>
                  <c:x val="1.6940179989412399E-2"/>
                  <c:y val="-8.07265388496476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DE-4D4A-A6F5-E684AF25D150}"/>
                </c:ext>
                <c:ext xmlns:c15="http://schemas.microsoft.com/office/drawing/2012/chart" uri="{CE6537A1-D6FC-4f65-9D91-7224C49458BB}"/>
              </c:extLst>
            </c:dLbl>
            <c:dLbl>
              <c:idx val="4"/>
              <c:layout>
                <c:manualLayout>
                  <c:x val="1.9057702488088898E-2"/>
                  <c:y val="-4.03632694248234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9DE-4D4A-A6F5-E684AF25D150}"/>
                </c:ext>
                <c:ext xmlns:c15="http://schemas.microsoft.com/office/drawing/2012/chart" uri="{CE6537A1-D6FC-4f65-9D91-7224C49458BB}"/>
              </c:extLst>
            </c:dLbl>
            <c:dLbl>
              <c:idx val="5"/>
              <c:layout>
                <c:manualLayout>
                  <c:x val="1.69401799894123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9DE-4D4A-A6F5-E684AF25D150}"/>
                </c:ext>
                <c:ext xmlns:c15="http://schemas.microsoft.com/office/drawing/2012/chart" uri="{CE6537A1-D6FC-4f65-9D91-7224C49458BB}"/>
              </c:extLst>
            </c:dLbl>
            <c:dLbl>
              <c:idx val="6"/>
              <c:layout>
                <c:manualLayout>
                  <c:x val="1.48226574907358E-2"/>
                  <c:y val="-4.43995963673058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9DE-4D4A-A6F5-E684AF25D150}"/>
                </c:ext>
                <c:ext xmlns:c15="http://schemas.microsoft.com/office/drawing/2012/chart" uri="{CE6537A1-D6FC-4f65-9D91-7224C49458BB}"/>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[врачи.xlsx]Лист7!$K$18:$L$24</c:f>
              <c:multiLvlStrCache>
                <c:ptCount val="7"/>
                <c:lvl>
                  <c:pt idx="0">
                    <c:v>Один раз в два года</c:v>
                  </c:pt>
                  <c:pt idx="1">
                    <c:v>В год один раз</c:v>
                  </c:pt>
                  <c:pt idx="2">
                    <c:v>Два раза в год</c:v>
                  </c:pt>
                  <c:pt idx="3">
                    <c:v>Один раз в два года</c:v>
                  </c:pt>
                  <c:pt idx="4">
                    <c:v>В год один раз</c:v>
                  </c:pt>
                  <c:pt idx="5">
                    <c:v>Два раза в год</c:v>
                  </c:pt>
                  <c:pt idx="6">
                    <c:v>Квартально</c:v>
                  </c:pt>
                </c:lvl>
                <c:lvl>
                  <c:pt idx="0">
                    <c:v>Гониоскопия</c:v>
                  </c:pt>
                  <c:pt idx="3">
                    <c:v>Морфометрический анализ диска зрительного нерва</c:v>
                  </c:pt>
                </c:lvl>
              </c:multiLvlStrCache>
            </c:multiLvlStrRef>
          </c:cat>
          <c:val>
            <c:numRef>
              <c:f>[врачи.xlsx]Лист7!$P$18:$P$24</c:f>
              <c:numCache>
                <c:formatCode>0.0%</c:formatCode>
                <c:ptCount val="7"/>
                <c:pt idx="0">
                  <c:v>9.9000000000000005E-2</c:v>
                </c:pt>
                <c:pt idx="1">
                  <c:v>0.35799999999999998</c:v>
                </c:pt>
                <c:pt idx="2">
                  <c:v>0.54300000000000004</c:v>
                </c:pt>
                <c:pt idx="3">
                  <c:v>9.9000000000000005E-2</c:v>
                </c:pt>
                <c:pt idx="4">
                  <c:v>9.9000000000000005E-2</c:v>
                </c:pt>
                <c:pt idx="5">
                  <c:v>0.60499999999999998</c:v>
                </c:pt>
                <c:pt idx="6">
                  <c:v>0.19700000000000001</c:v>
                </c:pt>
              </c:numCache>
            </c:numRef>
          </c:val>
          <c:extLst xmlns:c16r2="http://schemas.microsoft.com/office/drawing/2015/06/chart">
            <c:ext xmlns:c16="http://schemas.microsoft.com/office/drawing/2014/chart" uri="{C3380CC4-5D6E-409C-BE32-E72D297353CC}">
              <c16:uniqueId val="{0000000B-A9DE-4D4A-A6F5-E684AF25D150}"/>
            </c:ext>
          </c:extLst>
        </c:ser>
        <c:dLbls>
          <c:dLblPos val="outEnd"/>
          <c:showLegendKey val="0"/>
          <c:showVal val="1"/>
          <c:showCatName val="0"/>
          <c:showSerName val="0"/>
          <c:showPercent val="0"/>
          <c:showBubbleSize val="0"/>
        </c:dLbls>
        <c:gapWidth val="219"/>
        <c:overlap val="-27"/>
        <c:axId val="179150848"/>
        <c:axId val="179152384"/>
      </c:barChart>
      <c:catAx>
        <c:axId val="1791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9152384"/>
        <c:crosses val="autoZero"/>
        <c:auto val="1"/>
        <c:lblAlgn val="ctr"/>
        <c:lblOffset val="100"/>
        <c:noMultiLvlLbl val="0"/>
      </c:catAx>
      <c:valAx>
        <c:axId val="179152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7915084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6E7A15-3C82-42E1-A468-FC30F8D88975}" type="doc">
      <dgm:prSet loTypeId="urn:microsoft.com/office/officeart/2005/8/layout/hProcess9" loCatId="process" qsTypeId="urn:microsoft.com/office/officeart/2005/8/quickstyle/simple3" qsCatId="simple" csTypeId="urn:microsoft.com/office/officeart/2005/8/colors/colorful4" csCatId="colorful"/>
      <dgm:spPr/>
      <dgm:t>
        <a:bodyPr/>
        <a:lstStyle/>
        <a:p>
          <a:endParaRPr lang="ru-RU"/>
        </a:p>
      </dgm:t>
    </dgm:pt>
    <dgm:pt modelId="{CAFC4117-7DE2-4E96-95FA-22009B2A3793}">
      <dgm:prSet/>
      <dgm:spPr/>
      <dgm:t>
        <a:bodyPr/>
        <a:lstStyle/>
        <a:p>
          <a:r>
            <a:rPr lang="ru-RU">
              <a:latin typeface="Times New Roman" panose="02020603050405020304" pitchFamily="18" charset="0"/>
              <a:cs typeface="Times New Roman" panose="02020603050405020304" pitchFamily="18" charset="0"/>
            </a:rPr>
            <a:t>Создание всеобъемлющей и динамической аналитической модели Маркова, учитывающей переход между различными стадиями заболевания во времени для оценки экономической эффективности скрининга на глаукому в условиях здравоохранения Казахстана.</a:t>
          </a:r>
        </a:p>
      </dgm:t>
    </dgm:pt>
    <dgm:pt modelId="{270C51DD-D3F9-49EC-927C-D17A92353D24}" type="parTrans" cxnId="{C5539254-E052-4DCE-89A2-E508B72B5446}">
      <dgm:prSet/>
      <dgm:spPr/>
      <dgm:t>
        <a:bodyPr/>
        <a:lstStyle/>
        <a:p>
          <a:endParaRPr lang="ru-RU">
            <a:latin typeface="Times New Roman" panose="02020603050405020304" pitchFamily="18" charset="0"/>
            <a:cs typeface="Times New Roman" panose="02020603050405020304" pitchFamily="18" charset="0"/>
          </a:endParaRPr>
        </a:p>
      </dgm:t>
    </dgm:pt>
    <dgm:pt modelId="{3DF497E9-1747-402B-8ACA-1DB89DB41719}" type="sibTrans" cxnId="{C5539254-E052-4DCE-89A2-E508B72B5446}">
      <dgm:prSet/>
      <dgm:spPr/>
      <dgm:t>
        <a:bodyPr/>
        <a:lstStyle/>
        <a:p>
          <a:endParaRPr lang="ru-RU">
            <a:latin typeface="Times New Roman" panose="02020603050405020304" pitchFamily="18" charset="0"/>
            <a:cs typeface="Times New Roman" panose="02020603050405020304" pitchFamily="18" charset="0"/>
          </a:endParaRPr>
        </a:p>
      </dgm:t>
    </dgm:pt>
    <dgm:pt modelId="{1C708E9F-8287-42C3-8A64-70B022AE37AF}">
      <dgm:prSet/>
      <dgm:spPr/>
      <dgm:t>
        <a:bodyPr/>
        <a:lstStyle/>
        <a:p>
          <a:r>
            <a:rPr lang="ru-RU">
              <a:latin typeface="Times New Roman" panose="02020603050405020304" pitchFamily="18" charset="0"/>
              <a:cs typeface="Times New Roman" panose="02020603050405020304" pitchFamily="18" charset="0"/>
            </a:rPr>
            <a:t>Анализ проведения скрининга в городских и сельских условиях, учитывая различия в распространенности глаукомы, доступности медицинского обслуживания и уровня комплаенса пациентов.</a:t>
          </a:r>
        </a:p>
      </dgm:t>
    </dgm:pt>
    <dgm:pt modelId="{4D1FE71C-B815-4D03-B326-9CFF21FA5B17}" type="parTrans" cxnId="{7E52C215-6A24-4526-B3B0-2AA7A6DA85D1}">
      <dgm:prSet/>
      <dgm:spPr/>
      <dgm:t>
        <a:bodyPr/>
        <a:lstStyle/>
        <a:p>
          <a:endParaRPr lang="ru-RU">
            <a:latin typeface="Times New Roman" panose="02020603050405020304" pitchFamily="18" charset="0"/>
            <a:cs typeface="Times New Roman" panose="02020603050405020304" pitchFamily="18" charset="0"/>
          </a:endParaRPr>
        </a:p>
      </dgm:t>
    </dgm:pt>
    <dgm:pt modelId="{3CA6D733-B6B4-4932-A0E8-223BC10BD060}" type="sibTrans" cxnId="{7E52C215-6A24-4526-B3B0-2AA7A6DA85D1}">
      <dgm:prSet/>
      <dgm:spPr/>
      <dgm:t>
        <a:bodyPr/>
        <a:lstStyle/>
        <a:p>
          <a:endParaRPr lang="ru-RU">
            <a:latin typeface="Times New Roman" panose="02020603050405020304" pitchFamily="18" charset="0"/>
            <a:cs typeface="Times New Roman" panose="02020603050405020304" pitchFamily="18" charset="0"/>
          </a:endParaRPr>
        </a:p>
      </dgm:t>
    </dgm:pt>
    <dgm:pt modelId="{D6AE4B1E-13FF-4052-85AE-92D24DA3A927}">
      <dgm:prSet/>
      <dgm:spPr/>
      <dgm:t>
        <a:bodyPr/>
        <a:lstStyle/>
        <a:p>
          <a:r>
            <a:rPr lang="ru-RU">
              <a:latin typeface="Times New Roman" panose="02020603050405020304" pitchFamily="18" charset="0"/>
              <a:cs typeface="Times New Roman" panose="02020603050405020304" pitchFamily="18" charset="0"/>
            </a:rPr>
            <a:t>Построение комбинированной математической модели в Microsoft Excel, которая сочетает в себе модель по типу "Дерево решений" и Марковскую модель для описания проведения скрининга на первичную глаукому и дальнейшего ведения пациентов в зависимости от вида заболевания.</a:t>
          </a:r>
        </a:p>
      </dgm:t>
    </dgm:pt>
    <dgm:pt modelId="{F120506A-1588-46F3-9AA0-70F44C8EB084}" type="parTrans" cxnId="{96A3C984-9E4B-4BE6-8397-1535F91946A1}">
      <dgm:prSet/>
      <dgm:spPr/>
      <dgm:t>
        <a:bodyPr/>
        <a:lstStyle/>
        <a:p>
          <a:endParaRPr lang="ru-RU">
            <a:latin typeface="Times New Roman" panose="02020603050405020304" pitchFamily="18" charset="0"/>
            <a:cs typeface="Times New Roman" panose="02020603050405020304" pitchFamily="18" charset="0"/>
          </a:endParaRPr>
        </a:p>
      </dgm:t>
    </dgm:pt>
    <dgm:pt modelId="{4D6804F0-8FC4-4EFE-95B3-4228D7DF470A}" type="sibTrans" cxnId="{96A3C984-9E4B-4BE6-8397-1535F91946A1}">
      <dgm:prSet/>
      <dgm:spPr/>
      <dgm:t>
        <a:bodyPr/>
        <a:lstStyle/>
        <a:p>
          <a:endParaRPr lang="ru-RU">
            <a:latin typeface="Times New Roman" panose="02020603050405020304" pitchFamily="18" charset="0"/>
            <a:cs typeface="Times New Roman" panose="02020603050405020304" pitchFamily="18" charset="0"/>
          </a:endParaRPr>
        </a:p>
      </dgm:t>
    </dgm:pt>
    <dgm:pt modelId="{B4CCFCA9-D213-463F-8561-B551B0BCF7E8}" type="pres">
      <dgm:prSet presAssocID="{2E6E7A15-3C82-42E1-A468-FC30F8D88975}" presName="CompostProcess" presStyleCnt="0">
        <dgm:presLayoutVars>
          <dgm:dir/>
          <dgm:resizeHandles val="exact"/>
        </dgm:presLayoutVars>
      </dgm:prSet>
      <dgm:spPr/>
      <dgm:t>
        <a:bodyPr/>
        <a:lstStyle/>
        <a:p>
          <a:endParaRPr lang="ru-RU"/>
        </a:p>
      </dgm:t>
    </dgm:pt>
    <dgm:pt modelId="{8EA83BD5-03AB-485D-BECA-5AF59E4920C6}" type="pres">
      <dgm:prSet presAssocID="{2E6E7A15-3C82-42E1-A468-FC30F8D88975}" presName="arrow" presStyleLbl="bgShp" presStyleIdx="0" presStyleCnt="1"/>
      <dgm:spPr/>
    </dgm:pt>
    <dgm:pt modelId="{EB46C7BE-3C8B-4084-8479-DB304E55F1A5}" type="pres">
      <dgm:prSet presAssocID="{2E6E7A15-3C82-42E1-A468-FC30F8D88975}" presName="linearProcess" presStyleCnt="0"/>
      <dgm:spPr/>
    </dgm:pt>
    <dgm:pt modelId="{D3603BCD-3E6F-456F-8899-649C520D2C12}" type="pres">
      <dgm:prSet presAssocID="{CAFC4117-7DE2-4E96-95FA-22009B2A3793}" presName="textNode" presStyleLbl="node1" presStyleIdx="0" presStyleCnt="3">
        <dgm:presLayoutVars>
          <dgm:bulletEnabled val="1"/>
        </dgm:presLayoutVars>
      </dgm:prSet>
      <dgm:spPr/>
      <dgm:t>
        <a:bodyPr/>
        <a:lstStyle/>
        <a:p>
          <a:endParaRPr lang="ru-RU"/>
        </a:p>
      </dgm:t>
    </dgm:pt>
    <dgm:pt modelId="{927B7607-C0F2-4373-B0A8-283DE60E2CF8}" type="pres">
      <dgm:prSet presAssocID="{3DF497E9-1747-402B-8ACA-1DB89DB41719}" presName="sibTrans" presStyleCnt="0"/>
      <dgm:spPr/>
    </dgm:pt>
    <dgm:pt modelId="{D1B6792B-EF68-45A9-949E-849F735065C8}" type="pres">
      <dgm:prSet presAssocID="{1C708E9F-8287-42C3-8A64-70B022AE37AF}" presName="textNode" presStyleLbl="node1" presStyleIdx="1" presStyleCnt="3">
        <dgm:presLayoutVars>
          <dgm:bulletEnabled val="1"/>
        </dgm:presLayoutVars>
      </dgm:prSet>
      <dgm:spPr/>
      <dgm:t>
        <a:bodyPr/>
        <a:lstStyle/>
        <a:p>
          <a:endParaRPr lang="ru-RU"/>
        </a:p>
      </dgm:t>
    </dgm:pt>
    <dgm:pt modelId="{E9DC5004-5285-48CA-9AE0-255299D93DF1}" type="pres">
      <dgm:prSet presAssocID="{3CA6D733-B6B4-4932-A0E8-223BC10BD060}" presName="sibTrans" presStyleCnt="0"/>
      <dgm:spPr/>
    </dgm:pt>
    <dgm:pt modelId="{D8375923-A162-4491-A33A-6DA9215E9832}" type="pres">
      <dgm:prSet presAssocID="{D6AE4B1E-13FF-4052-85AE-92D24DA3A927}" presName="textNode" presStyleLbl="node1" presStyleIdx="2" presStyleCnt="3">
        <dgm:presLayoutVars>
          <dgm:bulletEnabled val="1"/>
        </dgm:presLayoutVars>
      </dgm:prSet>
      <dgm:spPr/>
      <dgm:t>
        <a:bodyPr/>
        <a:lstStyle/>
        <a:p>
          <a:endParaRPr lang="ru-RU"/>
        </a:p>
      </dgm:t>
    </dgm:pt>
  </dgm:ptLst>
  <dgm:cxnLst>
    <dgm:cxn modelId="{E635BBE7-E593-4ED1-969F-EB5E247AEF86}" type="presOf" srcId="{1C708E9F-8287-42C3-8A64-70B022AE37AF}" destId="{D1B6792B-EF68-45A9-949E-849F735065C8}" srcOrd="0" destOrd="0" presId="urn:microsoft.com/office/officeart/2005/8/layout/hProcess9"/>
    <dgm:cxn modelId="{D4B52165-4204-4357-A945-BCDABDFBC1B5}" type="presOf" srcId="{D6AE4B1E-13FF-4052-85AE-92D24DA3A927}" destId="{D8375923-A162-4491-A33A-6DA9215E9832}" srcOrd="0" destOrd="0" presId="urn:microsoft.com/office/officeart/2005/8/layout/hProcess9"/>
    <dgm:cxn modelId="{C5539254-E052-4DCE-89A2-E508B72B5446}" srcId="{2E6E7A15-3C82-42E1-A468-FC30F8D88975}" destId="{CAFC4117-7DE2-4E96-95FA-22009B2A3793}" srcOrd="0" destOrd="0" parTransId="{270C51DD-D3F9-49EC-927C-D17A92353D24}" sibTransId="{3DF497E9-1747-402B-8ACA-1DB89DB41719}"/>
    <dgm:cxn modelId="{430A5C08-555D-47BF-BF64-A58F889C8238}" type="presOf" srcId="{CAFC4117-7DE2-4E96-95FA-22009B2A3793}" destId="{D3603BCD-3E6F-456F-8899-649C520D2C12}" srcOrd="0" destOrd="0" presId="urn:microsoft.com/office/officeart/2005/8/layout/hProcess9"/>
    <dgm:cxn modelId="{51419E8F-B4BB-4FE4-AD18-DD10D47D3977}" type="presOf" srcId="{2E6E7A15-3C82-42E1-A468-FC30F8D88975}" destId="{B4CCFCA9-D213-463F-8561-B551B0BCF7E8}" srcOrd="0" destOrd="0" presId="urn:microsoft.com/office/officeart/2005/8/layout/hProcess9"/>
    <dgm:cxn modelId="{7E52C215-6A24-4526-B3B0-2AA7A6DA85D1}" srcId="{2E6E7A15-3C82-42E1-A468-FC30F8D88975}" destId="{1C708E9F-8287-42C3-8A64-70B022AE37AF}" srcOrd="1" destOrd="0" parTransId="{4D1FE71C-B815-4D03-B326-9CFF21FA5B17}" sibTransId="{3CA6D733-B6B4-4932-A0E8-223BC10BD060}"/>
    <dgm:cxn modelId="{96A3C984-9E4B-4BE6-8397-1535F91946A1}" srcId="{2E6E7A15-3C82-42E1-A468-FC30F8D88975}" destId="{D6AE4B1E-13FF-4052-85AE-92D24DA3A927}" srcOrd="2" destOrd="0" parTransId="{F120506A-1588-46F3-9AA0-70F44C8EB084}" sibTransId="{4D6804F0-8FC4-4EFE-95B3-4228D7DF470A}"/>
    <dgm:cxn modelId="{BBF73A1A-2DE1-4498-A4DF-C2715523C53E}" type="presParOf" srcId="{B4CCFCA9-D213-463F-8561-B551B0BCF7E8}" destId="{8EA83BD5-03AB-485D-BECA-5AF59E4920C6}" srcOrd="0" destOrd="0" presId="urn:microsoft.com/office/officeart/2005/8/layout/hProcess9"/>
    <dgm:cxn modelId="{7F60BB57-5B4E-4E40-8A11-DE2BA197DDF4}" type="presParOf" srcId="{B4CCFCA9-D213-463F-8561-B551B0BCF7E8}" destId="{EB46C7BE-3C8B-4084-8479-DB304E55F1A5}" srcOrd="1" destOrd="0" presId="urn:microsoft.com/office/officeart/2005/8/layout/hProcess9"/>
    <dgm:cxn modelId="{D071A336-D772-4FCF-B7AC-06E664C2171D}" type="presParOf" srcId="{EB46C7BE-3C8B-4084-8479-DB304E55F1A5}" destId="{D3603BCD-3E6F-456F-8899-649C520D2C12}" srcOrd="0" destOrd="0" presId="urn:microsoft.com/office/officeart/2005/8/layout/hProcess9"/>
    <dgm:cxn modelId="{3DD198FC-0702-4FAE-8A62-9494D3434FA2}" type="presParOf" srcId="{EB46C7BE-3C8B-4084-8479-DB304E55F1A5}" destId="{927B7607-C0F2-4373-B0A8-283DE60E2CF8}" srcOrd="1" destOrd="0" presId="urn:microsoft.com/office/officeart/2005/8/layout/hProcess9"/>
    <dgm:cxn modelId="{47781E0C-2208-4BE8-81F1-84B4EEBFAD6C}" type="presParOf" srcId="{EB46C7BE-3C8B-4084-8479-DB304E55F1A5}" destId="{D1B6792B-EF68-45A9-949E-849F735065C8}" srcOrd="2" destOrd="0" presId="urn:microsoft.com/office/officeart/2005/8/layout/hProcess9"/>
    <dgm:cxn modelId="{4B755DE5-8FFF-4C25-BA16-DE535A01A2A0}" type="presParOf" srcId="{EB46C7BE-3C8B-4084-8479-DB304E55F1A5}" destId="{E9DC5004-5285-48CA-9AE0-255299D93DF1}" srcOrd="3" destOrd="0" presId="urn:microsoft.com/office/officeart/2005/8/layout/hProcess9"/>
    <dgm:cxn modelId="{BD36CAFB-59AC-4915-B83B-3B37B017DFFA}" type="presParOf" srcId="{EB46C7BE-3C8B-4084-8479-DB304E55F1A5}" destId="{D8375923-A162-4491-A33A-6DA9215E9832}"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69142-AFA1-4747-8237-FA428FB3021D}" type="doc">
      <dgm:prSet loTypeId="urn:microsoft.com/office/officeart/2005/8/layout/process5" loCatId="process" qsTypeId="urn:microsoft.com/office/officeart/2005/8/quickstyle/simple1" qsCatId="simple" csTypeId="urn:microsoft.com/office/officeart/2005/8/colors/colorful1" csCatId="colorful" phldr="1"/>
      <dgm:spPr/>
      <dgm:t>
        <a:bodyPr/>
        <a:lstStyle/>
        <a:p>
          <a:endParaRPr lang="ru-RU"/>
        </a:p>
      </dgm:t>
    </dgm:pt>
    <dgm:pt modelId="{F02F75FF-5B67-48CD-81A5-ACAA4CEED319}">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комплексное обследование для уточнение диагноза глаукомы и назначение лечения, диспансерное наблюдение пациентов с глаукомой</a:t>
          </a:r>
        </a:p>
      </dgm:t>
    </dgm:pt>
    <dgm:pt modelId="{E38C5682-5F3E-462E-A251-022615F420BB}" type="parTrans" cxnId="{F94011F7-07BC-43C6-9B92-FF6BC64FE816}">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ECA3768C-34E9-4194-90D5-4499CCAA1B0E}" type="sibTrans" cxnId="{F94011F7-07BC-43C6-9B92-FF6BC64FE816}">
      <dgm:prSet custT="1"/>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881BED3D-6969-4905-B0D9-07C2215DCB41}">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лазерное лечение глаукомы при наличии соответствующего оборудования либо направление больного в республиканский лазерный центр КазНИИГБ</a:t>
          </a:r>
        </a:p>
      </dgm:t>
    </dgm:pt>
    <dgm:pt modelId="{76D6D06F-6513-469C-9325-F8E275B998F6}" type="parTrans" cxnId="{7DB1A34A-7D97-4161-B833-A2471B241889}">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8FC40135-ACB0-4934-A0FC-9D6DF9CF71D4}" type="sibTrans" cxnId="{7DB1A34A-7D97-4161-B833-A2471B241889}">
      <dgm:prSet custT="1"/>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9A2C447E-2794-4EFB-8BAC-630035FCAC41}">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внедрение в практику новых методов диагностики и лечения глаукомы</a:t>
          </a:r>
        </a:p>
      </dgm:t>
    </dgm:pt>
    <dgm:pt modelId="{BE3D4C8D-2018-43D5-BFA6-8BD5CA7ACF0C}" type="parTrans" cxnId="{46D27F01-DDFE-47FC-9E6E-3FEDF82FD90C}">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CD843EE3-AD07-4632-A523-B9CA5AE210E5}" type="sibTrans" cxnId="{46D27F01-DDFE-47FC-9E6E-3FEDF82FD90C}">
      <dgm:prSet custT="1"/>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6A5798E3-F929-47CE-B26F-A449F8CDA979}">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организационно-методическая помощь офтальмологам поликлиник и медработникам  ПМСП в проведении скрининга глаукомы</a:t>
          </a:r>
        </a:p>
      </dgm:t>
    </dgm:pt>
    <dgm:pt modelId="{28351392-53A4-44FD-85D0-45BE9EA1992E}" type="parTrans" cxnId="{064101D2-1059-462F-9631-1D640CBB34F2}">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41179E34-4BFB-4888-B731-F03982D6BF92}" type="sibTrans" cxnId="{064101D2-1059-462F-9631-1D640CBB34F2}">
      <dgm:prSet custT="1"/>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D2C2C30D-AAB5-4886-8EFA-9FC6889B3BCE}">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участие в подготовке медицинских сестер по тонометрии глаз на базе организаций, оказывающих амбулаторно-поликлиническую помощь</a:t>
          </a:r>
        </a:p>
      </dgm:t>
    </dgm:pt>
    <dgm:pt modelId="{195C3DFC-4BE1-4D4C-ABEB-0CF1C06295C4}" type="parTrans" cxnId="{3EF430B2-5F36-4CB5-8442-21B4BC5090AE}">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82B4F98C-56F7-4F77-9643-7776A08F1078}" type="sibTrans" cxnId="{3EF430B2-5F36-4CB5-8442-21B4BC5090AE}">
      <dgm:prSet custT="1"/>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FFD47F9F-1FA0-4DFF-93A9-675ABEC4549B}">
      <dgm:prSet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организация санитарно-просветительской работы среди населения по вопросам глаукомы, включая работу "Школы глаукомного больного"</a:t>
          </a:r>
        </a:p>
      </dgm:t>
    </dgm:pt>
    <dgm:pt modelId="{7170977F-2085-47E9-81FF-82BDC214DC4C}" type="parTrans" cxnId="{315A0EA4-66FF-4752-B1BB-E466F68C2416}">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A682B0AD-5D8D-4F76-92E6-FC2C3ADCD994}" type="sibTrans" cxnId="{315A0EA4-66FF-4752-B1BB-E466F68C2416}">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5BB8ECC0-DC67-4F56-AC35-935DAB5DB56E}" type="pres">
      <dgm:prSet presAssocID="{E5669142-AFA1-4747-8237-FA428FB3021D}" presName="diagram" presStyleCnt="0">
        <dgm:presLayoutVars>
          <dgm:dir/>
          <dgm:resizeHandles val="exact"/>
        </dgm:presLayoutVars>
      </dgm:prSet>
      <dgm:spPr/>
      <dgm:t>
        <a:bodyPr/>
        <a:lstStyle/>
        <a:p>
          <a:endParaRPr lang="ru-RU"/>
        </a:p>
      </dgm:t>
    </dgm:pt>
    <dgm:pt modelId="{58FEE7E8-553E-43DE-8AD2-C11EF991BF9D}" type="pres">
      <dgm:prSet presAssocID="{F02F75FF-5B67-48CD-81A5-ACAA4CEED319}" presName="node" presStyleLbl="node1" presStyleIdx="0" presStyleCnt="6">
        <dgm:presLayoutVars>
          <dgm:bulletEnabled val="1"/>
        </dgm:presLayoutVars>
      </dgm:prSet>
      <dgm:spPr/>
      <dgm:t>
        <a:bodyPr/>
        <a:lstStyle/>
        <a:p>
          <a:endParaRPr lang="ru-RU"/>
        </a:p>
      </dgm:t>
    </dgm:pt>
    <dgm:pt modelId="{00247018-E9F4-4FD4-BA0E-EB7D9F9C654E}" type="pres">
      <dgm:prSet presAssocID="{ECA3768C-34E9-4194-90D5-4499CCAA1B0E}" presName="sibTrans" presStyleLbl="sibTrans2D1" presStyleIdx="0" presStyleCnt="5"/>
      <dgm:spPr/>
      <dgm:t>
        <a:bodyPr/>
        <a:lstStyle/>
        <a:p>
          <a:endParaRPr lang="ru-RU"/>
        </a:p>
      </dgm:t>
    </dgm:pt>
    <dgm:pt modelId="{47D53230-A087-402F-AB05-09552195336D}" type="pres">
      <dgm:prSet presAssocID="{ECA3768C-34E9-4194-90D5-4499CCAA1B0E}" presName="connectorText" presStyleLbl="sibTrans2D1" presStyleIdx="0" presStyleCnt="5"/>
      <dgm:spPr/>
      <dgm:t>
        <a:bodyPr/>
        <a:lstStyle/>
        <a:p>
          <a:endParaRPr lang="ru-RU"/>
        </a:p>
      </dgm:t>
    </dgm:pt>
    <dgm:pt modelId="{EEE95816-E259-41DC-AC36-269176A33527}" type="pres">
      <dgm:prSet presAssocID="{881BED3D-6969-4905-B0D9-07C2215DCB41}" presName="node" presStyleLbl="node1" presStyleIdx="1" presStyleCnt="6">
        <dgm:presLayoutVars>
          <dgm:bulletEnabled val="1"/>
        </dgm:presLayoutVars>
      </dgm:prSet>
      <dgm:spPr/>
      <dgm:t>
        <a:bodyPr/>
        <a:lstStyle/>
        <a:p>
          <a:endParaRPr lang="ru-RU"/>
        </a:p>
      </dgm:t>
    </dgm:pt>
    <dgm:pt modelId="{DD4A1205-353B-4B1F-B863-CF0FD769E78C}" type="pres">
      <dgm:prSet presAssocID="{8FC40135-ACB0-4934-A0FC-9D6DF9CF71D4}" presName="sibTrans" presStyleLbl="sibTrans2D1" presStyleIdx="1" presStyleCnt="5"/>
      <dgm:spPr/>
      <dgm:t>
        <a:bodyPr/>
        <a:lstStyle/>
        <a:p>
          <a:endParaRPr lang="ru-RU"/>
        </a:p>
      </dgm:t>
    </dgm:pt>
    <dgm:pt modelId="{434F2750-A656-4899-9755-2F603FAD3AE8}" type="pres">
      <dgm:prSet presAssocID="{8FC40135-ACB0-4934-A0FC-9D6DF9CF71D4}" presName="connectorText" presStyleLbl="sibTrans2D1" presStyleIdx="1" presStyleCnt="5"/>
      <dgm:spPr/>
      <dgm:t>
        <a:bodyPr/>
        <a:lstStyle/>
        <a:p>
          <a:endParaRPr lang="ru-RU"/>
        </a:p>
      </dgm:t>
    </dgm:pt>
    <dgm:pt modelId="{E5248241-58DA-4C5C-A26C-B36DA4D006CF}" type="pres">
      <dgm:prSet presAssocID="{9A2C447E-2794-4EFB-8BAC-630035FCAC41}" presName="node" presStyleLbl="node1" presStyleIdx="2" presStyleCnt="6">
        <dgm:presLayoutVars>
          <dgm:bulletEnabled val="1"/>
        </dgm:presLayoutVars>
      </dgm:prSet>
      <dgm:spPr/>
      <dgm:t>
        <a:bodyPr/>
        <a:lstStyle/>
        <a:p>
          <a:endParaRPr lang="ru-RU"/>
        </a:p>
      </dgm:t>
    </dgm:pt>
    <dgm:pt modelId="{19EDA738-A393-481E-8EB0-1DD797F6AE84}" type="pres">
      <dgm:prSet presAssocID="{CD843EE3-AD07-4632-A523-B9CA5AE210E5}" presName="sibTrans" presStyleLbl="sibTrans2D1" presStyleIdx="2" presStyleCnt="5"/>
      <dgm:spPr/>
      <dgm:t>
        <a:bodyPr/>
        <a:lstStyle/>
        <a:p>
          <a:endParaRPr lang="ru-RU"/>
        </a:p>
      </dgm:t>
    </dgm:pt>
    <dgm:pt modelId="{7EFC2D38-E342-48B0-9B08-042F34EEC545}" type="pres">
      <dgm:prSet presAssocID="{CD843EE3-AD07-4632-A523-B9CA5AE210E5}" presName="connectorText" presStyleLbl="sibTrans2D1" presStyleIdx="2" presStyleCnt="5"/>
      <dgm:spPr/>
      <dgm:t>
        <a:bodyPr/>
        <a:lstStyle/>
        <a:p>
          <a:endParaRPr lang="ru-RU"/>
        </a:p>
      </dgm:t>
    </dgm:pt>
    <dgm:pt modelId="{AC4DB423-5F62-4052-8132-8087A273AA5B}" type="pres">
      <dgm:prSet presAssocID="{6A5798E3-F929-47CE-B26F-A449F8CDA979}" presName="node" presStyleLbl="node1" presStyleIdx="3" presStyleCnt="6">
        <dgm:presLayoutVars>
          <dgm:bulletEnabled val="1"/>
        </dgm:presLayoutVars>
      </dgm:prSet>
      <dgm:spPr/>
      <dgm:t>
        <a:bodyPr/>
        <a:lstStyle/>
        <a:p>
          <a:endParaRPr lang="ru-RU"/>
        </a:p>
      </dgm:t>
    </dgm:pt>
    <dgm:pt modelId="{332D051D-6A49-4380-A70E-2244A15E9DF5}" type="pres">
      <dgm:prSet presAssocID="{41179E34-4BFB-4888-B731-F03982D6BF92}" presName="sibTrans" presStyleLbl="sibTrans2D1" presStyleIdx="3" presStyleCnt="5"/>
      <dgm:spPr/>
      <dgm:t>
        <a:bodyPr/>
        <a:lstStyle/>
        <a:p>
          <a:endParaRPr lang="ru-RU"/>
        </a:p>
      </dgm:t>
    </dgm:pt>
    <dgm:pt modelId="{E07CC1E9-1FF8-476D-B243-C6D646D49EF5}" type="pres">
      <dgm:prSet presAssocID="{41179E34-4BFB-4888-B731-F03982D6BF92}" presName="connectorText" presStyleLbl="sibTrans2D1" presStyleIdx="3" presStyleCnt="5"/>
      <dgm:spPr/>
      <dgm:t>
        <a:bodyPr/>
        <a:lstStyle/>
        <a:p>
          <a:endParaRPr lang="ru-RU"/>
        </a:p>
      </dgm:t>
    </dgm:pt>
    <dgm:pt modelId="{24040221-83E0-4FA4-915C-B8DC8EF587F0}" type="pres">
      <dgm:prSet presAssocID="{D2C2C30D-AAB5-4886-8EFA-9FC6889B3BCE}" presName="node" presStyleLbl="node1" presStyleIdx="4" presStyleCnt="6">
        <dgm:presLayoutVars>
          <dgm:bulletEnabled val="1"/>
        </dgm:presLayoutVars>
      </dgm:prSet>
      <dgm:spPr/>
      <dgm:t>
        <a:bodyPr/>
        <a:lstStyle/>
        <a:p>
          <a:endParaRPr lang="ru-RU"/>
        </a:p>
      </dgm:t>
    </dgm:pt>
    <dgm:pt modelId="{67E7E281-0691-4B20-AB99-72AA49498E65}" type="pres">
      <dgm:prSet presAssocID="{82B4F98C-56F7-4F77-9643-7776A08F1078}" presName="sibTrans" presStyleLbl="sibTrans2D1" presStyleIdx="4" presStyleCnt="5"/>
      <dgm:spPr/>
      <dgm:t>
        <a:bodyPr/>
        <a:lstStyle/>
        <a:p>
          <a:endParaRPr lang="ru-RU"/>
        </a:p>
      </dgm:t>
    </dgm:pt>
    <dgm:pt modelId="{BF041A7D-F8D4-48E2-B624-2A5C0D23AFC2}" type="pres">
      <dgm:prSet presAssocID="{82B4F98C-56F7-4F77-9643-7776A08F1078}" presName="connectorText" presStyleLbl="sibTrans2D1" presStyleIdx="4" presStyleCnt="5"/>
      <dgm:spPr/>
      <dgm:t>
        <a:bodyPr/>
        <a:lstStyle/>
        <a:p>
          <a:endParaRPr lang="ru-RU"/>
        </a:p>
      </dgm:t>
    </dgm:pt>
    <dgm:pt modelId="{8895D508-0759-482B-8469-959DBE387871}" type="pres">
      <dgm:prSet presAssocID="{FFD47F9F-1FA0-4DFF-93A9-675ABEC4549B}" presName="node" presStyleLbl="node1" presStyleIdx="5" presStyleCnt="6">
        <dgm:presLayoutVars>
          <dgm:bulletEnabled val="1"/>
        </dgm:presLayoutVars>
      </dgm:prSet>
      <dgm:spPr/>
      <dgm:t>
        <a:bodyPr/>
        <a:lstStyle/>
        <a:p>
          <a:endParaRPr lang="ru-RU"/>
        </a:p>
      </dgm:t>
    </dgm:pt>
  </dgm:ptLst>
  <dgm:cxnLst>
    <dgm:cxn modelId="{9E2254C2-6EE7-4EE5-81E0-0D6910566302}" type="presOf" srcId="{6A5798E3-F929-47CE-B26F-A449F8CDA979}" destId="{AC4DB423-5F62-4052-8132-8087A273AA5B}" srcOrd="0" destOrd="0" presId="urn:microsoft.com/office/officeart/2005/8/layout/process5"/>
    <dgm:cxn modelId="{315A0EA4-66FF-4752-B1BB-E466F68C2416}" srcId="{E5669142-AFA1-4747-8237-FA428FB3021D}" destId="{FFD47F9F-1FA0-4DFF-93A9-675ABEC4549B}" srcOrd="5" destOrd="0" parTransId="{7170977F-2085-47E9-81FF-82BDC214DC4C}" sibTransId="{A682B0AD-5D8D-4F76-92E6-FC2C3ADCD994}"/>
    <dgm:cxn modelId="{FFC9D359-EB44-4D38-AD4D-57CBDA87FAEF}" type="presOf" srcId="{E5669142-AFA1-4747-8237-FA428FB3021D}" destId="{5BB8ECC0-DC67-4F56-AC35-935DAB5DB56E}" srcOrd="0" destOrd="0" presId="urn:microsoft.com/office/officeart/2005/8/layout/process5"/>
    <dgm:cxn modelId="{ADE2094C-3C11-4166-AA08-C78CEF31EDEE}" type="presOf" srcId="{82B4F98C-56F7-4F77-9643-7776A08F1078}" destId="{BF041A7D-F8D4-48E2-B624-2A5C0D23AFC2}" srcOrd="1" destOrd="0" presId="urn:microsoft.com/office/officeart/2005/8/layout/process5"/>
    <dgm:cxn modelId="{17950477-D6DA-4AA9-9449-5E6484707C70}" type="presOf" srcId="{41179E34-4BFB-4888-B731-F03982D6BF92}" destId="{332D051D-6A49-4380-A70E-2244A15E9DF5}" srcOrd="0" destOrd="0" presId="urn:microsoft.com/office/officeart/2005/8/layout/process5"/>
    <dgm:cxn modelId="{90D18363-78F8-4788-AE55-4F6703972500}" type="presOf" srcId="{ECA3768C-34E9-4194-90D5-4499CCAA1B0E}" destId="{00247018-E9F4-4FD4-BA0E-EB7D9F9C654E}" srcOrd="0" destOrd="0" presId="urn:microsoft.com/office/officeart/2005/8/layout/process5"/>
    <dgm:cxn modelId="{A1452804-4AF4-49CB-8A05-ED3A6A506A6D}" type="presOf" srcId="{881BED3D-6969-4905-B0D9-07C2215DCB41}" destId="{EEE95816-E259-41DC-AC36-269176A33527}" srcOrd="0" destOrd="0" presId="urn:microsoft.com/office/officeart/2005/8/layout/process5"/>
    <dgm:cxn modelId="{4B3C6F4A-2667-4509-A9CA-C89FBF242F6B}" type="presOf" srcId="{FFD47F9F-1FA0-4DFF-93A9-675ABEC4549B}" destId="{8895D508-0759-482B-8469-959DBE387871}" srcOrd="0" destOrd="0" presId="urn:microsoft.com/office/officeart/2005/8/layout/process5"/>
    <dgm:cxn modelId="{C84D7D53-F5CF-4771-BBCB-BE6FB0F85887}" type="presOf" srcId="{CD843EE3-AD07-4632-A523-B9CA5AE210E5}" destId="{19EDA738-A393-481E-8EB0-1DD797F6AE84}" srcOrd="0" destOrd="0" presId="urn:microsoft.com/office/officeart/2005/8/layout/process5"/>
    <dgm:cxn modelId="{3809138B-19B5-4BD3-A70A-AFD408974F02}" type="presOf" srcId="{ECA3768C-34E9-4194-90D5-4499CCAA1B0E}" destId="{47D53230-A087-402F-AB05-09552195336D}" srcOrd="1" destOrd="0" presId="urn:microsoft.com/office/officeart/2005/8/layout/process5"/>
    <dgm:cxn modelId="{F94011F7-07BC-43C6-9B92-FF6BC64FE816}" srcId="{E5669142-AFA1-4747-8237-FA428FB3021D}" destId="{F02F75FF-5B67-48CD-81A5-ACAA4CEED319}" srcOrd="0" destOrd="0" parTransId="{E38C5682-5F3E-462E-A251-022615F420BB}" sibTransId="{ECA3768C-34E9-4194-90D5-4499CCAA1B0E}"/>
    <dgm:cxn modelId="{E0230380-904F-4966-BDF5-341A9FBA7B28}" type="presOf" srcId="{82B4F98C-56F7-4F77-9643-7776A08F1078}" destId="{67E7E281-0691-4B20-AB99-72AA49498E65}" srcOrd="0" destOrd="0" presId="urn:microsoft.com/office/officeart/2005/8/layout/process5"/>
    <dgm:cxn modelId="{F5D5BDB6-0F30-4B1A-8800-670E04CB1F79}" type="presOf" srcId="{9A2C447E-2794-4EFB-8BAC-630035FCAC41}" destId="{E5248241-58DA-4C5C-A26C-B36DA4D006CF}" srcOrd="0" destOrd="0" presId="urn:microsoft.com/office/officeart/2005/8/layout/process5"/>
    <dgm:cxn modelId="{71205640-2B6C-479B-8B10-D27732B37194}" type="presOf" srcId="{F02F75FF-5B67-48CD-81A5-ACAA4CEED319}" destId="{58FEE7E8-553E-43DE-8AD2-C11EF991BF9D}" srcOrd="0" destOrd="0" presId="urn:microsoft.com/office/officeart/2005/8/layout/process5"/>
    <dgm:cxn modelId="{D687C0CB-D7F4-4614-A9A4-F69DFFEDC9A9}" type="presOf" srcId="{8FC40135-ACB0-4934-A0FC-9D6DF9CF71D4}" destId="{434F2750-A656-4899-9755-2F603FAD3AE8}" srcOrd="1" destOrd="0" presId="urn:microsoft.com/office/officeart/2005/8/layout/process5"/>
    <dgm:cxn modelId="{5B799AE6-285B-423C-BAE9-4D599AFE75EC}" type="presOf" srcId="{41179E34-4BFB-4888-B731-F03982D6BF92}" destId="{E07CC1E9-1FF8-476D-B243-C6D646D49EF5}" srcOrd="1" destOrd="0" presId="urn:microsoft.com/office/officeart/2005/8/layout/process5"/>
    <dgm:cxn modelId="{46D27F01-DDFE-47FC-9E6E-3FEDF82FD90C}" srcId="{E5669142-AFA1-4747-8237-FA428FB3021D}" destId="{9A2C447E-2794-4EFB-8BAC-630035FCAC41}" srcOrd="2" destOrd="0" parTransId="{BE3D4C8D-2018-43D5-BFA6-8BD5CA7ACF0C}" sibTransId="{CD843EE3-AD07-4632-A523-B9CA5AE210E5}"/>
    <dgm:cxn modelId="{3EF430B2-5F36-4CB5-8442-21B4BC5090AE}" srcId="{E5669142-AFA1-4747-8237-FA428FB3021D}" destId="{D2C2C30D-AAB5-4886-8EFA-9FC6889B3BCE}" srcOrd="4" destOrd="0" parTransId="{195C3DFC-4BE1-4D4C-ABEB-0CF1C06295C4}" sibTransId="{82B4F98C-56F7-4F77-9643-7776A08F1078}"/>
    <dgm:cxn modelId="{08CAF3D7-8C51-4E01-BCD1-86312EC4C29C}" type="presOf" srcId="{8FC40135-ACB0-4934-A0FC-9D6DF9CF71D4}" destId="{DD4A1205-353B-4B1F-B863-CF0FD769E78C}" srcOrd="0" destOrd="0" presId="urn:microsoft.com/office/officeart/2005/8/layout/process5"/>
    <dgm:cxn modelId="{7DB1A34A-7D97-4161-B833-A2471B241889}" srcId="{E5669142-AFA1-4747-8237-FA428FB3021D}" destId="{881BED3D-6969-4905-B0D9-07C2215DCB41}" srcOrd="1" destOrd="0" parTransId="{76D6D06F-6513-469C-9325-F8E275B998F6}" sibTransId="{8FC40135-ACB0-4934-A0FC-9D6DF9CF71D4}"/>
    <dgm:cxn modelId="{79A4B166-7091-49AB-BF65-56695B54F9E3}" type="presOf" srcId="{D2C2C30D-AAB5-4886-8EFA-9FC6889B3BCE}" destId="{24040221-83E0-4FA4-915C-B8DC8EF587F0}" srcOrd="0" destOrd="0" presId="urn:microsoft.com/office/officeart/2005/8/layout/process5"/>
    <dgm:cxn modelId="{064101D2-1059-462F-9631-1D640CBB34F2}" srcId="{E5669142-AFA1-4747-8237-FA428FB3021D}" destId="{6A5798E3-F929-47CE-B26F-A449F8CDA979}" srcOrd="3" destOrd="0" parTransId="{28351392-53A4-44FD-85D0-45BE9EA1992E}" sibTransId="{41179E34-4BFB-4888-B731-F03982D6BF92}"/>
    <dgm:cxn modelId="{B4FB2B29-CC65-4D8B-ACF7-EF829E4A8418}" type="presOf" srcId="{CD843EE3-AD07-4632-A523-B9CA5AE210E5}" destId="{7EFC2D38-E342-48B0-9B08-042F34EEC545}" srcOrd="1" destOrd="0" presId="urn:microsoft.com/office/officeart/2005/8/layout/process5"/>
    <dgm:cxn modelId="{49C97B17-068F-4FE2-8497-AB4665A11054}" type="presParOf" srcId="{5BB8ECC0-DC67-4F56-AC35-935DAB5DB56E}" destId="{58FEE7E8-553E-43DE-8AD2-C11EF991BF9D}" srcOrd="0" destOrd="0" presId="urn:microsoft.com/office/officeart/2005/8/layout/process5"/>
    <dgm:cxn modelId="{34864578-C4BC-43BB-936B-25BC8325BE34}" type="presParOf" srcId="{5BB8ECC0-DC67-4F56-AC35-935DAB5DB56E}" destId="{00247018-E9F4-4FD4-BA0E-EB7D9F9C654E}" srcOrd="1" destOrd="0" presId="urn:microsoft.com/office/officeart/2005/8/layout/process5"/>
    <dgm:cxn modelId="{FDB5EB44-1198-4DD6-9A46-BB09572852D6}" type="presParOf" srcId="{00247018-E9F4-4FD4-BA0E-EB7D9F9C654E}" destId="{47D53230-A087-402F-AB05-09552195336D}" srcOrd="0" destOrd="0" presId="urn:microsoft.com/office/officeart/2005/8/layout/process5"/>
    <dgm:cxn modelId="{F69B6F5B-EA17-4FCB-BF80-01837A8435E8}" type="presParOf" srcId="{5BB8ECC0-DC67-4F56-AC35-935DAB5DB56E}" destId="{EEE95816-E259-41DC-AC36-269176A33527}" srcOrd="2" destOrd="0" presId="urn:microsoft.com/office/officeart/2005/8/layout/process5"/>
    <dgm:cxn modelId="{EC5941CA-8EEC-419D-B403-D97A3EECF556}" type="presParOf" srcId="{5BB8ECC0-DC67-4F56-AC35-935DAB5DB56E}" destId="{DD4A1205-353B-4B1F-B863-CF0FD769E78C}" srcOrd="3" destOrd="0" presId="urn:microsoft.com/office/officeart/2005/8/layout/process5"/>
    <dgm:cxn modelId="{46DFF8CE-0AE1-427B-B062-038EFBCD2E76}" type="presParOf" srcId="{DD4A1205-353B-4B1F-B863-CF0FD769E78C}" destId="{434F2750-A656-4899-9755-2F603FAD3AE8}" srcOrd="0" destOrd="0" presId="urn:microsoft.com/office/officeart/2005/8/layout/process5"/>
    <dgm:cxn modelId="{594523C5-46F9-49F2-8493-A223B0DB7A79}" type="presParOf" srcId="{5BB8ECC0-DC67-4F56-AC35-935DAB5DB56E}" destId="{E5248241-58DA-4C5C-A26C-B36DA4D006CF}" srcOrd="4" destOrd="0" presId="urn:microsoft.com/office/officeart/2005/8/layout/process5"/>
    <dgm:cxn modelId="{5AC839A9-1A33-4575-9979-68C67EE1FB28}" type="presParOf" srcId="{5BB8ECC0-DC67-4F56-AC35-935DAB5DB56E}" destId="{19EDA738-A393-481E-8EB0-1DD797F6AE84}" srcOrd="5" destOrd="0" presId="urn:microsoft.com/office/officeart/2005/8/layout/process5"/>
    <dgm:cxn modelId="{6F0CAFAA-B15D-40F3-912A-3FEC9260E202}" type="presParOf" srcId="{19EDA738-A393-481E-8EB0-1DD797F6AE84}" destId="{7EFC2D38-E342-48B0-9B08-042F34EEC545}" srcOrd="0" destOrd="0" presId="urn:microsoft.com/office/officeart/2005/8/layout/process5"/>
    <dgm:cxn modelId="{DCA4031C-A5C3-40CE-BC1C-97C31FBF07CD}" type="presParOf" srcId="{5BB8ECC0-DC67-4F56-AC35-935DAB5DB56E}" destId="{AC4DB423-5F62-4052-8132-8087A273AA5B}" srcOrd="6" destOrd="0" presId="urn:microsoft.com/office/officeart/2005/8/layout/process5"/>
    <dgm:cxn modelId="{7C1E43F1-E2A1-44C5-B64A-8B8DAEA70543}" type="presParOf" srcId="{5BB8ECC0-DC67-4F56-AC35-935DAB5DB56E}" destId="{332D051D-6A49-4380-A70E-2244A15E9DF5}" srcOrd="7" destOrd="0" presId="urn:microsoft.com/office/officeart/2005/8/layout/process5"/>
    <dgm:cxn modelId="{0B69B66B-A42C-4F3B-8A08-90FFFD2FA003}" type="presParOf" srcId="{332D051D-6A49-4380-A70E-2244A15E9DF5}" destId="{E07CC1E9-1FF8-476D-B243-C6D646D49EF5}" srcOrd="0" destOrd="0" presId="urn:microsoft.com/office/officeart/2005/8/layout/process5"/>
    <dgm:cxn modelId="{2A567E0F-368C-4E7D-81C4-7721C1D709C2}" type="presParOf" srcId="{5BB8ECC0-DC67-4F56-AC35-935DAB5DB56E}" destId="{24040221-83E0-4FA4-915C-B8DC8EF587F0}" srcOrd="8" destOrd="0" presId="urn:microsoft.com/office/officeart/2005/8/layout/process5"/>
    <dgm:cxn modelId="{BDC9BE74-CD00-40DE-BCE2-B3813061CED7}" type="presParOf" srcId="{5BB8ECC0-DC67-4F56-AC35-935DAB5DB56E}" destId="{67E7E281-0691-4B20-AB99-72AA49498E65}" srcOrd="9" destOrd="0" presId="urn:microsoft.com/office/officeart/2005/8/layout/process5"/>
    <dgm:cxn modelId="{DAFDF513-7DF5-4C06-B1AE-DC5274A352B4}" type="presParOf" srcId="{67E7E281-0691-4B20-AB99-72AA49498E65}" destId="{BF041A7D-F8D4-48E2-B624-2A5C0D23AFC2}" srcOrd="0" destOrd="0" presId="urn:microsoft.com/office/officeart/2005/8/layout/process5"/>
    <dgm:cxn modelId="{6A1D5202-F131-4B5F-8ACF-32FCC7918EE3}" type="presParOf" srcId="{5BB8ECC0-DC67-4F56-AC35-935DAB5DB56E}" destId="{8895D508-0759-482B-8469-959DBE387871}" srcOrd="10" destOrd="0" presId="urn:microsoft.com/office/officeart/2005/8/layout/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83BD5-03AB-485D-BECA-5AF59E4920C6}">
      <dsp:nvSpPr>
        <dsp:cNvPr id="0" name=""/>
        <dsp:cNvSpPr/>
      </dsp:nvSpPr>
      <dsp:spPr>
        <a:xfrm>
          <a:off x="445531" y="0"/>
          <a:ext cx="5049361" cy="4124325"/>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D3603BCD-3E6F-456F-8899-649C520D2C12}">
      <dsp:nvSpPr>
        <dsp:cNvPr id="0" name=""/>
        <dsp:cNvSpPr/>
      </dsp:nvSpPr>
      <dsp:spPr>
        <a:xfrm>
          <a:off x="201301" y="1237297"/>
          <a:ext cx="1782127" cy="164973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Создание всеобъемлющей и динамической аналитической модели Маркова, учитывающей переход между различными стадиями заболевания во времени для оценки экономической эффективности скрининга на глаукому в условиях здравоохранения Казахстана.</a:t>
          </a:r>
        </a:p>
      </dsp:txBody>
      <dsp:txXfrm>
        <a:off x="281834" y="1317830"/>
        <a:ext cx="1621061" cy="1488664"/>
      </dsp:txXfrm>
    </dsp:sp>
    <dsp:sp modelId="{D1B6792B-EF68-45A9-949E-849F735065C8}">
      <dsp:nvSpPr>
        <dsp:cNvPr id="0" name=""/>
        <dsp:cNvSpPr/>
      </dsp:nvSpPr>
      <dsp:spPr>
        <a:xfrm>
          <a:off x="2079148" y="1237297"/>
          <a:ext cx="1782127" cy="1649730"/>
        </a:xfrm>
        <a:prstGeom prst="roundRect">
          <a:avLst/>
        </a:prstGeom>
        <a:gradFill rotWithShape="0">
          <a:gsLst>
            <a:gs pos="0">
              <a:schemeClr val="accent4">
                <a:hueOff val="5197847"/>
                <a:satOff val="-23984"/>
                <a:lumOff val="883"/>
                <a:alphaOff val="0"/>
                <a:lumMod val="110000"/>
                <a:satMod val="105000"/>
                <a:tint val="67000"/>
              </a:schemeClr>
            </a:gs>
            <a:gs pos="50000">
              <a:schemeClr val="accent4">
                <a:hueOff val="5197847"/>
                <a:satOff val="-23984"/>
                <a:lumOff val="883"/>
                <a:alphaOff val="0"/>
                <a:lumMod val="105000"/>
                <a:satMod val="103000"/>
                <a:tint val="73000"/>
              </a:schemeClr>
            </a:gs>
            <a:gs pos="100000">
              <a:schemeClr val="accent4">
                <a:hueOff val="5197847"/>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Анализ проведения скрининга в городских и сельских условиях, учитывая различия в распространенности глаукомы, доступности медицинского обслуживания и уровня комплаенса пациентов.</a:t>
          </a:r>
        </a:p>
      </dsp:txBody>
      <dsp:txXfrm>
        <a:off x="2159681" y="1317830"/>
        <a:ext cx="1621061" cy="1488664"/>
      </dsp:txXfrm>
    </dsp:sp>
    <dsp:sp modelId="{D8375923-A162-4491-A33A-6DA9215E9832}">
      <dsp:nvSpPr>
        <dsp:cNvPr id="0" name=""/>
        <dsp:cNvSpPr/>
      </dsp:nvSpPr>
      <dsp:spPr>
        <a:xfrm>
          <a:off x="3956995" y="1237297"/>
          <a:ext cx="1782127" cy="1649730"/>
        </a:xfrm>
        <a:prstGeom prst="roundRect">
          <a:avLst/>
        </a:prstGeom>
        <a:gradFill rotWithShape="0">
          <a:gsLst>
            <a:gs pos="0">
              <a:schemeClr val="accent4">
                <a:hueOff val="10395693"/>
                <a:satOff val="-47968"/>
                <a:lumOff val="1765"/>
                <a:alphaOff val="0"/>
                <a:lumMod val="110000"/>
                <a:satMod val="105000"/>
                <a:tint val="67000"/>
              </a:schemeClr>
            </a:gs>
            <a:gs pos="50000">
              <a:schemeClr val="accent4">
                <a:hueOff val="10395693"/>
                <a:satOff val="-47968"/>
                <a:lumOff val="1765"/>
                <a:alphaOff val="0"/>
                <a:lumMod val="105000"/>
                <a:satMod val="103000"/>
                <a:tint val="73000"/>
              </a:schemeClr>
            </a:gs>
            <a:gs pos="100000">
              <a:schemeClr val="accent4">
                <a:hueOff val="10395693"/>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Построение комбинированной математической модели в Microsoft Excel, которая сочетает в себе модель по типу "Дерево решений" и Марковскую модель для описания проведения скрининга на первичную глаукому и дальнейшего ведения пациентов в зависимости от вида заболевания.</a:t>
          </a:r>
        </a:p>
      </dsp:txBody>
      <dsp:txXfrm>
        <a:off x="4037528" y="1317830"/>
        <a:ext cx="1621061" cy="14886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EE7E8-553E-43DE-8AD2-C11EF991BF9D}">
      <dsp:nvSpPr>
        <dsp:cNvPr id="0" name=""/>
        <dsp:cNvSpPr/>
      </dsp:nvSpPr>
      <dsp:spPr>
        <a:xfrm>
          <a:off x="181670" y="3594"/>
          <a:ext cx="2317170" cy="139030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комплексное обследование для уточнение диагноза глаукомы и назначение лечения, диспансерное наблюдение пациентов с глаукомой</a:t>
          </a:r>
        </a:p>
      </dsp:txBody>
      <dsp:txXfrm>
        <a:off x="222391" y="44315"/>
        <a:ext cx="2235728" cy="1308860"/>
      </dsp:txXfrm>
    </dsp:sp>
    <dsp:sp modelId="{00247018-E9F4-4FD4-BA0E-EB7D9F9C654E}">
      <dsp:nvSpPr>
        <dsp:cNvPr id="0" name=""/>
        <dsp:cNvSpPr/>
      </dsp:nvSpPr>
      <dsp:spPr>
        <a:xfrm>
          <a:off x="2702751" y="411416"/>
          <a:ext cx="491240" cy="57465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2702751" y="526348"/>
        <a:ext cx="343868" cy="344794"/>
      </dsp:txXfrm>
    </dsp:sp>
    <dsp:sp modelId="{EEE95816-E259-41DC-AC36-269176A33527}">
      <dsp:nvSpPr>
        <dsp:cNvPr id="0" name=""/>
        <dsp:cNvSpPr/>
      </dsp:nvSpPr>
      <dsp:spPr>
        <a:xfrm>
          <a:off x="3425709" y="3594"/>
          <a:ext cx="2317170" cy="139030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лазерное лечение глаукомы при наличии соответствующего оборудования либо направление больного в республиканский лазерный центр КазНИИГБ</a:t>
          </a:r>
        </a:p>
      </dsp:txBody>
      <dsp:txXfrm>
        <a:off x="3466430" y="44315"/>
        <a:ext cx="2235728" cy="1308860"/>
      </dsp:txXfrm>
    </dsp:sp>
    <dsp:sp modelId="{DD4A1205-353B-4B1F-B863-CF0FD769E78C}">
      <dsp:nvSpPr>
        <dsp:cNvPr id="0" name=""/>
        <dsp:cNvSpPr/>
      </dsp:nvSpPr>
      <dsp:spPr>
        <a:xfrm rot="5400000">
          <a:off x="4338674" y="1556098"/>
          <a:ext cx="491240" cy="57465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4411897" y="1597807"/>
        <a:ext cx="344794" cy="343868"/>
      </dsp:txXfrm>
    </dsp:sp>
    <dsp:sp modelId="{E5248241-58DA-4C5C-A26C-B36DA4D006CF}">
      <dsp:nvSpPr>
        <dsp:cNvPr id="0" name=""/>
        <dsp:cNvSpPr/>
      </dsp:nvSpPr>
      <dsp:spPr>
        <a:xfrm>
          <a:off x="3425709" y="2320764"/>
          <a:ext cx="2317170" cy="139030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внедрение в практику новых методов диагностики и лечения глаукомы</a:t>
          </a:r>
        </a:p>
      </dsp:txBody>
      <dsp:txXfrm>
        <a:off x="3466430" y="2361485"/>
        <a:ext cx="2235728" cy="1308860"/>
      </dsp:txXfrm>
    </dsp:sp>
    <dsp:sp modelId="{19EDA738-A393-481E-8EB0-1DD797F6AE84}">
      <dsp:nvSpPr>
        <dsp:cNvPr id="0" name=""/>
        <dsp:cNvSpPr/>
      </dsp:nvSpPr>
      <dsp:spPr>
        <a:xfrm rot="10800000">
          <a:off x="2730557" y="2728586"/>
          <a:ext cx="491240" cy="57465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877929" y="2843518"/>
        <a:ext cx="343868" cy="344794"/>
      </dsp:txXfrm>
    </dsp:sp>
    <dsp:sp modelId="{AC4DB423-5F62-4052-8132-8087A273AA5B}">
      <dsp:nvSpPr>
        <dsp:cNvPr id="0" name=""/>
        <dsp:cNvSpPr/>
      </dsp:nvSpPr>
      <dsp:spPr>
        <a:xfrm>
          <a:off x="181670" y="2320764"/>
          <a:ext cx="2317170" cy="139030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организационно-методическая помощь офтальмологам поликлиник и медработникам  ПМСП в проведении скрининга глаукомы</a:t>
          </a:r>
        </a:p>
      </dsp:txBody>
      <dsp:txXfrm>
        <a:off x="222391" y="2361485"/>
        <a:ext cx="2235728" cy="1308860"/>
      </dsp:txXfrm>
    </dsp:sp>
    <dsp:sp modelId="{332D051D-6A49-4380-A70E-2244A15E9DF5}">
      <dsp:nvSpPr>
        <dsp:cNvPr id="0" name=""/>
        <dsp:cNvSpPr/>
      </dsp:nvSpPr>
      <dsp:spPr>
        <a:xfrm rot="5400000">
          <a:off x="1094635" y="3873268"/>
          <a:ext cx="491240" cy="57465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167858" y="3914977"/>
        <a:ext cx="344794" cy="343868"/>
      </dsp:txXfrm>
    </dsp:sp>
    <dsp:sp modelId="{24040221-83E0-4FA4-915C-B8DC8EF587F0}">
      <dsp:nvSpPr>
        <dsp:cNvPr id="0" name=""/>
        <dsp:cNvSpPr/>
      </dsp:nvSpPr>
      <dsp:spPr>
        <a:xfrm>
          <a:off x="181670" y="4637935"/>
          <a:ext cx="2317170" cy="13903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участие в подготовке медицинских сестер по тонометрии глаз на базе организаций, оказывающих амбулаторно-поликлиническую помощь</a:t>
          </a:r>
        </a:p>
      </dsp:txBody>
      <dsp:txXfrm>
        <a:off x="222391" y="4678656"/>
        <a:ext cx="2235728" cy="1308860"/>
      </dsp:txXfrm>
    </dsp:sp>
    <dsp:sp modelId="{67E7E281-0691-4B20-AB99-72AA49498E65}">
      <dsp:nvSpPr>
        <dsp:cNvPr id="0" name=""/>
        <dsp:cNvSpPr/>
      </dsp:nvSpPr>
      <dsp:spPr>
        <a:xfrm>
          <a:off x="2702751" y="5045757"/>
          <a:ext cx="491240" cy="574658"/>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2702751" y="5160689"/>
        <a:ext cx="343868" cy="344794"/>
      </dsp:txXfrm>
    </dsp:sp>
    <dsp:sp modelId="{8895D508-0759-482B-8469-959DBE387871}">
      <dsp:nvSpPr>
        <dsp:cNvPr id="0" name=""/>
        <dsp:cNvSpPr/>
      </dsp:nvSpPr>
      <dsp:spPr>
        <a:xfrm>
          <a:off x="3425709" y="4637935"/>
          <a:ext cx="2317170" cy="139030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организация санитарно-просветительской работы среди населения по вопросам глаукомы, включая работу "Школы глаукомного больного"</a:t>
          </a:r>
        </a:p>
      </dsp:txBody>
      <dsp:txXfrm>
        <a:off x="3466430" y="4678656"/>
        <a:ext cx="2235728" cy="130886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25D32-8E4F-4032-BF1B-A6FB05CA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161</Pages>
  <Words>43027</Words>
  <Characters>245257</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14</cp:revision>
  <cp:lastPrinted>2023-05-15T10:33:00Z</cp:lastPrinted>
  <dcterms:created xsi:type="dcterms:W3CDTF">2023-07-25T09:38:00Z</dcterms:created>
  <dcterms:modified xsi:type="dcterms:W3CDTF">2023-07-31T09:22:00Z</dcterms:modified>
</cp:coreProperties>
</file>